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303C29">
      <w:pPr>
        <w:jc w:val="center"/>
        <w:outlineLvl w:val="0"/>
        <w:rPr>
          <w:rFonts w:hint="eastAsia" w:ascii="黑体" w:hAnsi="黑体" w:eastAsia="黑体" w:cs="黑体"/>
          <w:b/>
          <w:sz w:val="56"/>
          <w:szCs w:val="56"/>
          <w:lang w:eastAsia="zh-CN"/>
        </w:rPr>
      </w:pPr>
      <w:bookmarkStart w:id="0" w:name="_Toc29289"/>
      <w:bookmarkStart w:id="1" w:name="_Toc115021824"/>
    </w:p>
    <w:p w14:paraId="002860D4">
      <w:pPr>
        <w:jc w:val="center"/>
        <w:outlineLvl w:val="9"/>
        <w:rPr>
          <w:rFonts w:hint="eastAsia" w:ascii="黑体" w:hAnsi="黑体" w:eastAsia="黑体" w:cs="黑体"/>
          <w:b/>
          <w:sz w:val="56"/>
          <w:szCs w:val="56"/>
        </w:rPr>
      </w:pPr>
      <w:r>
        <w:rPr>
          <w:rFonts w:hint="eastAsia" w:ascii="黑体" w:hAnsi="黑体" w:eastAsia="黑体" w:cs="黑体"/>
          <w:b/>
          <w:sz w:val="56"/>
          <w:szCs w:val="56"/>
          <w:lang w:eastAsia="zh-CN"/>
        </w:rPr>
        <w:t>温县农业农村局2024年高素质农民培育项目</w:t>
      </w:r>
    </w:p>
    <w:p w14:paraId="7D9B9D2C">
      <w:pPr>
        <w:jc w:val="center"/>
        <w:outlineLvl w:val="0"/>
        <w:rPr>
          <w:rFonts w:hint="eastAsia" w:ascii="黑体" w:hAnsi="黑体" w:eastAsia="黑体" w:cs="黑体"/>
          <w:b/>
          <w:sz w:val="72"/>
          <w:szCs w:val="72"/>
        </w:rPr>
      </w:pPr>
    </w:p>
    <w:p w14:paraId="084E2A85">
      <w:pPr>
        <w:jc w:val="center"/>
        <w:outlineLvl w:val="9"/>
        <w:rPr>
          <w:rFonts w:hint="eastAsia" w:ascii="黑体" w:hAnsi="黑体" w:eastAsia="黑体" w:cs="黑体"/>
          <w:b/>
          <w:sz w:val="72"/>
          <w:szCs w:val="72"/>
        </w:rPr>
      </w:pPr>
      <w:r>
        <w:rPr>
          <w:rFonts w:ascii="宋体" w:hAnsi="宋体" w:cs="宋体"/>
          <w:color w:val="auto"/>
          <w:sz w:val="44"/>
          <w:szCs w:val="44"/>
          <w:highlight w:val="none"/>
        </w:rPr>
        <w:drawing>
          <wp:inline distT="0" distB="0" distL="114300" distR="114300">
            <wp:extent cx="2520315" cy="1259840"/>
            <wp:effectExtent l="0" t="0" r="13335" b="16510"/>
            <wp:docPr id="4" name="图片 1" descr="C:\Users\ADMINI~1\AppData\Local\Temp\WeChat Files\d324a134eaa831594b483e59479f1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descr="C:\Users\ADMINI~1\AppData\Local\Temp\WeChat Files\d324a134eaa831594b483e59479f111.png"/>
                    <pic:cNvPicPr>
                      <a:picLocks noChangeAspect="1"/>
                    </pic:cNvPicPr>
                  </pic:nvPicPr>
                  <pic:blipFill>
                    <a:blip r:embed="rId15"/>
                    <a:stretch>
                      <a:fillRect/>
                    </a:stretch>
                  </pic:blipFill>
                  <pic:spPr>
                    <a:xfrm>
                      <a:off x="0" y="0"/>
                      <a:ext cx="2520315" cy="1259840"/>
                    </a:xfrm>
                    <a:prstGeom prst="rect">
                      <a:avLst/>
                    </a:prstGeom>
                    <a:noFill/>
                    <a:ln>
                      <a:noFill/>
                    </a:ln>
                  </pic:spPr>
                </pic:pic>
              </a:graphicData>
            </a:graphic>
          </wp:inline>
        </w:drawing>
      </w:r>
    </w:p>
    <w:p w14:paraId="7CECA3E8">
      <w:pPr>
        <w:spacing w:line="360" w:lineRule="auto"/>
        <w:jc w:val="center"/>
        <w:rPr>
          <w:rFonts w:hint="eastAsia" w:ascii="宋体" w:hAnsi="宋体" w:cs="宋体"/>
          <w:b/>
          <w:bCs/>
          <w:sz w:val="72"/>
          <w:szCs w:val="72"/>
        </w:rPr>
      </w:pPr>
      <w:r>
        <w:rPr>
          <w:rFonts w:hint="eastAsia" w:ascii="宋体" w:hAnsi="宋体" w:cs="宋体"/>
          <w:b/>
          <w:bCs/>
          <w:sz w:val="72"/>
          <w:szCs w:val="72"/>
        </w:rPr>
        <w:t>竞争性磋商文件</w:t>
      </w:r>
      <w:bookmarkEnd w:id="0"/>
      <w:bookmarkEnd w:id="1"/>
    </w:p>
    <w:p w14:paraId="124133DB">
      <w:pPr>
        <w:pStyle w:val="2"/>
        <w:ind w:firstLine="2530" w:firstLineChars="900"/>
        <w:jc w:val="both"/>
        <w:rPr>
          <w:rFonts w:hint="eastAsia" w:ascii="宋体" w:hAnsi="宋体"/>
          <w:b/>
          <w:bCs/>
          <w:sz w:val="28"/>
          <w:szCs w:val="24"/>
          <w:lang w:val="en-US" w:eastAsia="zh-CN"/>
        </w:rPr>
      </w:pPr>
      <w:r>
        <w:rPr>
          <w:rFonts w:hint="eastAsia" w:ascii="宋体" w:hAnsi="宋体"/>
          <w:b/>
          <w:bCs/>
          <w:sz w:val="28"/>
          <w:szCs w:val="24"/>
          <w:lang w:val="en-US" w:eastAsia="zh-CN"/>
        </w:rPr>
        <w:t>采购编号：温财磋商采购-2024-72</w:t>
      </w:r>
    </w:p>
    <w:p w14:paraId="1D3F8DA8">
      <w:pPr>
        <w:pStyle w:val="2"/>
        <w:ind w:firstLine="2530" w:firstLineChars="900"/>
        <w:jc w:val="both"/>
        <w:rPr>
          <w:rFonts w:hint="default" w:ascii="宋体" w:hAnsi="宋体"/>
          <w:b/>
          <w:bCs/>
          <w:sz w:val="28"/>
          <w:szCs w:val="24"/>
          <w:lang w:val="en-US" w:eastAsia="zh-CN"/>
        </w:rPr>
      </w:pPr>
      <w:r>
        <w:rPr>
          <w:rFonts w:hint="eastAsia" w:ascii="宋体" w:hAnsi="宋体"/>
          <w:b/>
          <w:bCs/>
          <w:sz w:val="28"/>
          <w:szCs w:val="24"/>
          <w:lang w:val="en-US" w:eastAsia="zh-CN"/>
        </w:rPr>
        <w:t>项目编号：温交易【2024】123号</w:t>
      </w:r>
      <w:bookmarkStart w:id="75" w:name="_GoBack"/>
      <w:bookmarkEnd w:id="75"/>
    </w:p>
    <w:p w14:paraId="65A6B9DE">
      <w:pPr>
        <w:jc w:val="center"/>
        <w:rPr>
          <w:rFonts w:hint="eastAsia" w:ascii="宋体" w:hAnsi="宋体" w:cs="宋体"/>
        </w:rPr>
      </w:pPr>
    </w:p>
    <w:p w14:paraId="213116EA">
      <w:pPr>
        <w:jc w:val="center"/>
        <w:rPr>
          <w:rFonts w:hint="eastAsia" w:ascii="宋体" w:hAnsi="宋体" w:cs="宋体"/>
        </w:rPr>
      </w:pPr>
    </w:p>
    <w:p w14:paraId="71F78B69">
      <w:pPr>
        <w:jc w:val="center"/>
        <w:rPr>
          <w:rFonts w:hint="eastAsia" w:ascii="宋体" w:hAnsi="宋体" w:cs="宋体"/>
        </w:rPr>
      </w:pPr>
    </w:p>
    <w:p w14:paraId="6C27AACC">
      <w:pPr>
        <w:jc w:val="center"/>
        <w:rPr>
          <w:rFonts w:hint="eastAsia" w:ascii="宋体" w:hAnsi="宋体" w:cs="宋体"/>
        </w:rPr>
      </w:pPr>
    </w:p>
    <w:p w14:paraId="4A96A4E4">
      <w:pPr>
        <w:jc w:val="center"/>
        <w:rPr>
          <w:rFonts w:hint="eastAsia" w:ascii="宋体" w:hAnsi="宋体" w:cs="宋体"/>
        </w:rPr>
      </w:pPr>
    </w:p>
    <w:p w14:paraId="49DEDC7E">
      <w:pPr>
        <w:jc w:val="center"/>
        <w:rPr>
          <w:rFonts w:hint="eastAsia" w:ascii="宋体" w:hAnsi="宋体" w:cs="宋体"/>
        </w:rPr>
      </w:pPr>
    </w:p>
    <w:p w14:paraId="7E3CB3F1">
      <w:pPr>
        <w:jc w:val="center"/>
        <w:rPr>
          <w:rFonts w:hint="eastAsia" w:ascii="宋体" w:hAnsi="宋体" w:cs="宋体"/>
        </w:rPr>
      </w:pPr>
    </w:p>
    <w:p w14:paraId="5C72D83B">
      <w:pPr>
        <w:jc w:val="center"/>
        <w:rPr>
          <w:rFonts w:hint="eastAsia" w:ascii="宋体" w:hAnsi="宋体" w:cs="宋体"/>
        </w:rPr>
      </w:pPr>
    </w:p>
    <w:p w14:paraId="6105C5D5">
      <w:pPr>
        <w:pStyle w:val="2"/>
        <w:rPr>
          <w:rFonts w:hint="eastAsia"/>
        </w:rPr>
      </w:pPr>
    </w:p>
    <w:p w14:paraId="5C95762D">
      <w:pPr>
        <w:rPr>
          <w:rFonts w:hint="eastAsia" w:ascii="宋体" w:hAnsi="宋体" w:cs="宋体"/>
          <w:b/>
          <w:bCs/>
          <w:sz w:val="32"/>
        </w:rPr>
      </w:pPr>
    </w:p>
    <w:p w14:paraId="241BD2E9">
      <w:pPr>
        <w:ind w:firstLine="1606" w:firstLineChars="500"/>
        <w:rPr>
          <w:rFonts w:hint="eastAsia" w:ascii="宋体" w:hAnsi="宋体" w:eastAsia="宋体" w:cs="宋体"/>
          <w:b/>
          <w:bCs/>
          <w:sz w:val="32"/>
          <w:lang w:eastAsia="zh-CN"/>
        </w:rPr>
      </w:pPr>
      <w:r>
        <w:rPr>
          <w:rFonts w:hint="eastAsia" w:ascii="宋体" w:hAnsi="宋体" w:cs="宋体"/>
          <w:b/>
          <w:bCs/>
          <w:sz w:val="32"/>
        </w:rPr>
        <w:t>采   购   人：</w:t>
      </w:r>
      <w:r>
        <w:rPr>
          <w:rFonts w:hint="eastAsia" w:ascii="宋体" w:hAnsi="宋体" w:cs="宋体"/>
          <w:b/>
          <w:bCs/>
          <w:sz w:val="32"/>
          <w:lang w:eastAsia="zh-CN"/>
        </w:rPr>
        <w:t>温县农业农村局</w:t>
      </w:r>
    </w:p>
    <w:p w14:paraId="39D7D5F9">
      <w:pPr>
        <w:rPr>
          <w:rFonts w:hint="eastAsia" w:ascii="宋体" w:hAnsi="宋体" w:cs="宋体"/>
          <w:b/>
          <w:bCs/>
          <w:sz w:val="32"/>
          <w:lang w:eastAsia="zh-CN"/>
        </w:rPr>
      </w:pPr>
      <w:r>
        <w:rPr>
          <w:rFonts w:hint="eastAsia" w:ascii="宋体" w:hAnsi="宋体" w:cs="宋体"/>
          <w:b/>
          <w:bCs/>
          <w:sz w:val="32"/>
        </w:rPr>
        <w:t xml:space="preserve">         </w:t>
      </w:r>
      <w:r>
        <w:rPr>
          <w:rFonts w:hint="eastAsia" w:ascii="宋体" w:hAnsi="宋体" w:cs="宋体"/>
          <w:b/>
          <w:bCs/>
          <w:sz w:val="32"/>
          <w:lang w:val="en-US" w:eastAsia="zh-CN"/>
        </w:rPr>
        <w:t xml:space="preserve"> </w:t>
      </w:r>
      <w:r>
        <w:rPr>
          <w:rFonts w:hint="eastAsia" w:ascii="宋体" w:hAnsi="宋体" w:cs="宋体"/>
          <w:b/>
          <w:bCs/>
          <w:sz w:val="32"/>
        </w:rPr>
        <w:t>采购代理机构：河南德泓工程管理咨询有限公司</w:t>
      </w:r>
    </w:p>
    <w:p w14:paraId="6AC4F98C">
      <w:pPr>
        <w:pStyle w:val="2"/>
        <w:rPr>
          <w:rFonts w:hint="default" w:ascii="宋体" w:hAnsi="宋体" w:cs="宋体"/>
          <w:b/>
          <w:bCs/>
          <w:sz w:val="32"/>
          <w:lang w:val="en-US" w:eastAsia="zh-CN"/>
        </w:rPr>
      </w:pPr>
      <w:r>
        <w:rPr>
          <w:rFonts w:hint="eastAsia" w:ascii="宋体" w:hAnsi="宋体" w:cs="宋体"/>
          <w:b/>
          <w:bCs/>
          <w:sz w:val="32"/>
          <w:lang w:val="en-US" w:eastAsia="zh-CN"/>
        </w:rPr>
        <w:t xml:space="preserve">          日        期：二零二四年十月</w:t>
      </w:r>
    </w:p>
    <w:p w14:paraId="4F126BDB">
      <w:pPr>
        <w:rPr>
          <w:rFonts w:hint="eastAsia" w:ascii="宋体" w:hAnsi="宋体" w:cs="宋体"/>
          <w:b/>
          <w:bCs/>
          <w:sz w:val="32"/>
          <w:lang w:val="en-US" w:eastAsia="zh-CN"/>
        </w:rPr>
        <w:sectPr>
          <w:footerReference r:id="rId6" w:type="first"/>
          <w:headerReference r:id="rId3" w:type="default"/>
          <w:footerReference r:id="rId5" w:type="default"/>
          <w:headerReference r:id="rId4" w:type="even"/>
          <w:pgSz w:w="11906" w:h="16838"/>
          <w:pgMar w:top="1440" w:right="1286" w:bottom="1440" w:left="1800" w:header="851" w:footer="992" w:gutter="0"/>
          <w:pgBorders>
            <w:top w:val="none" w:sz="0" w:space="0"/>
            <w:left w:val="none" w:sz="0" w:space="0"/>
            <w:bottom w:val="none" w:sz="0" w:space="0"/>
            <w:right w:val="none" w:sz="0" w:space="0"/>
          </w:pgBorders>
          <w:pgNumType w:fmt="numberInDash" w:start="1"/>
          <w:cols w:space="720" w:num="1"/>
          <w:docGrid w:type="lines" w:linePitch="312" w:charSpace="0"/>
        </w:sectPr>
      </w:pPr>
    </w:p>
    <w:p w14:paraId="1F6C502D">
      <w:pPr>
        <w:spacing w:before="184" w:line="223" w:lineRule="auto"/>
        <w:jc w:val="center"/>
        <w:rPr>
          <w:rFonts w:hint="eastAsia" w:ascii="宋体" w:hAnsi="宋体" w:eastAsia="宋体" w:cs="宋体"/>
          <w:b/>
          <w:bCs/>
          <w:snapToGrid w:val="0"/>
          <w:spacing w:val="0"/>
          <w:kern w:val="0"/>
          <w:sz w:val="32"/>
          <w:szCs w:val="32"/>
        </w:rPr>
      </w:pPr>
      <w:r>
        <w:rPr>
          <w:rFonts w:hint="eastAsia" w:ascii="宋体" w:hAnsi="宋体" w:eastAsia="宋体" w:cs="宋体"/>
          <w:b/>
          <w:bCs/>
          <w:snapToGrid w:val="0"/>
          <w:spacing w:val="0"/>
          <w:kern w:val="0"/>
          <w:sz w:val="32"/>
          <w:szCs w:val="32"/>
        </w:rPr>
        <w:drawing>
          <wp:inline distT="0" distB="0" distL="114300" distR="114300">
            <wp:extent cx="5758180" cy="7729220"/>
            <wp:effectExtent l="0" t="0" r="13970" b="5080"/>
            <wp:docPr id="3" name="图片 3" descr="c2330e8582304c50434aefaf10f263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2330e8582304c50434aefaf10f263b"/>
                    <pic:cNvPicPr>
                      <a:picLocks noChangeAspect="1"/>
                    </pic:cNvPicPr>
                  </pic:nvPicPr>
                  <pic:blipFill>
                    <a:blip r:embed="rId16"/>
                    <a:stretch>
                      <a:fillRect/>
                    </a:stretch>
                  </pic:blipFill>
                  <pic:spPr>
                    <a:xfrm>
                      <a:off x="0" y="0"/>
                      <a:ext cx="5758180" cy="7729220"/>
                    </a:xfrm>
                    <a:prstGeom prst="rect">
                      <a:avLst/>
                    </a:prstGeom>
                  </pic:spPr>
                </pic:pic>
              </a:graphicData>
            </a:graphic>
          </wp:inline>
        </w:drawing>
      </w:r>
      <w:r>
        <w:rPr>
          <w:rFonts w:hint="eastAsia" w:ascii="宋体" w:hAnsi="宋体" w:eastAsia="宋体" w:cs="宋体"/>
          <w:b/>
          <w:bCs/>
          <w:snapToGrid w:val="0"/>
          <w:spacing w:val="0"/>
          <w:kern w:val="0"/>
          <w:sz w:val="32"/>
          <w:szCs w:val="32"/>
        </w:rPr>
        <w:drawing>
          <wp:inline distT="0" distB="0" distL="114300" distR="114300">
            <wp:extent cx="5739765" cy="7656195"/>
            <wp:effectExtent l="0" t="0" r="13335" b="1905"/>
            <wp:docPr id="2" name="图片 2" descr="d0c816adc5a4b550d0b148bd94f88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c816adc5a4b550d0b148bd94f8832"/>
                    <pic:cNvPicPr>
                      <a:picLocks noChangeAspect="1"/>
                    </pic:cNvPicPr>
                  </pic:nvPicPr>
                  <pic:blipFill>
                    <a:blip r:embed="rId17"/>
                    <a:stretch>
                      <a:fillRect/>
                    </a:stretch>
                  </pic:blipFill>
                  <pic:spPr>
                    <a:xfrm>
                      <a:off x="0" y="0"/>
                      <a:ext cx="5739765" cy="7656195"/>
                    </a:xfrm>
                    <a:prstGeom prst="rect">
                      <a:avLst/>
                    </a:prstGeom>
                  </pic:spPr>
                </pic:pic>
              </a:graphicData>
            </a:graphic>
          </wp:inline>
        </w:drawing>
      </w:r>
    </w:p>
    <w:p w14:paraId="4E61C1EC">
      <w:pPr>
        <w:spacing w:before="184" w:line="223" w:lineRule="auto"/>
        <w:jc w:val="center"/>
        <w:rPr>
          <w:rFonts w:hint="eastAsia" w:ascii="宋体" w:hAnsi="宋体" w:eastAsia="宋体" w:cs="宋体"/>
          <w:b/>
          <w:bCs/>
          <w:snapToGrid w:val="0"/>
          <w:spacing w:val="0"/>
          <w:kern w:val="0"/>
          <w:sz w:val="32"/>
          <w:szCs w:val="32"/>
        </w:rPr>
      </w:pPr>
    </w:p>
    <w:p w14:paraId="55BED38D">
      <w:pPr>
        <w:spacing w:before="184" w:line="223" w:lineRule="auto"/>
        <w:jc w:val="center"/>
        <w:rPr>
          <w:rFonts w:hint="eastAsia" w:ascii="宋体" w:hAnsi="宋体" w:eastAsia="宋体" w:cs="宋体"/>
          <w:b/>
          <w:bCs/>
          <w:snapToGrid w:val="0"/>
          <w:spacing w:val="0"/>
          <w:kern w:val="0"/>
          <w:sz w:val="32"/>
          <w:szCs w:val="32"/>
        </w:rPr>
      </w:pPr>
    </w:p>
    <w:p w14:paraId="3E6D7501">
      <w:pPr>
        <w:spacing w:before="184" w:line="223" w:lineRule="auto"/>
        <w:jc w:val="center"/>
        <w:rPr>
          <w:rFonts w:hint="eastAsia" w:ascii="宋体" w:hAnsi="宋体" w:eastAsia="宋体" w:cs="宋体"/>
          <w:b/>
          <w:bCs/>
          <w:snapToGrid w:val="0"/>
          <w:spacing w:val="0"/>
          <w:kern w:val="0"/>
          <w:sz w:val="32"/>
          <w:szCs w:val="32"/>
        </w:rPr>
      </w:pPr>
      <w:r>
        <w:rPr>
          <w:rFonts w:hint="eastAsia" w:ascii="宋体" w:hAnsi="宋体" w:eastAsia="宋体" w:cs="宋体"/>
          <w:b/>
          <w:bCs/>
          <w:snapToGrid w:val="0"/>
          <w:spacing w:val="0"/>
          <w:kern w:val="0"/>
          <w:sz w:val="32"/>
          <w:szCs w:val="32"/>
        </w:rPr>
        <w:t>政府采购合同融资政策</w:t>
      </w:r>
    </w:p>
    <w:p w14:paraId="0F966E03">
      <w:pPr>
        <w:spacing w:line="242" w:lineRule="auto"/>
        <w:rPr>
          <w:rFonts w:ascii="Arial"/>
          <w:sz w:val="21"/>
        </w:rPr>
      </w:pPr>
    </w:p>
    <w:p w14:paraId="5F764884">
      <w:pPr>
        <w:spacing w:line="243" w:lineRule="auto"/>
        <w:rPr>
          <w:rFonts w:ascii="Arial"/>
          <w:sz w:val="21"/>
        </w:rPr>
      </w:pPr>
    </w:p>
    <w:p w14:paraId="1D2254C2">
      <w:pPr>
        <w:spacing w:line="243" w:lineRule="auto"/>
        <w:rPr>
          <w:rFonts w:ascii="Arial"/>
          <w:sz w:val="21"/>
        </w:rPr>
      </w:pPr>
    </w:p>
    <w:p w14:paraId="1C34526C">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napToGrid w:val="0"/>
          <w:kern w:val="0"/>
          <w:sz w:val="28"/>
          <w:szCs w:val="28"/>
          <w:lang w:val="en-US" w:eastAsia="zh-CN"/>
        </w:rPr>
      </w:pPr>
      <w:r>
        <w:rPr>
          <w:rFonts w:hint="eastAsia" w:ascii="宋体" w:hAnsi="宋体" w:eastAsia="宋体" w:cs="宋体"/>
          <w:snapToGrid w:val="0"/>
          <w:kern w:val="0"/>
          <w:sz w:val="28"/>
          <w:szCs w:val="28"/>
          <w:lang w:val="en-US" w:eastAsia="zh-CN"/>
        </w:rPr>
        <w:t>为充分发挥政府采购合同资金支付有保障的优势，进一步优化我市营商环境，针对中小微企业融资难、融资贵问题，焦作市财政局联合有关部门推出了以政府采购合同预期支付能力为信用的融资政策。</w:t>
      </w:r>
    </w:p>
    <w:p w14:paraId="293201CC">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napToGrid w:val="0"/>
          <w:kern w:val="0"/>
          <w:sz w:val="28"/>
          <w:szCs w:val="28"/>
          <w:lang w:val="en-US" w:eastAsia="zh-CN"/>
        </w:rPr>
      </w:pPr>
      <w:r>
        <w:rPr>
          <w:rFonts w:hint="eastAsia" w:ascii="宋体" w:hAnsi="宋体" w:eastAsia="宋体" w:cs="宋体"/>
          <w:snapToGrid w:val="0"/>
          <w:kern w:val="0"/>
          <w:sz w:val="28"/>
          <w:szCs w:val="28"/>
          <w:lang w:val="en-US" w:eastAsia="zh-CN"/>
        </w:rPr>
        <w:t>政府采购合同融资，是指参与政府采购并中标(成交)的中小微企业供应商，凭借政府采购合同向开展融资业务的服务机构申请融资贷款，融资服务机构以信贷政策为基础提供无抵押、免担保、低利率的的融资产品。</w:t>
      </w:r>
    </w:p>
    <w:p w14:paraId="43E2E404">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jc w:val="left"/>
        <w:textAlignment w:val="auto"/>
        <w:rPr>
          <w:rFonts w:hint="eastAsia" w:ascii="宋体" w:hAnsi="宋体" w:eastAsia="宋体" w:cs="宋体"/>
          <w:snapToGrid w:val="0"/>
          <w:kern w:val="0"/>
          <w:sz w:val="28"/>
          <w:szCs w:val="28"/>
          <w:lang w:val="en-US" w:eastAsia="zh-CN"/>
        </w:rPr>
      </w:pPr>
      <w:r>
        <w:rPr>
          <w:rFonts w:hint="eastAsia" w:ascii="宋体" w:hAnsi="宋体" w:eastAsia="宋体" w:cs="宋体"/>
          <w:snapToGrid w:val="0"/>
          <w:kern w:val="0"/>
          <w:sz w:val="28"/>
          <w:szCs w:val="28"/>
          <w:lang w:val="en-US" w:eastAsia="zh-CN"/>
        </w:rPr>
        <w:t>政府采购项目中标(成交)的供应商，有融资意向的，可登陆“ 焦作市政府采购网”(网址：</w:t>
      </w:r>
      <w:r>
        <w:rPr>
          <w:rFonts w:hint="eastAsia" w:ascii="宋体" w:hAnsi="宋体" w:eastAsia="宋体" w:cs="宋体"/>
          <w:snapToGrid w:val="0"/>
          <w:kern w:val="0"/>
          <w:sz w:val="28"/>
          <w:szCs w:val="28"/>
          <w:lang w:val="en-US" w:eastAsia="zh-CN"/>
        </w:rPr>
        <w:fldChar w:fldCharType="begin"/>
      </w:r>
      <w:r>
        <w:rPr>
          <w:rFonts w:hint="eastAsia" w:ascii="宋体" w:hAnsi="宋体" w:eastAsia="宋体" w:cs="宋体"/>
          <w:snapToGrid w:val="0"/>
          <w:kern w:val="0"/>
          <w:sz w:val="28"/>
          <w:szCs w:val="28"/>
          <w:lang w:val="en-US" w:eastAsia="zh-CN"/>
        </w:rPr>
        <w:instrText xml:space="preserve"> HYPERLINK "http://jiaozuo.hngp.gov.cn）de" </w:instrText>
      </w:r>
      <w:r>
        <w:rPr>
          <w:rFonts w:hint="eastAsia" w:ascii="宋体" w:hAnsi="宋体" w:eastAsia="宋体" w:cs="宋体"/>
          <w:snapToGrid w:val="0"/>
          <w:kern w:val="0"/>
          <w:sz w:val="28"/>
          <w:szCs w:val="28"/>
          <w:lang w:val="en-US" w:eastAsia="zh-CN"/>
        </w:rPr>
        <w:fldChar w:fldCharType="separate"/>
      </w:r>
      <w:r>
        <w:rPr>
          <w:rFonts w:hint="eastAsia" w:ascii="宋体" w:hAnsi="宋体" w:eastAsia="宋体" w:cs="宋体"/>
          <w:snapToGrid w:val="0"/>
          <w:kern w:val="0"/>
          <w:sz w:val="28"/>
          <w:szCs w:val="28"/>
          <w:lang w:val="en-US" w:eastAsia="zh-CN"/>
        </w:rPr>
        <w:t>https://jiaozuo.zfcg.henan.gov.cn/jiaozuo)的</w:t>
      </w:r>
      <w:r>
        <w:rPr>
          <w:rFonts w:hint="eastAsia" w:ascii="宋体" w:hAnsi="宋体" w:eastAsia="宋体" w:cs="宋体"/>
          <w:snapToGrid w:val="0"/>
          <w:kern w:val="0"/>
          <w:sz w:val="28"/>
          <w:szCs w:val="28"/>
          <w:lang w:val="en-US" w:eastAsia="zh-CN"/>
        </w:rPr>
        <w:fldChar w:fldCharType="end"/>
      </w:r>
      <w:r>
        <w:rPr>
          <w:rFonts w:hint="eastAsia" w:ascii="宋体" w:hAnsi="宋体" w:eastAsia="宋体" w:cs="宋体"/>
          <w:snapToGrid w:val="0"/>
          <w:kern w:val="0"/>
          <w:sz w:val="28"/>
          <w:szCs w:val="28"/>
          <w:lang w:val="en-US" w:eastAsia="zh-CN"/>
        </w:rPr>
        <w:t>政府采购合同融资平台，查看各融资服务机构的融资产品，同时可在线向融资服务机构申请贷款，融资服务机构按照程序向您提供便捷、高效、优惠的贷款服务。</w:t>
      </w:r>
    </w:p>
    <w:p w14:paraId="0CCB77A7">
      <w:pPr>
        <w:jc w:val="center"/>
        <w:rPr>
          <w:position w:val="-250"/>
        </w:rPr>
      </w:pPr>
      <w:r>
        <w:rPr>
          <w:position w:val="-250"/>
        </w:rPr>
        <w:drawing>
          <wp:inline distT="0" distB="0" distL="0" distR="0">
            <wp:extent cx="5275580" cy="7937500"/>
            <wp:effectExtent l="0" t="0" r="1270" b="6350"/>
            <wp:docPr id="6" name="IM 6"/>
            <wp:cNvGraphicFramePr/>
            <a:graphic xmlns:a="http://schemas.openxmlformats.org/drawingml/2006/main">
              <a:graphicData uri="http://schemas.openxmlformats.org/drawingml/2006/picture">
                <pic:pic xmlns:pic="http://schemas.openxmlformats.org/drawingml/2006/picture">
                  <pic:nvPicPr>
                    <pic:cNvPr id="6" name="IM 6"/>
                    <pic:cNvPicPr/>
                  </pic:nvPicPr>
                  <pic:blipFill>
                    <a:blip r:embed="rId18"/>
                    <a:stretch>
                      <a:fillRect/>
                    </a:stretch>
                  </pic:blipFill>
                  <pic:spPr>
                    <a:xfrm>
                      <a:off x="0" y="0"/>
                      <a:ext cx="5276214" cy="7937500"/>
                    </a:xfrm>
                    <a:prstGeom prst="rect">
                      <a:avLst/>
                    </a:prstGeom>
                  </pic:spPr>
                </pic:pic>
              </a:graphicData>
            </a:graphic>
          </wp:inline>
        </w:drawing>
      </w:r>
    </w:p>
    <w:p w14:paraId="697153F3">
      <w:pPr>
        <w:spacing w:before="86" w:line="217" w:lineRule="auto"/>
        <w:ind w:left="2784"/>
        <w:rPr>
          <w:rFonts w:ascii="黑体" w:hAnsi="黑体" w:eastAsia="黑体" w:cs="黑体"/>
          <w:spacing w:val="21"/>
          <w:sz w:val="42"/>
          <w:szCs w:val="42"/>
        </w:rPr>
      </w:pPr>
    </w:p>
    <w:p w14:paraId="670A28D7">
      <w:pPr>
        <w:spacing w:before="86" w:line="217" w:lineRule="auto"/>
        <w:jc w:val="center"/>
        <w:rPr>
          <w:rFonts w:hint="eastAsia" w:ascii="宋体" w:hAnsi="宋体" w:eastAsia="宋体" w:cs="宋体"/>
          <w:b/>
          <w:bCs/>
          <w:snapToGrid w:val="0"/>
          <w:spacing w:val="0"/>
          <w:kern w:val="0"/>
          <w:sz w:val="32"/>
          <w:szCs w:val="32"/>
        </w:rPr>
      </w:pPr>
      <w:r>
        <w:rPr>
          <w:rFonts w:hint="eastAsia" w:ascii="宋体" w:hAnsi="宋体" w:eastAsia="宋体" w:cs="宋体"/>
          <w:b/>
          <w:bCs/>
          <w:snapToGrid w:val="0"/>
          <w:spacing w:val="0"/>
          <w:kern w:val="0"/>
          <w:sz w:val="32"/>
          <w:szCs w:val="32"/>
        </w:rPr>
        <w:t>融资服务机构名单</w:t>
      </w:r>
    </w:p>
    <w:tbl>
      <w:tblPr>
        <w:tblStyle w:val="125"/>
        <w:tblW w:w="9311"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833"/>
        <w:gridCol w:w="1174"/>
        <w:gridCol w:w="1646"/>
        <w:gridCol w:w="2658"/>
      </w:tblGrid>
      <w:tr w14:paraId="76956B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6" w:hRule="atLeast"/>
        </w:trPr>
        <w:tc>
          <w:tcPr>
            <w:tcW w:w="3833" w:type="dxa"/>
            <w:vAlign w:val="center"/>
          </w:tcPr>
          <w:p w14:paraId="65258C31">
            <w:pPr>
              <w:pStyle w:val="134"/>
              <w:keepNext w:val="0"/>
              <w:keepLines w:val="0"/>
              <w:pageBreakBefore w:val="0"/>
              <w:widowControl w:val="0"/>
              <w:kinsoku/>
              <w:wordWrap/>
              <w:overflowPunct/>
              <w:topLinePunct w:val="0"/>
              <w:autoSpaceDE/>
              <w:autoSpaceDN/>
              <w:bidi w:val="0"/>
              <w:adjustRightInd w:val="0"/>
              <w:snapToGrid w:val="0"/>
              <w:spacing w:line="440" w:lineRule="exact"/>
              <w:ind w:right="0"/>
              <w:jc w:val="center"/>
              <w:textAlignment w:val="auto"/>
              <w:rPr>
                <w:rFonts w:hint="eastAsia" w:ascii="宋体" w:hAnsi="宋体" w:eastAsia="宋体" w:cs="宋体"/>
                <w:b/>
                <w:bCs/>
                <w:snapToGrid w:val="0"/>
                <w:spacing w:val="0"/>
                <w:kern w:val="0"/>
                <w:sz w:val="24"/>
                <w:szCs w:val="24"/>
              </w:rPr>
            </w:pPr>
            <w:r>
              <w:rPr>
                <w:rFonts w:hint="eastAsia" w:ascii="宋体" w:hAnsi="宋体" w:eastAsia="宋体" w:cs="宋体"/>
                <w:b/>
                <w:bCs/>
                <w:snapToGrid w:val="0"/>
                <w:spacing w:val="0"/>
                <w:kern w:val="0"/>
                <w:sz w:val="24"/>
                <w:szCs w:val="24"/>
              </w:rPr>
              <w:t>名称</w:t>
            </w:r>
          </w:p>
        </w:tc>
        <w:tc>
          <w:tcPr>
            <w:tcW w:w="1174" w:type="dxa"/>
            <w:vAlign w:val="center"/>
          </w:tcPr>
          <w:p w14:paraId="5840CF2B">
            <w:pPr>
              <w:pStyle w:val="134"/>
              <w:keepNext w:val="0"/>
              <w:keepLines w:val="0"/>
              <w:pageBreakBefore w:val="0"/>
              <w:widowControl w:val="0"/>
              <w:kinsoku/>
              <w:wordWrap/>
              <w:overflowPunct/>
              <w:topLinePunct w:val="0"/>
              <w:autoSpaceDE/>
              <w:autoSpaceDN/>
              <w:bidi w:val="0"/>
              <w:adjustRightInd w:val="0"/>
              <w:snapToGrid w:val="0"/>
              <w:spacing w:line="440" w:lineRule="exact"/>
              <w:ind w:right="0"/>
              <w:jc w:val="center"/>
              <w:textAlignment w:val="auto"/>
              <w:rPr>
                <w:rFonts w:hint="eastAsia" w:ascii="宋体" w:hAnsi="宋体" w:eastAsia="宋体" w:cs="宋体"/>
                <w:b/>
                <w:bCs/>
                <w:snapToGrid w:val="0"/>
                <w:spacing w:val="0"/>
                <w:kern w:val="0"/>
                <w:sz w:val="24"/>
                <w:szCs w:val="24"/>
              </w:rPr>
            </w:pPr>
            <w:r>
              <w:rPr>
                <w:rFonts w:hint="eastAsia" w:ascii="宋体" w:hAnsi="宋体" w:eastAsia="宋体" w:cs="宋体"/>
                <w:b/>
                <w:bCs/>
                <w:snapToGrid w:val="0"/>
                <w:spacing w:val="0"/>
                <w:kern w:val="0"/>
                <w:sz w:val="24"/>
                <w:szCs w:val="24"/>
              </w:rPr>
              <w:t>联系人</w:t>
            </w:r>
          </w:p>
        </w:tc>
        <w:tc>
          <w:tcPr>
            <w:tcW w:w="1646" w:type="dxa"/>
            <w:vAlign w:val="center"/>
          </w:tcPr>
          <w:p w14:paraId="312FE80A">
            <w:pPr>
              <w:pStyle w:val="134"/>
              <w:keepNext w:val="0"/>
              <w:keepLines w:val="0"/>
              <w:pageBreakBefore w:val="0"/>
              <w:widowControl w:val="0"/>
              <w:kinsoku/>
              <w:wordWrap/>
              <w:overflowPunct/>
              <w:topLinePunct w:val="0"/>
              <w:autoSpaceDE/>
              <w:autoSpaceDN/>
              <w:bidi w:val="0"/>
              <w:adjustRightInd w:val="0"/>
              <w:snapToGrid w:val="0"/>
              <w:spacing w:line="440" w:lineRule="exact"/>
              <w:ind w:right="0"/>
              <w:jc w:val="center"/>
              <w:textAlignment w:val="auto"/>
              <w:rPr>
                <w:rFonts w:hint="eastAsia" w:ascii="宋体" w:hAnsi="宋体" w:eastAsia="宋体" w:cs="宋体"/>
                <w:b/>
                <w:bCs/>
                <w:snapToGrid w:val="0"/>
                <w:spacing w:val="0"/>
                <w:kern w:val="0"/>
                <w:sz w:val="24"/>
                <w:szCs w:val="24"/>
              </w:rPr>
            </w:pPr>
            <w:r>
              <w:rPr>
                <w:rFonts w:hint="eastAsia" w:ascii="宋体" w:hAnsi="宋体" w:eastAsia="宋体" w:cs="宋体"/>
                <w:b/>
                <w:bCs/>
                <w:snapToGrid w:val="0"/>
                <w:spacing w:val="0"/>
                <w:kern w:val="0"/>
                <w:sz w:val="24"/>
                <w:szCs w:val="24"/>
              </w:rPr>
              <w:t>联系电话</w:t>
            </w:r>
          </w:p>
        </w:tc>
        <w:tc>
          <w:tcPr>
            <w:tcW w:w="2658" w:type="dxa"/>
            <w:vAlign w:val="center"/>
          </w:tcPr>
          <w:p w14:paraId="326191D0">
            <w:pPr>
              <w:pStyle w:val="134"/>
              <w:keepNext w:val="0"/>
              <w:keepLines w:val="0"/>
              <w:pageBreakBefore w:val="0"/>
              <w:widowControl w:val="0"/>
              <w:kinsoku/>
              <w:wordWrap/>
              <w:overflowPunct/>
              <w:topLinePunct w:val="0"/>
              <w:autoSpaceDE/>
              <w:autoSpaceDN/>
              <w:bidi w:val="0"/>
              <w:adjustRightInd w:val="0"/>
              <w:snapToGrid w:val="0"/>
              <w:spacing w:line="440" w:lineRule="exact"/>
              <w:ind w:right="0"/>
              <w:jc w:val="center"/>
              <w:textAlignment w:val="auto"/>
              <w:rPr>
                <w:rFonts w:hint="eastAsia" w:ascii="宋体" w:hAnsi="宋体" w:eastAsia="宋体" w:cs="宋体"/>
                <w:b/>
                <w:bCs/>
                <w:snapToGrid w:val="0"/>
                <w:spacing w:val="0"/>
                <w:kern w:val="0"/>
                <w:sz w:val="24"/>
                <w:szCs w:val="24"/>
              </w:rPr>
            </w:pPr>
            <w:r>
              <w:rPr>
                <w:rFonts w:hint="eastAsia" w:ascii="宋体" w:hAnsi="宋体" w:eastAsia="宋体" w:cs="宋体"/>
                <w:b/>
                <w:bCs/>
                <w:snapToGrid w:val="0"/>
                <w:spacing w:val="0"/>
                <w:kern w:val="0"/>
                <w:sz w:val="24"/>
                <w:szCs w:val="24"/>
              </w:rPr>
              <w:t>地址</w:t>
            </w:r>
          </w:p>
        </w:tc>
      </w:tr>
      <w:tr w14:paraId="447308B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6" w:hRule="atLeast"/>
        </w:trPr>
        <w:tc>
          <w:tcPr>
            <w:tcW w:w="3833" w:type="dxa"/>
            <w:vAlign w:val="center"/>
          </w:tcPr>
          <w:p w14:paraId="7057F2A0">
            <w:pPr>
              <w:pStyle w:val="134"/>
              <w:keepNext w:val="0"/>
              <w:keepLines w:val="0"/>
              <w:pageBreakBefore w:val="0"/>
              <w:widowControl w:val="0"/>
              <w:kinsoku/>
              <w:wordWrap/>
              <w:overflowPunct/>
              <w:topLinePunct w:val="0"/>
              <w:autoSpaceDE/>
              <w:autoSpaceDN/>
              <w:bidi w:val="0"/>
              <w:adjustRightInd w:val="0"/>
              <w:snapToGrid w:val="0"/>
              <w:spacing w:line="440" w:lineRule="exact"/>
              <w:ind w:right="0"/>
              <w:jc w:val="center"/>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中国农业银行股份有限公司焦作分行</w:t>
            </w:r>
          </w:p>
        </w:tc>
        <w:tc>
          <w:tcPr>
            <w:tcW w:w="1174" w:type="dxa"/>
            <w:vAlign w:val="center"/>
          </w:tcPr>
          <w:p w14:paraId="1FF4B5D0">
            <w:pPr>
              <w:pStyle w:val="134"/>
              <w:keepNext w:val="0"/>
              <w:keepLines w:val="0"/>
              <w:pageBreakBefore w:val="0"/>
              <w:widowControl w:val="0"/>
              <w:kinsoku/>
              <w:wordWrap/>
              <w:overflowPunct/>
              <w:topLinePunct w:val="0"/>
              <w:autoSpaceDE/>
              <w:autoSpaceDN/>
              <w:bidi w:val="0"/>
              <w:adjustRightInd w:val="0"/>
              <w:snapToGrid w:val="0"/>
              <w:spacing w:line="440" w:lineRule="exact"/>
              <w:ind w:right="0"/>
              <w:jc w:val="center"/>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薛国战</w:t>
            </w:r>
          </w:p>
        </w:tc>
        <w:tc>
          <w:tcPr>
            <w:tcW w:w="1646" w:type="dxa"/>
            <w:vAlign w:val="center"/>
          </w:tcPr>
          <w:p w14:paraId="60355D6D">
            <w:pPr>
              <w:pStyle w:val="134"/>
              <w:keepNext w:val="0"/>
              <w:keepLines w:val="0"/>
              <w:pageBreakBefore w:val="0"/>
              <w:widowControl w:val="0"/>
              <w:kinsoku/>
              <w:wordWrap/>
              <w:overflowPunct/>
              <w:topLinePunct w:val="0"/>
              <w:autoSpaceDE/>
              <w:autoSpaceDN/>
              <w:bidi w:val="0"/>
              <w:adjustRightInd w:val="0"/>
              <w:snapToGrid w:val="0"/>
              <w:spacing w:line="440" w:lineRule="exact"/>
              <w:ind w:right="0"/>
              <w:jc w:val="center"/>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0391-2878039</w:t>
            </w:r>
          </w:p>
          <w:p w14:paraId="2B0F9C67">
            <w:pPr>
              <w:pStyle w:val="134"/>
              <w:keepNext w:val="0"/>
              <w:keepLines w:val="0"/>
              <w:pageBreakBefore w:val="0"/>
              <w:widowControl w:val="0"/>
              <w:kinsoku/>
              <w:wordWrap/>
              <w:overflowPunct/>
              <w:topLinePunct w:val="0"/>
              <w:autoSpaceDE/>
              <w:autoSpaceDN/>
              <w:bidi w:val="0"/>
              <w:adjustRightInd w:val="0"/>
              <w:snapToGrid w:val="0"/>
              <w:spacing w:line="440" w:lineRule="exact"/>
              <w:ind w:right="0"/>
              <w:jc w:val="center"/>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13839109026</w:t>
            </w:r>
          </w:p>
        </w:tc>
        <w:tc>
          <w:tcPr>
            <w:tcW w:w="2658" w:type="dxa"/>
            <w:vAlign w:val="center"/>
          </w:tcPr>
          <w:p w14:paraId="520C33BB">
            <w:pPr>
              <w:pStyle w:val="134"/>
              <w:keepNext w:val="0"/>
              <w:keepLines w:val="0"/>
              <w:pageBreakBefore w:val="0"/>
              <w:widowControl w:val="0"/>
              <w:kinsoku/>
              <w:wordWrap/>
              <w:overflowPunct/>
              <w:topLinePunct w:val="0"/>
              <w:autoSpaceDE/>
              <w:autoSpaceDN/>
              <w:bidi w:val="0"/>
              <w:adjustRightInd w:val="0"/>
              <w:snapToGrid w:val="0"/>
              <w:spacing w:line="440" w:lineRule="exact"/>
              <w:ind w:right="0"/>
              <w:jc w:val="center"/>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焦作市民主南路88号</w:t>
            </w:r>
          </w:p>
        </w:tc>
      </w:tr>
      <w:tr w14:paraId="5771597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8" w:hRule="atLeast"/>
        </w:trPr>
        <w:tc>
          <w:tcPr>
            <w:tcW w:w="3833" w:type="dxa"/>
            <w:vAlign w:val="center"/>
          </w:tcPr>
          <w:p w14:paraId="3C29CC59">
            <w:pPr>
              <w:pStyle w:val="134"/>
              <w:keepNext w:val="0"/>
              <w:keepLines w:val="0"/>
              <w:pageBreakBefore w:val="0"/>
              <w:widowControl w:val="0"/>
              <w:kinsoku/>
              <w:wordWrap/>
              <w:overflowPunct/>
              <w:topLinePunct w:val="0"/>
              <w:autoSpaceDE/>
              <w:autoSpaceDN/>
              <w:bidi w:val="0"/>
              <w:adjustRightInd w:val="0"/>
              <w:snapToGrid w:val="0"/>
              <w:spacing w:line="440" w:lineRule="exact"/>
              <w:ind w:right="0"/>
              <w:jc w:val="center"/>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中国银行股份有限公司焦作分行</w:t>
            </w:r>
          </w:p>
        </w:tc>
        <w:tc>
          <w:tcPr>
            <w:tcW w:w="1174" w:type="dxa"/>
            <w:vAlign w:val="center"/>
          </w:tcPr>
          <w:p w14:paraId="47B0BECA">
            <w:pPr>
              <w:pStyle w:val="134"/>
              <w:keepNext w:val="0"/>
              <w:keepLines w:val="0"/>
              <w:pageBreakBefore w:val="0"/>
              <w:widowControl w:val="0"/>
              <w:kinsoku/>
              <w:wordWrap/>
              <w:overflowPunct/>
              <w:topLinePunct w:val="0"/>
              <w:autoSpaceDE/>
              <w:autoSpaceDN/>
              <w:bidi w:val="0"/>
              <w:adjustRightInd w:val="0"/>
              <w:snapToGrid w:val="0"/>
              <w:spacing w:line="440" w:lineRule="exact"/>
              <w:ind w:right="0"/>
              <w:jc w:val="center"/>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曹阳</w:t>
            </w:r>
          </w:p>
        </w:tc>
        <w:tc>
          <w:tcPr>
            <w:tcW w:w="1646" w:type="dxa"/>
            <w:vAlign w:val="center"/>
          </w:tcPr>
          <w:p w14:paraId="07541397">
            <w:pPr>
              <w:pStyle w:val="134"/>
              <w:keepNext w:val="0"/>
              <w:keepLines w:val="0"/>
              <w:pageBreakBefore w:val="0"/>
              <w:widowControl w:val="0"/>
              <w:kinsoku/>
              <w:wordWrap/>
              <w:overflowPunct/>
              <w:topLinePunct w:val="0"/>
              <w:autoSpaceDE/>
              <w:autoSpaceDN/>
              <w:bidi w:val="0"/>
              <w:adjustRightInd w:val="0"/>
              <w:snapToGrid w:val="0"/>
              <w:spacing w:line="440" w:lineRule="exact"/>
              <w:ind w:right="0"/>
              <w:jc w:val="center"/>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0391-8825171</w:t>
            </w:r>
          </w:p>
          <w:p w14:paraId="23998938">
            <w:pPr>
              <w:pStyle w:val="134"/>
              <w:keepNext w:val="0"/>
              <w:keepLines w:val="0"/>
              <w:pageBreakBefore w:val="0"/>
              <w:widowControl w:val="0"/>
              <w:kinsoku/>
              <w:wordWrap/>
              <w:overflowPunct/>
              <w:topLinePunct w:val="0"/>
              <w:autoSpaceDE/>
              <w:autoSpaceDN/>
              <w:bidi w:val="0"/>
              <w:adjustRightInd w:val="0"/>
              <w:snapToGrid w:val="0"/>
              <w:spacing w:line="440" w:lineRule="exact"/>
              <w:ind w:right="0"/>
              <w:jc w:val="center"/>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13839118160</w:t>
            </w:r>
          </w:p>
        </w:tc>
        <w:tc>
          <w:tcPr>
            <w:tcW w:w="2658" w:type="dxa"/>
            <w:vAlign w:val="center"/>
          </w:tcPr>
          <w:p w14:paraId="4F26DBE0">
            <w:pPr>
              <w:pStyle w:val="134"/>
              <w:keepNext w:val="0"/>
              <w:keepLines w:val="0"/>
              <w:pageBreakBefore w:val="0"/>
              <w:widowControl w:val="0"/>
              <w:kinsoku/>
              <w:wordWrap/>
              <w:overflowPunct/>
              <w:topLinePunct w:val="0"/>
              <w:autoSpaceDE/>
              <w:autoSpaceDN/>
              <w:bidi w:val="0"/>
              <w:adjustRightInd w:val="0"/>
              <w:snapToGrid w:val="0"/>
              <w:spacing w:line="440" w:lineRule="exact"/>
              <w:ind w:right="0"/>
              <w:jc w:val="center"/>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焦作市丰收路159号</w:t>
            </w:r>
          </w:p>
        </w:tc>
      </w:tr>
      <w:tr w14:paraId="4CDCFE9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7" w:hRule="atLeast"/>
        </w:trPr>
        <w:tc>
          <w:tcPr>
            <w:tcW w:w="3833" w:type="dxa"/>
            <w:vAlign w:val="center"/>
          </w:tcPr>
          <w:p w14:paraId="387C3D12">
            <w:pPr>
              <w:pStyle w:val="134"/>
              <w:keepNext w:val="0"/>
              <w:keepLines w:val="0"/>
              <w:pageBreakBefore w:val="0"/>
              <w:widowControl w:val="0"/>
              <w:kinsoku/>
              <w:wordWrap/>
              <w:overflowPunct/>
              <w:topLinePunct w:val="0"/>
              <w:autoSpaceDE/>
              <w:autoSpaceDN/>
              <w:bidi w:val="0"/>
              <w:adjustRightInd w:val="0"/>
              <w:snapToGrid w:val="0"/>
              <w:spacing w:line="440" w:lineRule="exact"/>
              <w:ind w:right="0"/>
              <w:jc w:val="center"/>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中国建设银行股份有限公司焦作分行</w:t>
            </w:r>
          </w:p>
        </w:tc>
        <w:tc>
          <w:tcPr>
            <w:tcW w:w="1174" w:type="dxa"/>
            <w:vAlign w:val="center"/>
          </w:tcPr>
          <w:p w14:paraId="1C7CE444">
            <w:pPr>
              <w:pStyle w:val="134"/>
              <w:keepNext w:val="0"/>
              <w:keepLines w:val="0"/>
              <w:pageBreakBefore w:val="0"/>
              <w:widowControl w:val="0"/>
              <w:kinsoku/>
              <w:wordWrap/>
              <w:overflowPunct/>
              <w:topLinePunct w:val="0"/>
              <w:autoSpaceDE/>
              <w:autoSpaceDN/>
              <w:bidi w:val="0"/>
              <w:adjustRightInd w:val="0"/>
              <w:snapToGrid w:val="0"/>
              <w:spacing w:line="440" w:lineRule="exact"/>
              <w:ind w:right="0"/>
              <w:jc w:val="center"/>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李华莹</w:t>
            </w:r>
          </w:p>
        </w:tc>
        <w:tc>
          <w:tcPr>
            <w:tcW w:w="1646" w:type="dxa"/>
            <w:vAlign w:val="center"/>
          </w:tcPr>
          <w:p w14:paraId="6F1126FD">
            <w:pPr>
              <w:pStyle w:val="134"/>
              <w:keepNext w:val="0"/>
              <w:keepLines w:val="0"/>
              <w:pageBreakBefore w:val="0"/>
              <w:widowControl w:val="0"/>
              <w:kinsoku/>
              <w:wordWrap/>
              <w:overflowPunct/>
              <w:topLinePunct w:val="0"/>
              <w:autoSpaceDE/>
              <w:autoSpaceDN/>
              <w:bidi w:val="0"/>
              <w:adjustRightInd w:val="0"/>
              <w:snapToGrid w:val="0"/>
              <w:spacing w:line="440" w:lineRule="exact"/>
              <w:ind w:right="0"/>
              <w:jc w:val="center"/>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0391-3918471</w:t>
            </w:r>
          </w:p>
        </w:tc>
        <w:tc>
          <w:tcPr>
            <w:tcW w:w="2658" w:type="dxa"/>
            <w:vAlign w:val="center"/>
          </w:tcPr>
          <w:p w14:paraId="235DF8C9">
            <w:pPr>
              <w:pStyle w:val="134"/>
              <w:keepNext w:val="0"/>
              <w:keepLines w:val="0"/>
              <w:pageBreakBefore w:val="0"/>
              <w:widowControl w:val="0"/>
              <w:kinsoku/>
              <w:wordWrap/>
              <w:overflowPunct/>
              <w:topLinePunct w:val="0"/>
              <w:autoSpaceDE/>
              <w:autoSpaceDN/>
              <w:bidi w:val="0"/>
              <w:adjustRightInd w:val="0"/>
              <w:snapToGrid w:val="0"/>
              <w:spacing w:line="440" w:lineRule="exact"/>
              <w:ind w:right="0"/>
              <w:jc w:val="both"/>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焦作市建设东路152号</w:t>
            </w:r>
          </w:p>
        </w:tc>
      </w:tr>
      <w:tr w14:paraId="57807E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6" w:hRule="atLeast"/>
        </w:trPr>
        <w:tc>
          <w:tcPr>
            <w:tcW w:w="3833" w:type="dxa"/>
            <w:vAlign w:val="center"/>
          </w:tcPr>
          <w:p w14:paraId="111E5B06">
            <w:pPr>
              <w:pStyle w:val="134"/>
              <w:keepNext w:val="0"/>
              <w:keepLines w:val="0"/>
              <w:pageBreakBefore w:val="0"/>
              <w:widowControl w:val="0"/>
              <w:kinsoku/>
              <w:wordWrap/>
              <w:overflowPunct/>
              <w:topLinePunct w:val="0"/>
              <w:autoSpaceDE/>
              <w:autoSpaceDN/>
              <w:bidi w:val="0"/>
              <w:adjustRightInd w:val="0"/>
              <w:snapToGrid w:val="0"/>
              <w:spacing w:line="440" w:lineRule="exact"/>
              <w:ind w:right="0"/>
              <w:jc w:val="center"/>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中国邮政储蓄银行股份有限公司焦作市分行</w:t>
            </w:r>
          </w:p>
        </w:tc>
        <w:tc>
          <w:tcPr>
            <w:tcW w:w="1174" w:type="dxa"/>
            <w:vAlign w:val="center"/>
          </w:tcPr>
          <w:p w14:paraId="39FB6D8C">
            <w:pPr>
              <w:pStyle w:val="134"/>
              <w:keepNext w:val="0"/>
              <w:keepLines w:val="0"/>
              <w:pageBreakBefore w:val="0"/>
              <w:widowControl w:val="0"/>
              <w:kinsoku/>
              <w:wordWrap/>
              <w:overflowPunct/>
              <w:topLinePunct w:val="0"/>
              <w:autoSpaceDE/>
              <w:autoSpaceDN/>
              <w:bidi w:val="0"/>
              <w:adjustRightInd w:val="0"/>
              <w:snapToGrid w:val="0"/>
              <w:spacing w:line="440" w:lineRule="exact"/>
              <w:ind w:right="0"/>
              <w:jc w:val="center"/>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李天祥</w:t>
            </w:r>
          </w:p>
        </w:tc>
        <w:tc>
          <w:tcPr>
            <w:tcW w:w="1646" w:type="dxa"/>
            <w:vAlign w:val="center"/>
          </w:tcPr>
          <w:p w14:paraId="4B5D6A27">
            <w:pPr>
              <w:pStyle w:val="134"/>
              <w:keepNext w:val="0"/>
              <w:keepLines w:val="0"/>
              <w:pageBreakBefore w:val="0"/>
              <w:widowControl w:val="0"/>
              <w:kinsoku/>
              <w:wordWrap/>
              <w:overflowPunct/>
              <w:topLinePunct w:val="0"/>
              <w:autoSpaceDE/>
              <w:autoSpaceDN/>
              <w:bidi w:val="0"/>
              <w:adjustRightInd w:val="0"/>
              <w:snapToGrid w:val="0"/>
              <w:spacing w:line="440" w:lineRule="exact"/>
              <w:ind w:right="0"/>
              <w:jc w:val="center"/>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0391-2981968</w:t>
            </w:r>
          </w:p>
          <w:p w14:paraId="4749F096">
            <w:pPr>
              <w:pStyle w:val="134"/>
              <w:keepNext w:val="0"/>
              <w:keepLines w:val="0"/>
              <w:pageBreakBefore w:val="0"/>
              <w:widowControl w:val="0"/>
              <w:kinsoku/>
              <w:wordWrap/>
              <w:overflowPunct/>
              <w:topLinePunct w:val="0"/>
              <w:autoSpaceDE/>
              <w:autoSpaceDN/>
              <w:bidi w:val="0"/>
              <w:adjustRightInd w:val="0"/>
              <w:snapToGrid w:val="0"/>
              <w:spacing w:line="440" w:lineRule="exact"/>
              <w:ind w:right="0"/>
              <w:jc w:val="center"/>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13523359082</w:t>
            </w:r>
          </w:p>
        </w:tc>
        <w:tc>
          <w:tcPr>
            <w:tcW w:w="2658" w:type="dxa"/>
            <w:vAlign w:val="center"/>
          </w:tcPr>
          <w:p w14:paraId="33D7897A">
            <w:pPr>
              <w:pStyle w:val="134"/>
              <w:keepNext w:val="0"/>
              <w:keepLines w:val="0"/>
              <w:pageBreakBefore w:val="0"/>
              <w:widowControl w:val="0"/>
              <w:kinsoku/>
              <w:wordWrap/>
              <w:overflowPunct/>
              <w:topLinePunct w:val="0"/>
              <w:autoSpaceDE/>
              <w:autoSpaceDN/>
              <w:bidi w:val="0"/>
              <w:adjustRightInd w:val="0"/>
              <w:snapToGrid w:val="0"/>
              <w:spacing w:line="440" w:lineRule="exact"/>
              <w:ind w:right="0"/>
              <w:jc w:val="center"/>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焦作市丰收中路2233号</w:t>
            </w:r>
          </w:p>
        </w:tc>
      </w:tr>
      <w:tr w14:paraId="4918DD1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8" w:hRule="atLeast"/>
        </w:trPr>
        <w:tc>
          <w:tcPr>
            <w:tcW w:w="3833" w:type="dxa"/>
            <w:vAlign w:val="center"/>
          </w:tcPr>
          <w:p w14:paraId="1E6B1D46">
            <w:pPr>
              <w:pStyle w:val="134"/>
              <w:keepNext w:val="0"/>
              <w:keepLines w:val="0"/>
              <w:pageBreakBefore w:val="0"/>
              <w:widowControl w:val="0"/>
              <w:kinsoku/>
              <w:wordWrap/>
              <w:overflowPunct/>
              <w:topLinePunct w:val="0"/>
              <w:autoSpaceDE/>
              <w:autoSpaceDN/>
              <w:bidi w:val="0"/>
              <w:adjustRightInd w:val="0"/>
              <w:snapToGrid w:val="0"/>
              <w:spacing w:line="440" w:lineRule="exact"/>
              <w:ind w:right="0"/>
              <w:jc w:val="center"/>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焦作中旅银行股份有限公司</w:t>
            </w:r>
          </w:p>
        </w:tc>
        <w:tc>
          <w:tcPr>
            <w:tcW w:w="1174" w:type="dxa"/>
            <w:vAlign w:val="center"/>
          </w:tcPr>
          <w:p w14:paraId="3C0C8435">
            <w:pPr>
              <w:pStyle w:val="134"/>
              <w:keepNext w:val="0"/>
              <w:keepLines w:val="0"/>
              <w:pageBreakBefore w:val="0"/>
              <w:widowControl w:val="0"/>
              <w:kinsoku/>
              <w:wordWrap/>
              <w:overflowPunct/>
              <w:topLinePunct w:val="0"/>
              <w:autoSpaceDE/>
              <w:autoSpaceDN/>
              <w:bidi w:val="0"/>
              <w:adjustRightInd w:val="0"/>
              <w:snapToGrid w:val="0"/>
              <w:spacing w:line="440" w:lineRule="exact"/>
              <w:ind w:right="0"/>
              <w:jc w:val="center"/>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周建林</w:t>
            </w:r>
          </w:p>
        </w:tc>
        <w:tc>
          <w:tcPr>
            <w:tcW w:w="1646" w:type="dxa"/>
            <w:vAlign w:val="center"/>
          </w:tcPr>
          <w:p w14:paraId="45803095">
            <w:pPr>
              <w:pStyle w:val="134"/>
              <w:keepNext w:val="0"/>
              <w:keepLines w:val="0"/>
              <w:pageBreakBefore w:val="0"/>
              <w:widowControl w:val="0"/>
              <w:kinsoku/>
              <w:wordWrap/>
              <w:overflowPunct/>
              <w:topLinePunct w:val="0"/>
              <w:autoSpaceDE/>
              <w:autoSpaceDN/>
              <w:bidi w:val="0"/>
              <w:adjustRightInd w:val="0"/>
              <w:snapToGrid w:val="0"/>
              <w:spacing w:line="440" w:lineRule="exact"/>
              <w:ind w:right="0"/>
              <w:jc w:val="center"/>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0391-2116963</w:t>
            </w:r>
          </w:p>
          <w:p w14:paraId="307E6C92">
            <w:pPr>
              <w:pStyle w:val="134"/>
              <w:keepNext w:val="0"/>
              <w:keepLines w:val="0"/>
              <w:pageBreakBefore w:val="0"/>
              <w:widowControl w:val="0"/>
              <w:kinsoku/>
              <w:wordWrap/>
              <w:overflowPunct/>
              <w:topLinePunct w:val="0"/>
              <w:autoSpaceDE/>
              <w:autoSpaceDN/>
              <w:bidi w:val="0"/>
              <w:adjustRightInd w:val="0"/>
              <w:snapToGrid w:val="0"/>
              <w:spacing w:line="440" w:lineRule="exact"/>
              <w:ind w:right="0"/>
              <w:jc w:val="center"/>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15893053027</w:t>
            </w:r>
          </w:p>
        </w:tc>
        <w:tc>
          <w:tcPr>
            <w:tcW w:w="2658" w:type="dxa"/>
            <w:vAlign w:val="center"/>
          </w:tcPr>
          <w:p w14:paraId="2E7BAA42">
            <w:pPr>
              <w:pStyle w:val="134"/>
              <w:keepNext w:val="0"/>
              <w:keepLines w:val="0"/>
              <w:pageBreakBefore w:val="0"/>
              <w:widowControl w:val="0"/>
              <w:kinsoku/>
              <w:wordWrap/>
              <w:overflowPunct/>
              <w:topLinePunct w:val="0"/>
              <w:autoSpaceDE/>
              <w:autoSpaceDN/>
              <w:bidi w:val="0"/>
              <w:adjustRightInd w:val="0"/>
              <w:snapToGrid w:val="0"/>
              <w:spacing w:line="440" w:lineRule="exact"/>
              <w:ind w:right="0"/>
              <w:jc w:val="both"/>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焦作市山阳区迎宾路1号</w:t>
            </w:r>
          </w:p>
        </w:tc>
      </w:tr>
      <w:tr w14:paraId="51B3EB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6" w:hRule="atLeast"/>
        </w:trPr>
        <w:tc>
          <w:tcPr>
            <w:tcW w:w="3833" w:type="dxa"/>
            <w:vAlign w:val="center"/>
          </w:tcPr>
          <w:p w14:paraId="49F5D1AD">
            <w:pPr>
              <w:pStyle w:val="134"/>
              <w:keepNext w:val="0"/>
              <w:keepLines w:val="0"/>
              <w:pageBreakBefore w:val="0"/>
              <w:widowControl w:val="0"/>
              <w:kinsoku/>
              <w:wordWrap/>
              <w:overflowPunct/>
              <w:topLinePunct w:val="0"/>
              <w:autoSpaceDE/>
              <w:autoSpaceDN/>
              <w:bidi w:val="0"/>
              <w:adjustRightInd w:val="0"/>
              <w:snapToGrid w:val="0"/>
              <w:spacing w:line="440" w:lineRule="exact"/>
              <w:ind w:right="0"/>
              <w:jc w:val="center"/>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中信银行股份有限公司焦作分行</w:t>
            </w:r>
          </w:p>
        </w:tc>
        <w:tc>
          <w:tcPr>
            <w:tcW w:w="1174" w:type="dxa"/>
            <w:vAlign w:val="center"/>
          </w:tcPr>
          <w:p w14:paraId="3CF218B6">
            <w:pPr>
              <w:pStyle w:val="134"/>
              <w:keepNext w:val="0"/>
              <w:keepLines w:val="0"/>
              <w:pageBreakBefore w:val="0"/>
              <w:widowControl w:val="0"/>
              <w:kinsoku/>
              <w:wordWrap/>
              <w:overflowPunct/>
              <w:topLinePunct w:val="0"/>
              <w:autoSpaceDE/>
              <w:autoSpaceDN/>
              <w:bidi w:val="0"/>
              <w:adjustRightInd w:val="0"/>
              <w:snapToGrid w:val="0"/>
              <w:spacing w:line="440" w:lineRule="exact"/>
              <w:ind w:right="0"/>
              <w:jc w:val="center"/>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周江江</w:t>
            </w:r>
          </w:p>
        </w:tc>
        <w:tc>
          <w:tcPr>
            <w:tcW w:w="1646" w:type="dxa"/>
            <w:vAlign w:val="center"/>
          </w:tcPr>
          <w:p w14:paraId="05CEF9B3">
            <w:pPr>
              <w:pStyle w:val="134"/>
              <w:keepNext w:val="0"/>
              <w:keepLines w:val="0"/>
              <w:pageBreakBefore w:val="0"/>
              <w:widowControl w:val="0"/>
              <w:kinsoku/>
              <w:wordWrap/>
              <w:overflowPunct/>
              <w:topLinePunct w:val="0"/>
              <w:autoSpaceDE/>
              <w:autoSpaceDN/>
              <w:bidi w:val="0"/>
              <w:adjustRightInd w:val="0"/>
              <w:snapToGrid w:val="0"/>
              <w:spacing w:line="440" w:lineRule="exact"/>
              <w:ind w:right="0"/>
              <w:jc w:val="center"/>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17639185001</w:t>
            </w:r>
          </w:p>
        </w:tc>
        <w:tc>
          <w:tcPr>
            <w:tcW w:w="2658" w:type="dxa"/>
            <w:vAlign w:val="center"/>
          </w:tcPr>
          <w:p w14:paraId="08A78CC5">
            <w:pPr>
              <w:pStyle w:val="134"/>
              <w:keepNext w:val="0"/>
              <w:keepLines w:val="0"/>
              <w:pageBreakBefore w:val="0"/>
              <w:widowControl w:val="0"/>
              <w:kinsoku/>
              <w:wordWrap/>
              <w:overflowPunct/>
              <w:topLinePunct w:val="0"/>
              <w:autoSpaceDE/>
              <w:autoSpaceDN/>
              <w:bidi w:val="0"/>
              <w:adjustRightInd w:val="0"/>
              <w:snapToGrid w:val="0"/>
              <w:spacing w:line="440" w:lineRule="exact"/>
              <w:ind w:left="125" w:right="0" w:hanging="4"/>
              <w:jc w:val="center"/>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焦作市塔南路1736号 嘉隆国际中心</w:t>
            </w:r>
          </w:p>
        </w:tc>
      </w:tr>
      <w:tr w14:paraId="1B470CA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7" w:hRule="atLeast"/>
        </w:trPr>
        <w:tc>
          <w:tcPr>
            <w:tcW w:w="3833" w:type="dxa"/>
            <w:vAlign w:val="center"/>
          </w:tcPr>
          <w:p w14:paraId="5116F772">
            <w:pPr>
              <w:pStyle w:val="134"/>
              <w:keepNext w:val="0"/>
              <w:keepLines w:val="0"/>
              <w:pageBreakBefore w:val="0"/>
              <w:widowControl w:val="0"/>
              <w:kinsoku/>
              <w:wordWrap/>
              <w:overflowPunct/>
              <w:topLinePunct w:val="0"/>
              <w:autoSpaceDE/>
              <w:autoSpaceDN/>
              <w:bidi w:val="0"/>
              <w:adjustRightInd w:val="0"/>
              <w:snapToGrid w:val="0"/>
              <w:spacing w:line="440" w:lineRule="exact"/>
              <w:ind w:right="0"/>
              <w:jc w:val="center"/>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中国光大银行股份有限公司焦作分行</w:t>
            </w:r>
          </w:p>
        </w:tc>
        <w:tc>
          <w:tcPr>
            <w:tcW w:w="1174" w:type="dxa"/>
            <w:vAlign w:val="center"/>
          </w:tcPr>
          <w:p w14:paraId="076791B6">
            <w:pPr>
              <w:pStyle w:val="134"/>
              <w:keepNext w:val="0"/>
              <w:keepLines w:val="0"/>
              <w:pageBreakBefore w:val="0"/>
              <w:widowControl w:val="0"/>
              <w:kinsoku/>
              <w:wordWrap/>
              <w:overflowPunct/>
              <w:topLinePunct w:val="0"/>
              <w:autoSpaceDE/>
              <w:autoSpaceDN/>
              <w:bidi w:val="0"/>
              <w:adjustRightInd w:val="0"/>
              <w:snapToGrid w:val="0"/>
              <w:spacing w:line="440" w:lineRule="exact"/>
              <w:ind w:right="0"/>
              <w:jc w:val="center"/>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王海宾</w:t>
            </w:r>
          </w:p>
        </w:tc>
        <w:tc>
          <w:tcPr>
            <w:tcW w:w="1646" w:type="dxa"/>
            <w:vAlign w:val="center"/>
          </w:tcPr>
          <w:p w14:paraId="6BF121EF">
            <w:pPr>
              <w:pStyle w:val="134"/>
              <w:keepNext w:val="0"/>
              <w:keepLines w:val="0"/>
              <w:pageBreakBefore w:val="0"/>
              <w:widowControl w:val="0"/>
              <w:kinsoku/>
              <w:wordWrap/>
              <w:overflowPunct/>
              <w:topLinePunct w:val="0"/>
              <w:autoSpaceDE/>
              <w:autoSpaceDN/>
              <w:bidi w:val="0"/>
              <w:adjustRightInd w:val="0"/>
              <w:snapToGrid w:val="0"/>
              <w:spacing w:line="440" w:lineRule="exact"/>
              <w:ind w:right="0"/>
              <w:jc w:val="center"/>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0391-8787996</w:t>
            </w:r>
          </w:p>
          <w:p w14:paraId="4DE3E9F6">
            <w:pPr>
              <w:pStyle w:val="134"/>
              <w:keepNext w:val="0"/>
              <w:keepLines w:val="0"/>
              <w:pageBreakBefore w:val="0"/>
              <w:widowControl w:val="0"/>
              <w:kinsoku/>
              <w:wordWrap/>
              <w:overflowPunct/>
              <w:topLinePunct w:val="0"/>
              <w:autoSpaceDE/>
              <w:autoSpaceDN/>
              <w:bidi w:val="0"/>
              <w:adjustRightInd w:val="0"/>
              <w:snapToGrid w:val="0"/>
              <w:spacing w:line="440" w:lineRule="exact"/>
              <w:ind w:right="0"/>
              <w:jc w:val="center"/>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13598534626</w:t>
            </w:r>
          </w:p>
        </w:tc>
        <w:tc>
          <w:tcPr>
            <w:tcW w:w="2658" w:type="dxa"/>
            <w:vAlign w:val="center"/>
          </w:tcPr>
          <w:p w14:paraId="54C194F4">
            <w:pPr>
              <w:pStyle w:val="134"/>
              <w:keepNext w:val="0"/>
              <w:keepLines w:val="0"/>
              <w:pageBreakBefore w:val="0"/>
              <w:widowControl w:val="0"/>
              <w:kinsoku/>
              <w:wordWrap/>
              <w:overflowPunct/>
              <w:topLinePunct w:val="0"/>
              <w:autoSpaceDE/>
              <w:autoSpaceDN/>
              <w:bidi w:val="0"/>
              <w:adjustRightInd w:val="0"/>
              <w:snapToGrid w:val="0"/>
              <w:spacing w:line="440" w:lineRule="exact"/>
              <w:ind w:right="0"/>
              <w:jc w:val="center"/>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焦作市塔南路1736号</w:t>
            </w:r>
          </w:p>
        </w:tc>
      </w:tr>
      <w:tr w14:paraId="33EBDD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38" w:hRule="atLeast"/>
        </w:trPr>
        <w:tc>
          <w:tcPr>
            <w:tcW w:w="3833" w:type="dxa"/>
            <w:vAlign w:val="center"/>
          </w:tcPr>
          <w:p w14:paraId="35689F83">
            <w:pPr>
              <w:pStyle w:val="134"/>
              <w:keepNext w:val="0"/>
              <w:keepLines w:val="0"/>
              <w:pageBreakBefore w:val="0"/>
              <w:widowControl w:val="0"/>
              <w:kinsoku/>
              <w:wordWrap/>
              <w:overflowPunct/>
              <w:topLinePunct w:val="0"/>
              <w:autoSpaceDE/>
              <w:autoSpaceDN/>
              <w:bidi w:val="0"/>
              <w:adjustRightInd w:val="0"/>
              <w:snapToGrid w:val="0"/>
              <w:spacing w:line="440" w:lineRule="exact"/>
              <w:ind w:right="0"/>
              <w:jc w:val="center"/>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中原银行股份有限公司焦作分行</w:t>
            </w:r>
          </w:p>
        </w:tc>
        <w:tc>
          <w:tcPr>
            <w:tcW w:w="1174" w:type="dxa"/>
            <w:vAlign w:val="center"/>
          </w:tcPr>
          <w:p w14:paraId="79335F6F">
            <w:pPr>
              <w:pStyle w:val="134"/>
              <w:keepNext w:val="0"/>
              <w:keepLines w:val="0"/>
              <w:pageBreakBefore w:val="0"/>
              <w:widowControl w:val="0"/>
              <w:kinsoku/>
              <w:wordWrap/>
              <w:overflowPunct/>
              <w:topLinePunct w:val="0"/>
              <w:autoSpaceDE/>
              <w:autoSpaceDN/>
              <w:bidi w:val="0"/>
              <w:adjustRightInd w:val="0"/>
              <w:snapToGrid w:val="0"/>
              <w:spacing w:line="440" w:lineRule="exact"/>
              <w:ind w:right="0"/>
              <w:jc w:val="center"/>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赵伟</w:t>
            </w:r>
          </w:p>
        </w:tc>
        <w:tc>
          <w:tcPr>
            <w:tcW w:w="1646" w:type="dxa"/>
            <w:vAlign w:val="center"/>
          </w:tcPr>
          <w:p w14:paraId="10700D99">
            <w:pPr>
              <w:pStyle w:val="134"/>
              <w:keepNext w:val="0"/>
              <w:keepLines w:val="0"/>
              <w:pageBreakBefore w:val="0"/>
              <w:widowControl w:val="0"/>
              <w:kinsoku/>
              <w:wordWrap/>
              <w:overflowPunct/>
              <w:topLinePunct w:val="0"/>
              <w:autoSpaceDE/>
              <w:autoSpaceDN/>
              <w:bidi w:val="0"/>
              <w:adjustRightInd w:val="0"/>
              <w:snapToGrid w:val="0"/>
              <w:spacing w:line="440" w:lineRule="exact"/>
              <w:ind w:right="0"/>
              <w:jc w:val="center"/>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0391-8796520</w:t>
            </w:r>
          </w:p>
          <w:p w14:paraId="6923D650">
            <w:pPr>
              <w:pStyle w:val="134"/>
              <w:keepNext w:val="0"/>
              <w:keepLines w:val="0"/>
              <w:pageBreakBefore w:val="0"/>
              <w:widowControl w:val="0"/>
              <w:kinsoku/>
              <w:wordWrap/>
              <w:overflowPunct/>
              <w:topLinePunct w:val="0"/>
              <w:autoSpaceDE/>
              <w:autoSpaceDN/>
              <w:bidi w:val="0"/>
              <w:adjustRightInd w:val="0"/>
              <w:snapToGrid w:val="0"/>
              <w:spacing w:line="440" w:lineRule="exact"/>
              <w:ind w:right="0"/>
              <w:jc w:val="center"/>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15738533033</w:t>
            </w:r>
          </w:p>
        </w:tc>
        <w:tc>
          <w:tcPr>
            <w:tcW w:w="2658" w:type="dxa"/>
            <w:vAlign w:val="center"/>
          </w:tcPr>
          <w:p w14:paraId="4D8AFF04">
            <w:pPr>
              <w:pStyle w:val="134"/>
              <w:keepNext w:val="0"/>
              <w:keepLines w:val="0"/>
              <w:pageBreakBefore w:val="0"/>
              <w:widowControl w:val="0"/>
              <w:kinsoku/>
              <w:wordWrap/>
              <w:overflowPunct/>
              <w:topLinePunct w:val="0"/>
              <w:autoSpaceDE/>
              <w:autoSpaceDN/>
              <w:bidi w:val="0"/>
              <w:adjustRightInd w:val="0"/>
              <w:snapToGrid w:val="0"/>
              <w:spacing w:line="440" w:lineRule="exact"/>
              <w:ind w:right="0"/>
              <w:jc w:val="center"/>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焦作市解放区人民路479号</w:t>
            </w:r>
          </w:p>
        </w:tc>
      </w:tr>
      <w:tr w14:paraId="338AF5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3" w:hRule="atLeast"/>
        </w:trPr>
        <w:tc>
          <w:tcPr>
            <w:tcW w:w="3833" w:type="dxa"/>
            <w:vAlign w:val="center"/>
          </w:tcPr>
          <w:p w14:paraId="4788E0A2">
            <w:pPr>
              <w:pStyle w:val="134"/>
              <w:keepNext w:val="0"/>
              <w:keepLines w:val="0"/>
              <w:pageBreakBefore w:val="0"/>
              <w:widowControl w:val="0"/>
              <w:kinsoku/>
              <w:wordWrap/>
              <w:overflowPunct/>
              <w:topLinePunct w:val="0"/>
              <w:autoSpaceDE/>
              <w:autoSpaceDN/>
              <w:bidi w:val="0"/>
              <w:adjustRightInd w:val="0"/>
              <w:snapToGrid w:val="0"/>
              <w:spacing w:line="440" w:lineRule="exact"/>
              <w:ind w:right="0"/>
              <w:jc w:val="center"/>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广发银行股份有限公司焦作分行</w:t>
            </w:r>
          </w:p>
        </w:tc>
        <w:tc>
          <w:tcPr>
            <w:tcW w:w="1174" w:type="dxa"/>
            <w:vAlign w:val="center"/>
          </w:tcPr>
          <w:p w14:paraId="1B679846">
            <w:pPr>
              <w:pStyle w:val="134"/>
              <w:keepNext w:val="0"/>
              <w:keepLines w:val="0"/>
              <w:pageBreakBefore w:val="0"/>
              <w:widowControl w:val="0"/>
              <w:kinsoku/>
              <w:wordWrap/>
              <w:overflowPunct/>
              <w:topLinePunct w:val="0"/>
              <w:autoSpaceDE/>
              <w:autoSpaceDN/>
              <w:bidi w:val="0"/>
              <w:adjustRightInd w:val="0"/>
              <w:snapToGrid w:val="0"/>
              <w:spacing w:line="440" w:lineRule="exact"/>
              <w:ind w:right="0"/>
              <w:jc w:val="center"/>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张嘉强</w:t>
            </w:r>
          </w:p>
        </w:tc>
        <w:tc>
          <w:tcPr>
            <w:tcW w:w="1646" w:type="dxa"/>
            <w:vAlign w:val="center"/>
          </w:tcPr>
          <w:p w14:paraId="5D666056">
            <w:pPr>
              <w:pStyle w:val="134"/>
              <w:keepNext w:val="0"/>
              <w:keepLines w:val="0"/>
              <w:pageBreakBefore w:val="0"/>
              <w:widowControl w:val="0"/>
              <w:kinsoku/>
              <w:wordWrap/>
              <w:overflowPunct/>
              <w:topLinePunct w:val="0"/>
              <w:autoSpaceDE/>
              <w:autoSpaceDN/>
              <w:bidi w:val="0"/>
              <w:adjustRightInd w:val="0"/>
              <w:snapToGrid w:val="0"/>
              <w:spacing w:line="440" w:lineRule="exact"/>
              <w:ind w:right="0"/>
              <w:jc w:val="center"/>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0391-653785</w:t>
            </w:r>
          </w:p>
          <w:p w14:paraId="489FBD25">
            <w:pPr>
              <w:pStyle w:val="134"/>
              <w:keepNext w:val="0"/>
              <w:keepLines w:val="0"/>
              <w:pageBreakBefore w:val="0"/>
              <w:widowControl w:val="0"/>
              <w:kinsoku/>
              <w:wordWrap/>
              <w:overflowPunct/>
              <w:topLinePunct w:val="0"/>
              <w:autoSpaceDE/>
              <w:autoSpaceDN/>
              <w:bidi w:val="0"/>
              <w:adjustRightInd w:val="0"/>
              <w:snapToGrid w:val="0"/>
              <w:spacing w:line="440" w:lineRule="exact"/>
              <w:ind w:right="0"/>
              <w:jc w:val="center"/>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13203910032</w:t>
            </w:r>
          </w:p>
        </w:tc>
        <w:tc>
          <w:tcPr>
            <w:tcW w:w="2658" w:type="dxa"/>
            <w:vAlign w:val="center"/>
          </w:tcPr>
          <w:p w14:paraId="0F22C04B">
            <w:pPr>
              <w:pStyle w:val="134"/>
              <w:keepNext w:val="0"/>
              <w:keepLines w:val="0"/>
              <w:pageBreakBefore w:val="0"/>
              <w:widowControl w:val="0"/>
              <w:kinsoku/>
              <w:wordWrap/>
              <w:overflowPunct/>
              <w:topLinePunct w:val="0"/>
              <w:autoSpaceDE/>
              <w:autoSpaceDN/>
              <w:bidi w:val="0"/>
              <w:adjustRightInd w:val="0"/>
              <w:snapToGrid w:val="0"/>
              <w:spacing w:line="440" w:lineRule="exact"/>
              <w:ind w:right="0"/>
              <w:jc w:val="center"/>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焦作市塔南路1736号嘉隆金融中心</w:t>
            </w:r>
          </w:p>
        </w:tc>
      </w:tr>
    </w:tbl>
    <w:p w14:paraId="4D04A9D2">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b/>
          <w:bCs/>
          <w:snapToGrid w:val="0"/>
          <w:spacing w:val="0"/>
          <w:kern w:val="0"/>
          <w:position w:val="0"/>
          <w:sz w:val="24"/>
          <w:szCs w:val="24"/>
        </w:rPr>
      </w:pPr>
      <w:r>
        <w:rPr>
          <w:rFonts w:hint="eastAsia" w:ascii="宋体" w:hAnsi="宋体" w:eastAsia="宋体" w:cs="宋体"/>
          <w:b/>
          <w:bCs/>
          <w:snapToGrid w:val="0"/>
          <w:spacing w:val="0"/>
          <w:kern w:val="0"/>
          <w:position w:val="0"/>
          <w:sz w:val="24"/>
          <w:szCs w:val="24"/>
        </w:rPr>
        <w:t>备注：融资服务机构名单和人员联系方式会随时变化。具体情况可登录“焦作市政府采购网”政府采购合同融资平台查询。</w:t>
      </w:r>
    </w:p>
    <w:p w14:paraId="0057D14D">
      <w:pPr>
        <w:pStyle w:val="5"/>
        <w:spacing w:before="56" w:line="219" w:lineRule="auto"/>
        <w:ind w:left="2631"/>
        <w:rPr>
          <w:b/>
          <w:bCs/>
          <w:spacing w:val="-3"/>
        </w:rPr>
      </w:pPr>
    </w:p>
    <w:p w14:paraId="22BEA972">
      <w:pPr>
        <w:pStyle w:val="5"/>
        <w:spacing w:before="56" w:line="219" w:lineRule="auto"/>
        <w:ind w:left="2631"/>
        <w:rPr>
          <w:b/>
          <w:bCs/>
          <w:spacing w:val="-3"/>
        </w:rPr>
      </w:pPr>
    </w:p>
    <w:p w14:paraId="3305568B">
      <w:pPr>
        <w:pStyle w:val="5"/>
        <w:spacing w:before="56" w:line="219" w:lineRule="auto"/>
        <w:ind w:left="2631"/>
        <w:rPr>
          <w:b/>
          <w:bCs/>
          <w:spacing w:val="-3"/>
        </w:rPr>
      </w:pPr>
    </w:p>
    <w:p w14:paraId="0CBA8E47">
      <w:pPr>
        <w:pStyle w:val="5"/>
        <w:spacing w:before="56" w:line="219" w:lineRule="auto"/>
        <w:ind w:left="2631"/>
        <w:rPr>
          <w:b/>
          <w:bCs/>
          <w:spacing w:val="-3"/>
        </w:rPr>
      </w:pPr>
    </w:p>
    <w:p w14:paraId="6939DE32">
      <w:pPr>
        <w:pStyle w:val="5"/>
        <w:spacing w:before="56" w:line="219" w:lineRule="auto"/>
        <w:jc w:val="center"/>
        <w:rPr>
          <w:rFonts w:hint="eastAsia" w:ascii="Times New Roman" w:hAnsi="Times New Roman" w:eastAsia="宋体" w:cs="Times New Roman"/>
          <w:b/>
          <w:bCs/>
          <w:spacing w:val="-3"/>
          <w:sz w:val="32"/>
          <w:szCs w:val="28"/>
        </w:rPr>
      </w:pPr>
      <w:r>
        <w:rPr>
          <w:rFonts w:hint="eastAsia" w:ascii="Times New Roman" w:hAnsi="Times New Roman" w:eastAsia="宋体" w:cs="Times New Roman"/>
          <w:b/>
          <w:bCs/>
          <w:spacing w:val="-3"/>
          <w:sz w:val="32"/>
          <w:szCs w:val="28"/>
        </w:rPr>
        <w:t>河南省政府采购合同融资政策告知函</w:t>
      </w:r>
    </w:p>
    <w:p w14:paraId="1B1D08CD">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kern w:val="0"/>
          <w:sz w:val="24"/>
          <w:szCs w:val="24"/>
          <w:lang w:eastAsia="zh-CN"/>
        </w:rPr>
      </w:pPr>
      <w:r>
        <w:rPr>
          <w:rFonts w:hint="eastAsia" w:ascii="宋体" w:hAnsi="宋体" w:eastAsia="宋体" w:cs="宋体"/>
          <w:snapToGrid w:val="0"/>
          <w:spacing w:val="0"/>
          <w:kern w:val="0"/>
          <w:sz w:val="24"/>
          <w:szCs w:val="24"/>
        </w:rPr>
        <w:t>各投标人</w:t>
      </w:r>
      <w:r>
        <w:rPr>
          <w:rFonts w:hint="eastAsia" w:ascii="宋体" w:hAnsi="宋体" w:eastAsia="宋体" w:cs="宋体"/>
          <w:snapToGrid w:val="0"/>
          <w:spacing w:val="0"/>
          <w:kern w:val="0"/>
          <w:sz w:val="24"/>
          <w:szCs w:val="24"/>
          <w:lang w:eastAsia="zh-CN"/>
        </w:rPr>
        <w:t>：</w:t>
      </w:r>
    </w:p>
    <w:p w14:paraId="20265361">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欢迎贵公司参与河南省政府采购活动！</w:t>
      </w:r>
    </w:p>
    <w:p w14:paraId="4819BCAB">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政府采购合同融资是河南省财政厅支持中小微企业发展，针对参与政府采购活动的投标人融资难、融资贵问题推出的一项融资政策。贵公司若成为本次政府采购项目的中标人，可持政府采购合同向金融机构申请贷款，无需抵押、担保，融资机构将依据《河南省采购合同融资工作实施方案》（豫财购[2017]10号），按照双方自愿的原则提供便捷、优惠的贷款服务。</w:t>
      </w:r>
    </w:p>
    <w:p w14:paraId="713969B7">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贷款渠道和提供贷款的金融机构，可在河南省政府采购网“河南省政府采购合同融资平台”查询联系。</w:t>
      </w:r>
    </w:p>
    <w:p w14:paraId="75091755">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kern w:val="0"/>
          <w:sz w:val="24"/>
          <w:szCs w:val="24"/>
          <w:lang w:val="en-US" w:eastAsia="zh-CN"/>
        </w:rPr>
      </w:pPr>
    </w:p>
    <w:p w14:paraId="39BBC652">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kern w:val="0"/>
          <w:sz w:val="24"/>
          <w:szCs w:val="24"/>
          <w:lang w:val="en-US" w:eastAsia="zh-CN"/>
        </w:rPr>
      </w:pPr>
    </w:p>
    <w:p w14:paraId="5577B510">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kern w:val="0"/>
          <w:sz w:val="24"/>
          <w:szCs w:val="24"/>
          <w:lang w:val="en-US" w:eastAsia="zh-CN"/>
        </w:rPr>
      </w:pPr>
    </w:p>
    <w:p w14:paraId="70E181AA">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kern w:val="0"/>
          <w:sz w:val="24"/>
          <w:szCs w:val="24"/>
          <w:lang w:val="en-US" w:eastAsia="zh-CN"/>
        </w:rPr>
      </w:pPr>
    </w:p>
    <w:p w14:paraId="181FB20A">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kern w:val="0"/>
          <w:sz w:val="24"/>
          <w:szCs w:val="24"/>
          <w:lang w:val="en-US" w:eastAsia="zh-CN"/>
        </w:rPr>
      </w:pPr>
    </w:p>
    <w:p w14:paraId="2175AA00">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kern w:val="0"/>
          <w:sz w:val="24"/>
          <w:szCs w:val="24"/>
          <w:lang w:val="en-US" w:eastAsia="zh-CN"/>
        </w:rPr>
      </w:pPr>
    </w:p>
    <w:p w14:paraId="129C1820">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kern w:val="0"/>
          <w:sz w:val="24"/>
          <w:szCs w:val="24"/>
          <w:lang w:val="en-US" w:eastAsia="zh-CN"/>
        </w:rPr>
      </w:pPr>
    </w:p>
    <w:p w14:paraId="32F24000">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kern w:val="0"/>
          <w:sz w:val="24"/>
          <w:szCs w:val="24"/>
          <w:lang w:val="en-US" w:eastAsia="zh-CN"/>
        </w:rPr>
      </w:pPr>
    </w:p>
    <w:p w14:paraId="5B6368C5">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kern w:val="0"/>
          <w:sz w:val="24"/>
          <w:szCs w:val="24"/>
          <w:lang w:val="en-US" w:eastAsia="zh-CN"/>
        </w:rPr>
      </w:pPr>
    </w:p>
    <w:p w14:paraId="7EBBF0CB">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kern w:val="0"/>
          <w:sz w:val="24"/>
          <w:szCs w:val="24"/>
          <w:lang w:val="en-US" w:eastAsia="zh-CN"/>
        </w:rPr>
      </w:pPr>
    </w:p>
    <w:p w14:paraId="7C68D60C">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kern w:val="0"/>
          <w:sz w:val="24"/>
          <w:szCs w:val="24"/>
          <w:lang w:val="en-US" w:eastAsia="zh-CN"/>
        </w:rPr>
      </w:pPr>
    </w:p>
    <w:p w14:paraId="48269DAC">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kern w:val="0"/>
          <w:sz w:val="24"/>
          <w:szCs w:val="24"/>
          <w:lang w:val="en-US" w:eastAsia="zh-CN"/>
        </w:rPr>
      </w:pPr>
    </w:p>
    <w:p w14:paraId="4782DC42">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kern w:val="0"/>
          <w:sz w:val="24"/>
          <w:szCs w:val="24"/>
          <w:lang w:val="en-US" w:eastAsia="zh-CN"/>
        </w:rPr>
      </w:pPr>
    </w:p>
    <w:p w14:paraId="53688E67">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kern w:val="0"/>
          <w:sz w:val="24"/>
          <w:szCs w:val="24"/>
          <w:lang w:val="en-US" w:eastAsia="zh-CN"/>
        </w:rPr>
      </w:pPr>
    </w:p>
    <w:p w14:paraId="056835AA">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kern w:val="0"/>
          <w:sz w:val="24"/>
          <w:szCs w:val="24"/>
          <w:lang w:val="en-US" w:eastAsia="zh-CN"/>
        </w:rPr>
      </w:pPr>
    </w:p>
    <w:p w14:paraId="34C5D9FA">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kern w:val="0"/>
          <w:sz w:val="24"/>
          <w:szCs w:val="24"/>
          <w:lang w:val="en-US" w:eastAsia="zh-CN"/>
        </w:rPr>
      </w:pPr>
    </w:p>
    <w:p w14:paraId="7F650F90">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kern w:val="0"/>
          <w:sz w:val="24"/>
          <w:szCs w:val="24"/>
          <w:lang w:val="en-US" w:eastAsia="zh-CN"/>
        </w:rPr>
      </w:pPr>
    </w:p>
    <w:p w14:paraId="6723546C">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kern w:val="0"/>
          <w:sz w:val="24"/>
          <w:szCs w:val="24"/>
          <w:lang w:val="en-US" w:eastAsia="zh-CN"/>
        </w:rPr>
      </w:pPr>
    </w:p>
    <w:p w14:paraId="64A3652D">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kern w:val="0"/>
          <w:sz w:val="24"/>
          <w:szCs w:val="24"/>
          <w:lang w:val="en-US" w:eastAsia="zh-CN"/>
        </w:rPr>
      </w:pPr>
    </w:p>
    <w:p w14:paraId="6261628C">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default" w:ascii="宋体" w:hAnsi="宋体" w:eastAsia="宋体" w:cs="宋体"/>
          <w:snapToGrid w:val="0"/>
          <w:spacing w:val="0"/>
          <w:kern w:val="0"/>
          <w:sz w:val="24"/>
          <w:szCs w:val="24"/>
          <w:lang w:val="en-US"/>
        </w:rPr>
      </w:pPr>
      <w:r>
        <w:rPr>
          <w:rFonts w:hint="eastAsia" w:ascii="宋体" w:hAnsi="宋体" w:eastAsia="宋体" w:cs="宋体"/>
          <w:snapToGrid w:val="0"/>
          <w:spacing w:val="0"/>
          <w:kern w:val="0"/>
          <w:sz w:val="24"/>
          <w:szCs w:val="24"/>
          <w:lang w:val="en-US" w:eastAsia="zh-CN"/>
        </w:rPr>
        <w:t>根据</w:t>
      </w:r>
      <w:r>
        <w:rPr>
          <w:rFonts w:hint="eastAsia" w:ascii="宋体" w:hAnsi="宋体" w:eastAsia="宋体" w:cs="宋体"/>
          <w:snapToGrid w:val="0"/>
          <w:spacing w:val="0"/>
          <w:kern w:val="0"/>
          <w:sz w:val="24"/>
          <w:szCs w:val="24"/>
        </w:rPr>
        <w:t>《温县财政局关于进一步深化政府采购合同融资工作的通知》</w:t>
      </w:r>
      <w:r>
        <w:rPr>
          <w:rFonts w:hint="eastAsia" w:ascii="宋体" w:hAnsi="宋体" w:cs="宋体"/>
          <w:snapToGrid w:val="0"/>
          <w:spacing w:val="0"/>
          <w:kern w:val="0"/>
          <w:sz w:val="24"/>
          <w:szCs w:val="24"/>
          <w:lang w:eastAsia="zh-CN"/>
        </w:rPr>
        <w:t>（</w:t>
      </w:r>
      <w:r>
        <w:rPr>
          <w:rFonts w:hint="eastAsia" w:ascii="宋体" w:hAnsi="宋体" w:eastAsia="宋体" w:cs="宋体"/>
          <w:snapToGrid w:val="0"/>
          <w:spacing w:val="0"/>
          <w:kern w:val="0"/>
          <w:sz w:val="24"/>
          <w:szCs w:val="24"/>
        </w:rPr>
        <w:t>温财采购【2024】3号</w:t>
      </w:r>
      <w:r>
        <w:rPr>
          <w:rFonts w:hint="eastAsia" w:ascii="宋体" w:hAnsi="宋体" w:cs="宋体"/>
          <w:snapToGrid w:val="0"/>
          <w:spacing w:val="0"/>
          <w:kern w:val="0"/>
          <w:sz w:val="24"/>
          <w:szCs w:val="24"/>
          <w:lang w:eastAsia="zh-CN"/>
        </w:rPr>
        <w:t>）</w:t>
      </w:r>
      <w:r>
        <w:rPr>
          <w:rFonts w:hint="eastAsia" w:ascii="宋体" w:hAnsi="宋体" w:cs="宋体"/>
          <w:snapToGrid w:val="0"/>
          <w:spacing w:val="0"/>
          <w:kern w:val="0"/>
          <w:sz w:val="24"/>
          <w:szCs w:val="24"/>
          <w:lang w:val="en-US" w:eastAsia="zh-CN"/>
        </w:rPr>
        <w:t>中第二款规定“</w:t>
      </w:r>
      <w:r>
        <w:rPr>
          <w:rFonts w:hint="eastAsia" w:ascii="宋体" w:hAnsi="宋体" w:eastAsia="宋体" w:cs="宋体"/>
          <w:snapToGrid w:val="0"/>
          <w:spacing w:val="0"/>
          <w:kern w:val="0"/>
          <w:sz w:val="24"/>
          <w:szCs w:val="24"/>
        </w:rPr>
        <w:t>(二)融资渠道和方式全面告知。采购单位和代理机构在采购文件中明确告知参与政府采购活动的供应商，可持政府采购合同向金融机构申请贷款，向获取中标(成交)通知书的供应商书面告知获取线上、线下融资的渠道和方式</w:t>
      </w:r>
      <w:r>
        <w:rPr>
          <w:rFonts w:hint="eastAsia" w:ascii="宋体" w:hAnsi="宋体" w:cs="宋体"/>
          <w:snapToGrid w:val="0"/>
          <w:spacing w:val="0"/>
          <w:kern w:val="0"/>
          <w:sz w:val="24"/>
          <w:szCs w:val="24"/>
          <w:lang w:val="en-US" w:eastAsia="zh-CN"/>
        </w:rPr>
        <w:t>”，温县政府采购项目线下融资的渠道和方式如下：</w:t>
      </w:r>
    </w:p>
    <w:p w14:paraId="41ADCC60">
      <w:pPr>
        <w:pStyle w:val="5"/>
        <w:spacing w:before="56" w:line="219" w:lineRule="auto"/>
        <w:rPr>
          <w:b/>
          <w:bCs/>
          <w:spacing w:val="-3"/>
          <w:sz w:val="32"/>
          <w:szCs w:val="28"/>
        </w:rPr>
      </w:pPr>
      <w:r>
        <w:rPr>
          <w:b/>
          <w:bCs/>
          <w:spacing w:val="-3"/>
          <w:sz w:val="32"/>
          <w:szCs w:val="28"/>
        </w:rPr>
        <w:drawing>
          <wp:inline distT="0" distB="0" distL="114300" distR="114300">
            <wp:extent cx="5854065" cy="4998085"/>
            <wp:effectExtent l="0" t="0" r="13335" b="12065"/>
            <wp:docPr id="1" name="图片 1" descr="1727142981893283-1727142981895626_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727142981893283-1727142981895626_04"/>
                    <pic:cNvPicPr>
                      <a:picLocks noChangeAspect="1"/>
                    </pic:cNvPicPr>
                  </pic:nvPicPr>
                  <pic:blipFill>
                    <a:blip r:embed="rId19"/>
                    <a:stretch>
                      <a:fillRect/>
                    </a:stretch>
                  </pic:blipFill>
                  <pic:spPr>
                    <a:xfrm>
                      <a:off x="0" y="0"/>
                      <a:ext cx="5854065" cy="4998085"/>
                    </a:xfrm>
                    <a:prstGeom prst="rect">
                      <a:avLst/>
                    </a:prstGeom>
                  </pic:spPr>
                </pic:pic>
              </a:graphicData>
            </a:graphic>
          </wp:inline>
        </w:drawing>
      </w:r>
    </w:p>
    <w:p w14:paraId="38C798BB">
      <w:pPr>
        <w:pStyle w:val="5"/>
        <w:spacing w:before="56" w:line="219" w:lineRule="auto"/>
        <w:rPr>
          <w:b/>
          <w:bCs/>
          <w:spacing w:val="-3"/>
          <w:sz w:val="32"/>
          <w:szCs w:val="28"/>
        </w:rPr>
      </w:pPr>
    </w:p>
    <w:p w14:paraId="6C111D97">
      <w:pPr>
        <w:pStyle w:val="5"/>
        <w:spacing w:before="56" w:line="219" w:lineRule="auto"/>
        <w:rPr>
          <w:b/>
          <w:bCs/>
          <w:spacing w:val="-3"/>
          <w:sz w:val="32"/>
          <w:szCs w:val="28"/>
        </w:rPr>
      </w:pPr>
    </w:p>
    <w:p w14:paraId="06E2986C">
      <w:pPr>
        <w:pStyle w:val="5"/>
        <w:spacing w:before="56" w:line="219" w:lineRule="auto"/>
        <w:rPr>
          <w:b/>
          <w:bCs/>
          <w:spacing w:val="-3"/>
          <w:sz w:val="32"/>
          <w:szCs w:val="28"/>
        </w:rPr>
      </w:pPr>
    </w:p>
    <w:p w14:paraId="3923D44D">
      <w:pPr>
        <w:pStyle w:val="5"/>
        <w:spacing w:before="56" w:line="219" w:lineRule="auto"/>
        <w:rPr>
          <w:b/>
          <w:bCs/>
          <w:spacing w:val="-3"/>
          <w:sz w:val="32"/>
          <w:szCs w:val="28"/>
        </w:rPr>
      </w:pPr>
    </w:p>
    <w:p w14:paraId="46A18B03">
      <w:pPr>
        <w:pStyle w:val="5"/>
        <w:spacing w:before="56" w:line="219" w:lineRule="auto"/>
        <w:jc w:val="center"/>
        <w:rPr>
          <w:sz w:val="32"/>
          <w:szCs w:val="28"/>
        </w:rPr>
      </w:pPr>
      <w:r>
        <w:rPr>
          <w:b/>
          <w:bCs/>
          <w:spacing w:val="-3"/>
          <w:sz w:val="32"/>
          <w:szCs w:val="28"/>
        </w:rPr>
        <w:t>优化和提升政府采购政策</w:t>
      </w:r>
    </w:p>
    <w:p w14:paraId="48FA4617">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一、全面取消采购文件费用和投标保证金费用。</w:t>
      </w:r>
    </w:p>
    <w:p w14:paraId="4AFFB91A">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二、免收履约保证金。</w:t>
      </w:r>
    </w:p>
    <w:p w14:paraId="53CF05B4">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三、评标结果确认时限。自评审结束后1个工作日内确定成交</w:t>
      </w:r>
      <w:r>
        <w:rPr>
          <w:rFonts w:hint="eastAsia" w:ascii="宋体" w:hAnsi="宋体" w:cs="宋体"/>
          <w:snapToGrid w:val="0"/>
          <w:spacing w:val="0"/>
          <w:kern w:val="0"/>
          <w:sz w:val="24"/>
          <w:szCs w:val="24"/>
          <w:lang w:val="en-US" w:eastAsia="zh-CN"/>
        </w:rPr>
        <w:t>结果</w:t>
      </w:r>
      <w:r>
        <w:rPr>
          <w:rFonts w:hint="eastAsia" w:ascii="宋体" w:hAnsi="宋体" w:eastAsia="宋体" w:cs="宋体"/>
          <w:snapToGrid w:val="0"/>
          <w:spacing w:val="0"/>
          <w:kern w:val="0"/>
          <w:sz w:val="24"/>
          <w:szCs w:val="24"/>
        </w:rPr>
        <w:t>，1个工作日内公告结果，同时发送中标（成交）通知书。</w:t>
      </w:r>
    </w:p>
    <w:p w14:paraId="63610A25">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四、合同签订时限。自成交通知书发出之日起1个工作日内，按照采购文件和投标（响应性）文件确定的事项签订政府采购合同。</w:t>
      </w:r>
    </w:p>
    <w:p w14:paraId="10768656">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五、合同公告和备案时限。在合同签订后1个工作日内通过焦作市政府采购网登陆“河南省电子化采购系统”进行公告并备案。</w:t>
      </w:r>
    </w:p>
    <w:p w14:paraId="3A46A3C0">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六、项目验收。自收到供应商提交验收申请后1个工作日内组织验收并出具验收报告。验收结果应当于验收结束之日起1个工作日内通过焦作市政府采购网向社会公开。</w:t>
      </w:r>
    </w:p>
    <w:p w14:paraId="3B04AC24">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七、资金支付。按照合同约定的条件及时支付资金，不得因机构变更、人员更替、政策调整等原因拒绝或延迟资金支付。</w:t>
      </w:r>
    </w:p>
    <w:p w14:paraId="2CD93942">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在政府采购活动中，若发现采购人或采购代理机构未按以上政策执行的，可向监督部门举报反映。</w:t>
      </w:r>
    </w:p>
    <w:p w14:paraId="124A008B">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监督单位：焦作市财政局政府采购监督管理办公室</w:t>
      </w:r>
    </w:p>
    <w:p w14:paraId="7E34FBA2">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 xml:space="preserve">监督电话：0391-8866638   8866636 </w:t>
      </w:r>
    </w:p>
    <w:p w14:paraId="796D09DD">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电子邮箱：</w:t>
      </w:r>
      <w:r>
        <w:rPr>
          <w:rFonts w:hint="eastAsia" w:ascii="宋体" w:hAnsi="宋体" w:eastAsia="宋体" w:cs="宋体"/>
          <w:snapToGrid w:val="0"/>
          <w:spacing w:val="0"/>
          <w:kern w:val="0"/>
          <w:sz w:val="24"/>
          <w:szCs w:val="24"/>
        </w:rPr>
        <w:fldChar w:fldCharType="begin"/>
      </w:r>
      <w:r>
        <w:rPr>
          <w:rFonts w:hint="eastAsia" w:ascii="宋体" w:hAnsi="宋体" w:eastAsia="宋体" w:cs="宋体"/>
          <w:snapToGrid w:val="0"/>
          <w:spacing w:val="0"/>
          <w:kern w:val="0"/>
          <w:sz w:val="24"/>
          <w:szCs w:val="24"/>
        </w:rPr>
        <w:instrText xml:space="preserve"> HYPERLINK "mailto:jzscgb@163.com" </w:instrText>
      </w:r>
      <w:r>
        <w:rPr>
          <w:rFonts w:hint="eastAsia" w:ascii="宋体" w:hAnsi="宋体" w:eastAsia="宋体" w:cs="宋体"/>
          <w:snapToGrid w:val="0"/>
          <w:spacing w:val="0"/>
          <w:kern w:val="0"/>
          <w:sz w:val="24"/>
          <w:szCs w:val="24"/>
        </w:rPr>
        <w:fldChar w:fldCharType="separate"/>
      </w:r>
      <w:r>
        <w:rPr>
          <w:rFonts w:hint="eastAsia" w:ascii="宋体" w:hAnsi="宋体" w:eastAsia="宋体" w:cs="宋体"/>
          <w:snapToGrid w:val="0"/>
          <w:spacing w:val="0"/>
          <w:kern w:val="0"/>
          <w:sz w:val="24"/>
          <w:szCs w:val="24"/>
        </w:rPr>
        <w:t>jzscgb@163.com</w:t>
      </w:r>
      <w:r>
        <w:rPr>
          <w:rFonts w:hint="eastAsia" w:ascii="宋体" w:hAnsi="宋体" w:eastAsia="宋体" w:cs="宋体"/>
          <w:snapToGrid w:val="0"/>
          <w:spacing w:val="0"/>
          <w:kern w:val="0"/>
          <w:sz w:val="24"/>
          <w:szCs w:val="24"/>
        </w:rPr>
        <w:fldChar w:fldCharType="end"/>
      </w:r>
    </w:p>
    <w:p w14:paraId="402BC7B6">
      <w:pPr>
        <w:jc w:val="center"/>
        <w:rPr>
          <w:position w:val="-250"/>
        </w:rPr>
      </w:pPr>
    </w:p>
    <w:p w14:paraId="332E8C0B">
      <w:pPr>
        <w:jc w:val="center"/>
        <w:rPr>
          <w:rFonts w:hint="eastAsia" w:ascii="宋体" w:hAnsi="宋体" w:cs="宋体"/>
          <w:b/>
          <w:bCs/>
          <w:caps/>
          <w:sz w:val="30"/>
          <w:szCs w:val="30"/>
          <w:lang w:val="zh-CN"/>
        </w:rPr>
      </w:pPr>
    </w:p>
    <w:p w14:paraId="4AF834CE">
      <w:pPr>
        <w:jc w:val="center"/>
        <w:rPr>
          <w:rFonts w:hint="eastAsia" w:ascii="宋体" w:hAnsi="宋体" w:cs="宋体"/>
          <w:b/>
          <w:bCs/>
          <w:caps/>
          <w:sz w:val="30"/>
          <w:szCs w:val="30"/>
          <w:lang w:val="zh-CN"/>
        </w:rPr>
      </w:pPr>
    </w:p>
    <w:p w14:paraId="0BCF851F">
      <w:pPr>
        <w:jc w:val="center"/>
        <w:rPr>
          <w:rFonts w:hint="eastAsia" w:ascii="宋体" w:hAnsi="宋体" w:cs="宋体"/>
          <w:b/>
          <w:bCs/>
          <w:caps/>
          <w:sz w:val="30"/>
          <w:szCs w:val="30"/>
          <w:lang w:val="zh-CN"/>
        </w:rPr>
      </w:pPr>
    </w:p>
    <w:p w14:paraId="30960365">
      <w:pPr>
        <w:jc w:val="center"/>
        <w:rPr>
          <w:rFonts w:hint="eastAsia" w:ascii="宋体" w:hAnsi="宋体" w:cs="宋体"/>
          <w:b/>
          <w:bCs/>
          <w:caps/>
          <w:sz w:val="30"/>
          <w:szCs w:val="30"/>
          <w:lang w:val="zh-CN"/>
        </w:rPr>
      </w:pPr>
    </w:p>
    <w:p w14:paraId="573B1805">
      <w:pPr>
        <w:jc w:val="center"/>
        <w:rPr>
          <w:rFonts w:hint="eastAsia" w:ascii="宋体" w:hAnsi="宋体" w:cs="宋体"/>
          <w:b/>
          <w:bCs/>
          <w:caps/>
          <w:sz w:val="32"/>
          <w:szCs w:val="32"/>
          <w:lang w:val="zh-CN"/>
        </w:rPr>
      </w:pPr>
      <w:r>
        <w:rPr>
          <w:rFonts w:hint="eastAsia" w:ascii="宋体" w:hAnsi="宋体" w:cs="宋体"/>
          <w:b/>
          <w:bCs/>
          <w:caps/>
          <w:sz w:val="32"/>
          <w:szCs w:val="32"/>
          <w:lang w:val="zh-CN"/>
        </w:rPr>
        <w:t>目录</w:t>
      </w:r>
    </w:p>
    <w:p w14:paraId="79D51F0D">
      <w:pPr>
        <w:pStyle w:val="26"/>
        <w:keepNext w:val="0"/>
        <w:keepLines w:val="0"/>
        <w:pageBreakBefore w:val="0"/>
        <w:widowControl w:val="0"/>
        <w:tabs>
          <w:tab w:val="right" w:leader="dot" w:pos="9072"/>
        </w:tabs>
        <w:kinsoku/>
        <w:wordWrap/>
        <w:overflowPunct/>
        <w:topLinePunct w:val="0"/>
        <w:autoSpaceDE/>
        <w:autoSpaceDN/>
        <w:bidi w:val="0"/>
        <w:adjustRightInd w:val="0"/>
        <w:snapToGrid w:val="0"/>
        <w:spacing w:line="360" w:lineRule="auto"/>
        <w:textAlignment w:val="auto"/>
        <w:rPr>
          <w:rFonts w:hint="eastAsia" w:ascii="宋体" w:hAnsi="宋体" w:eastAsia="宋体" w:cs="宋体"/>
          <w:caps w:val="0"/>
          <w:snapToGrid w:val="0"/>
          <w:spacing w:val="0"/>
          <w:kern w:val="0"/>
          <w:sz w:val="28"/>
          <w:szCs w:val="28"/>
        </w:rPr>
      </w:pPr>
      <w:r>
        <w:rPr>
          <w:rFonts w:hint="eastAsia" w:ascii="宋体" w:hAnsi="宋体" w:eastAsia="宋体" w:cs="宋体"/>
          <w:b/>
          <w:bCs/>
          <w:caps w:val="0"/>
          <w:snapToGrid w:val="0"/>
          <w:spacing w:val="0"/>
          <w:kern w:val="0"/>
          <w:sz w:val="28"/>
          <w:szCs w:val="28"/>
          <w:lang w:val="zh-CN"/>
        </w:rPr>
        <w:fldChar w:fldCharType="begin"/>
      </w:r>
      <w:r>
        <w:rPr>
          <w:rFonts w:hint="eastAsia" w:ascii="宋体" w:hAnsi="宋体" w:eastAsia="宋体" w:cs="宋体"/>
          <w:b/>
          <w:bCs/>
          <w:caps w:val="0"/>
          <w:snapToGrid w:val="0"/>
          <w:spacing w:val="0"/>
          <w:kern w:val="0"/>
          <w:sz w:val="28"/>
          <w:szCs w:val="28"/>
          <w:lang w:val="zh-CN"/>
        </w:rPr>
        <w:instrText xml:space="preserve">TOC \o "1-1" \h \u </w:instrText>
      </w:r>
      <w:r>
        <w:rPr>
          <w:rFonts w:hint="eastAsia" w:ascii="宋体" w:hAnsi="宋体" w:eastAsia="宋体" w:cs="宋体"/>
          <w:b/>
          <w:bCs/>
          <w:caps w:val="0"/>
          <w:snapToGrid w:val="0"/>
          <w:spacing w:val="0"/>
          <w:kern w:val="0"/>
          <w:sz w:val="28"/>
          <w:szCs w:val="28"/>
          <w:lang w:val="zh-CN"/>
        </w:rPr>
        <w:fldChar w:fldCharType="separate"/>
      </w:r>
      <w:r>
        <w:rPr>
          <w:rFonts w:hint="eastAsia" w:ascii="宋体" w:hAnsi="宋体" w:eastAsia="宋体" w:cs="宋体"/>
          <w:bCs/>
          <w:caps w:val="0"/>
          <w:snapToGrid w:val="0"/>
          <w:spacing w:val="0"/>
          <w:kern w:val="0"/>
          <w:sz w:val="28"/>
          <w:szCs w:val="28"/>
          <w:lang w:val="zh-CN"/>
        </w:rPr>
        <w:fldChar w:fldCharType="begin"/>
      </w:r>
      <w:r>
        <w:rPr>
          <w:rFonts w:hint="eastAsia" w:ascii="宋体" w:hAnsi="宋体" w:eastAsia="宋体" w:cs="宋体"/>
          <w:bCs/>
          <w:caps w:val="0"/>
          <w:snapToGrid w:val="0"/>
          <w:spacing w:val="0"/>
          <w:kern w:val="0"/>
          <w:sz w:val="28"/>
          <w:szCs w:val="28"/>
          <w:lang w:val="zh-CN"/>
        </w:rPr>
        <w:instrText xml:space="preserve"> HYPERLINK \l _Toc6223 </w:instrText>
      </w:r>
      <w:r>
        <w:rPr>
          <w:rFonts w:hint="eastAsia" w:ascii="宋体" w:hAnsi="宋体" w:eastAsia="宋体" w:cs="宋体"/>
          <w:bCs/>
          <w:caps w:val="0"/>
          <w:snapToGrid w:val="0"/>
          <w:spacing w:val="0"/>
          <w:kern w:val="0"/>
          <w:sz w:val="28"/>
          <w:szCs w:val="28"/>
          <w:lang w:val="zh-CN"/>
        </w:rPr>
        <w:fldChar w:fldCharType="separate"/>
      </w:r>
      <w:r>
        <w:rPr>
          <w:rFonts w:hint="eastAsia" w:ascii="宋体" w:hAnsi="宋体" w:eastAsia="宋体" w:cs="宋体"/>
          <w:bCs/>
          <w:caps w:val="0"/>
          <w:snapToGrid w:val="0"/>
          <w:spacing w:val="0"/>
          <w:kern w:val="0"/>
          <w:sz w:val="28"/>
          <w:szCs w:val="28"/>
        </w:rPr>
        <w:t xml:space="preserve">第一章 </w:t>
      </w:r>
      <w:r>
        <w:rPr>
          <w:rFonts w:hint="eastAsia" w:ascii="宋体" w:hAnsi="宋体" w:eastAsia="宋体" w:cs="宋体"/>
          <w:bCs w:val="0"/>
          <w:caps w:val="0"/>
          <w:snapToGrid w:val="0"/>
          <w:spacing w:val="0"/>
          <w:kern w:val="0"/>
          <w:sz w:val="28"/>
          <w:szCs w:val="28"/>
        </w:rPr>
        <w:t>竞争性磋商公告</w:t>
      </w:r>
      <w:r>
        <w:rPr>
          <w:rFonts w:hint="eastAsia" w:ascii="宋体" w:hAnsi="宋体" w:eastAsia="宋体" w:cs="宋体"/>
          <w:caps w:val="0"/>
          <w:snapToGrid w:val="0"/>
          <w:spacing w:val="0"/>
          <w:kern w:val="0"/>
          <w:sz w:val="28"/>
          <w:szCs w:val="28"/>
        </w:rPr>
        <w:tab/>
      </w:r>
      <w:r>
        <w:rPr>
          <w:rFonts w:hint="eastAsia" w:ascii="宋体" w:hAnsi="宋体" w:eastAsia="宋体" w:cs="宋体"/>
          <w:caps w:val="0"/>
          <w:snapToGrid w:val="0"/>
          <w:spacing w:val="0"/>
          <w:kern w:val="0"/>
          <w:sz w:val="28"/>
          <w:szCs w:val="28"/>
        </w:rPr>
        <w:fldChar w:fldCharType="begin"/>
      </w:r>
      <w:r>
        <w:rPr>
          <w:rFonts w:hint="eastAsia" w:ascii="宋体" w:hAnsi="宋体" w:eastAsia="宋体" w:cs="宋体"/>
          <w:caps w:val="0"/>
          <w:snapToGrid w:val="0"/>
          <w:spacing w:val="0"/>
          <w:kern w:val="0"/>
          <w:sz w:val="28"/>
          <w:szCs w:val="28"/>
        </w:rPr>
        <w:instrText xml:space="preserve"> PAGEREF _Toc6223 \h </w:instrText>
      </w:r>
      <w:r>
        <w:rPr>
          <w:rFonts w:hint="eastAsia" w:ascii="宋体" w:hAnsi="宋体" w:eastAsia="宋体" w:cs="宋体"/>
          <w:caps w:val="0"/>
          <w:snapToGrid w:val="0"/>
          <w:spacing w:val="0"/>
          <w:kern w:val="0"/>
          <w:sz w:val="28"/>
          <w:szCs w:val="28"/>
        </w:rPr>
        <w:fldChar w:fldCharType="separate"/>
      </w:r>
      <w:r>
        <w:rPr>
          <w:rFonts w:hint="eastAsia" w:ascii="宋体" w:hAnsi="宋体" w:eastAsia="宋体" w:cs="宋体"/>
          <w:caps w:val="0"/>
          <w:snapToGrid w:val="0"/>
          <w:spacing w:val="0"/>
          <w:kern w:val="0"/>
          <w:sz w:val="28"/>
          <w:szCs w:val="28"/>
        </w:rPr>
        <w:t>1</w:t>
      </w:r>
      <w:r>
        <w:rPr>
          <w:rFonts w:hint="eastAsia" w:ascii="宋体" w:hAnsi="宋体" w:eastAsia="宋体" w:cs="宋体"/>
          <w:caps w:val="0"/>
          <w:snapToGrid w:val="0"/>
          <w:spacing w:val="0"/>
          <w:kern w:val="0"/>
          <w:sz w:val="28"/>
          <w:szCs w:val="28"/>
        </w:rPr>
        <w:fldChar w:fldCharType="end"/>
      </w:r>
      <w:r>
        <w:rPr>
          <w:rFonts w:hint="eastAsia" w:ascii="宋体" w:hAnsi="宋体" w:eastAsia="宋体" w:cs="宋体"/>
          <w:bCs/>
          <w:caps w:val="0"/>
          <w:snapToGrid w:val="0"/>
          <w:spacing w:val="0"/>
          <w:kern w:val="0"/>
          <w:sz w:val="28"/>
          <w:szCs w:val="28"/>
          <w:lang w:val="zh-CN"/>
        </w:rPr>
        <w:fldChar w:fldCharType="end"/>
      </w:r>
    </w:p>
    <w:p w14:paraId="18F35E9D">
      <w:pPr>
        <w:pStyle w:val="26"/>
        <w:keepNext w:val="0"/>
        <w:keepLines w:val="0"/>
        <w:pageBreakBefore w:val="0"/>
        <w:widowControl w:val="0"/>
        <w:tabs>
          <w:tab w:val="right" w:leader="dot" w:pos="9072"/>
        </w:tabs>
        <w:kinsoku/>
        <w:wordWrap/>
        <w:overflowPunct/>
        <w:topLinePunct w:val="0"/>
        <w:autoSpaceDE/>
        <w:autoSpaceDN/>
        <w:bidi w:val="0"/>
        <w:adjustRightInd w:val="0"/>
        <w:snapToGrid w:val="0"/>
        <w:spacing w:line="360" w:lineRule="auto"/>
        <w:textAlignment w:val="auto"/>
        <w:rPr>
          <w:rFonts w:hint="eastAsia" w:ascii="宋体" w:hAnsi="宋体" w:eastAsia="宋体" w:cs="宋体"/>
          <w:caps w:val="0"/>
          <w:snapToGrid w:val="0"/>
          <w:spacing w:val="0"/>
          <w:kern w:val="0"/>
          <w:sz w:val="28"/>
          <w:szCs w:val="28"/>
        </w:rPr>
      </w:pPr>
      <w:r>
        <w:rPr>
          <w:rFonts w:hint="eastAsia" w:ascii="宋体" w:hAnsi="宋体" w:eastAsia="宋体" w:cs="宋体"/>
          <w:bCs/>
          <w:caps w:val="0"/>
          <w:snapToGrid w:val="0"/>
          <w:spacing w:val="0"/>
          <w:kern w:val="0"/>
          <w:sz w:val="28"/>
          <w:szCs w:val="28"/>
          <w:lang w:val="zh-CN"/>
        </w:rPr>
        <w:fldChar w:fldCharType="begin"/>
      </w:r>
      <w:r>
        <w:rPr>
          <w:rFonts w:hint="eastAsia" w:ascii="宋体" w:hAnsi="宋体" w:eastAsia="宋体" w:cs="宋体"/>
          <w:bCs/>
          <w:caps w:val="0"/>
          <w:snapToGrid w:val="0"/>
          <w:spacing w:val="0"/>
          <w:kern w:val="0"/>
          <w:sz w:val="28"/>
          <w:szCs w:val="28"/>
          <w:lang w:val="zh-CN"/>
        </w:rPr>
        <w:instrText xml:space="preserve"> HYPERLINK \l _Toc23336 </w:instrText>
      </w:r>
      <w:r>
        <w:rPr>
          <w:rFonts w:hint="eastAsia" w:ascii="宋体" w:hAnsi="宋体" w:eastAsia="宋体" w:cs="宋体"/>
          <w:bCs/>
          <w:caps w:val="0"/>
          <w:snapToGrid w:val="0"/>
          <w:spacing w:val="0"/>
          <w:kern w:val="0"/>
          <w:sz w:val="28"/>
          <w:szCs w:val="28"/>
          <w:lang w:val="zh-CN"/>
        </w:rPr>
        <w:fldChar w:fldCharType="separate"/>
      </w:r>
      <w:r>
        <w:rPr>
          <w:rFonts w:hint="eastAsia" w:ascii="宋体" w:hAnsi="宋体" w:eastAsia="宋体" w:cs="宋体"/>
          <w:bCs/>
          <w:caps w:val="0"/>
          <w:snapToGrid w:val="0"/>
          <w:spacing w:val="0"/>
          <w:kern w:val="0"/>
          <w:sz w:val="28"/>
          <w:szCs w:val="28"/>
        </w:rPr>
        <w:t xml:space="preserve">第二章 </w:t>
      </w:r>
      <w:r>
        <w:rPr>
          <w:rFonts w:hint="eastAsia" w:ascii="宋体" w:hAnsi="宋体" w:eastAsia="宋体" w:cs="宋体"/>
          <w:caps w:val="0"/>
          <w:snapToGrid w:val="0"/>
          <w:spacing w:val="0"/>
          <w:kern w:val="0"/>
          <w:sz w:val="28"/>
          <w:szCs w:val="28"/>
        </w:rPr>
        <w:t>供应商须知</w:t>
      </w:r>
      <w:r>
        <w:rPr>
          <w:rFonts w:hint="eastAsia" w:ascii="宋体" w:hAnsi="宋体" w:eastAsia="宋体" w:cs="宋体"/>
          <w:caps w:val="0"/>
          <w:snapToGrid w:val="0"/>
          <w:spacing w:val="0"/>
          <w:kern w:val="0"/>
          <w:sz w:val="28"/>
          <w:szCs w:val="28"/>
        </w:rPr>
        <w:tab/>
      </w:r>
      <w:r>
        <w:rPr>
          <w:rFonts w:hint="eastAsia" w:ascii="宋体" w:hAnsi="宋体" w:eastAsia="宋体" w:cs="宋体"/>
          <w:caps w:val="0"/>
          <w:snapToGrid w:val="0"/>
          <w:spacing w:val="0"/>
          <w:kern w:val="0"/>
          <w:sz w:val="28"/>
          <w:szCs w:val="28"/>
        </w:rPr>
        <w:fldChar w:fldCharType="begin"/>
      </w:r>
      <w:r>
        <w:rPr>
          <w:rFonts w:hint="eastAsia" w:ascii="宋体" w:hAnsi="宋体" w:eastAsia="宋体" w:cs="宋体"/>
          <w:caps w:val="0"/>
          <w:snapToGrid w:val="0"/>
          <w:spacing w:val="0"/>
          <w:kern w:val="0"/>
          <w:sz w:val="28"/>
          <w:szCs w:val="28"/>
        </w:rPr>
        <w:instrText xml:space="preserve"> PAGEREF _Toc23336 \h </w:instrText>
      </w:r>
      <w:r>
        <w:rPr>
          <w:rFonts w:hint="eastAsia" w:ascii="宋体" w:hAnsi="宋体" w:eastAsia="宋体" w:cs="宋体"/>
          <w:caps w:val="0"/>
          <w:snapToGrid w:val="0"/>
          <w:spacing w:val="0"/>
          <w:kern w:val="0"/>
          <w:sz w:val="28"/>
          <w:szCs w:val="28"/>
        </w:rPr>
        <w:fldChar w:fldCharType="separate"/>
      </w:r>
      <w:r>
        <w:rPr>
          <w:rFonts w:hint="eastAsia" w:ascii="宋体" w:hAnsi="宋体" w:eastAsia="宋体" w:cs="宋体"/>
          <w:caps w:val="0"/>
          <w:snapToGrid w:val="0"/>
          <w:spacing w:val="0"/>
          <w:kern w:val="0"/>
          <w:sz w:val="28"/>
          <w:szCs w:val="28"/>
        </w:rPr>
        <w:t>4</w:t>
      </w:r>
      <w:r>
        <w:rPr>
          <w:rFonts w:hint="eastAsia" w:ascii="宋体" w:hAnsi="宋体" w:eastAsia="宋体" w:cs="宋体"/>
          <w:caps w:val="0"/>
          <w:snapToGrid w:val="0"/>
          <w:spacing w:val="0"/>
          <w:kern w:val="0"/>
          <w:sz w:val="28"/>
          <w:szCs w:val="28"/>
        </w:rPr>
        <w:fldChar w:fldCharType="end"/>
      </w:r>
      <w:r>
        <w:rPr>
          <w:rFonts w:hint="eastAsia" w:ascii="宋体" w:hAnsi="宋体" w:eastAsia="宋体" w:cs="宋体"/>
          <w:bCs/>
          <w:caps w:val="0"/>
          <w:snapToGrid w:val="0"/>
          <w:spacing w:val="0"/>
          <w:kern w:val="0"/>
          <w:sz w:val="28"/>
          <w:szCs w:val="28"/>
          <w:lang w:val="zh-CN"/>
        </w:rPr>
        <w:fldChar w:fldCharType="end"/>
      </w:r>
    </w:p>
    <w:p w14:paraId="2FBDD25B">
      <w:pPr>
        <w:pStyle w:val="26"/>
        <w:keepNext w:val="0"/>
        <w:keepLines w:val="0"/>
        <w:pageBreakBefore w:val="0"/>
        <w:widowControl w:val="0"/>
        <w:tabs>
          <w:tab w:val="right" w:leader="dot" w:pos="9072"/>
        </w:tabs>
        <w:kinsoku/>
        <w:wordWrap/>
        <w:overflowPunct/>
        <w:topLinePunct w:val="0"/>
        <w:autoSpaceDE/>
        <w:autoSpaceDN/>
        <w:bidi w:val="0"/>
        <w:adjustRightInd w:val="0"/>
        <w:snapToGrid w:val="0"/>
        <w:spacing w:line="360" w:lineRule="auto"/>
        <w:textAlignment w:val="auto"/>
        <w:rPr>
          <w:rFonts w:hint="eastAsia" w:ascii="宋体" w:hAnsi="宋体" w:eastAsia="宋体" w:cs="宋体"/>
          <w:caps w:val="0"/>
          <w:snapToGrid w:val="0"/>
          <w:spacing w:val="0"/>
          <w:kern w:val="0"/>
          <w:sz w:val="28"/>
          <w:szCs w:val="28"/>
        </w:rPr>
      </w:pPr>
      <w:r>
        <w:rPr>
          <w:rFonts w:hint="eastAsia" w:ascii="宋体" w:hAnsi="宋体" w:eastAsia="宋体" w:cs="宋体"/>
          <w:bCs/>
          <w:caps w:val="0"/>
          <w:snapToGrid w:val="0"/>
          <w:spacing w:val="0"/>
          <w:kern w:val="0"/>
          <w:sz w:val="28"/>
          <w:szCs w:val="28"/>
          <w:lang w:val="zh-CN"/>
        </w:rPr>
        <w:fldChar w:fldCharType="begin"/>
      </w:r>
      <w:r>
        <w:rPr>
          <w:rFonts w:hint="eastAsia" w:ascii="宋体" w:hAnsi="宋体" w:eastAsia="宋体" w:cs="宋体"/>
          <w:bCs/>
          <w:caps w:val="0"/>
          <w:snapToGrid w:val="0"/>
          <w:spacing w:val="0"/>
          <w:kern w:val="0"/>
          <w:sz w:val="28"/>
          <w:szCs w:val="28"/>
          <w:lang w:val="zh-CN"/>
        </w:rPr>
        <w:instrText xml:space="preserve"> HYPERLINK \l _Toc22926 </w:instrText>
      </w:r>
      <w:r>
        <w:rPr>
          <w:rFonts w:hint="eastAsia" w:ascii="宋体" w:hAnsi="宋体" w:eastAsia="宋体" w:cs="宋体"/>
          <w:bCs/>
          <w:caps w:val="0"/>
          <w:snapToGrid w:val="0"/>
          <w:spacing w:val="0"/>
          <w:kern w:val="0"/>
          <w:sz w:val="28"/>
          <w:szCs w:val="28"/>
          <w:lang w:val="zh-CN"/>
        </w:rPr>
        <w:fldChar w:fldCharType="separate"/>
      </w:r>
      <w:r>
        <w:rPr>
          <w:rFonts w:hint="eastAsia" w:ascii="宋体" w:hAnsi="宋体" w:eastAsia="宋体" w:cs="宋体"/>
          <w:bCs/>
          <w:caps w:val="0"/>
          <w:snapToGrid w:val="0"/>
          <w:spacing w:val="0"/>
          <w:kern w:val="0"/>
          <w:sz w:val="28"/>
          <w:szCs w:val="28"/>
        </w:rPr>
        <w:t xml:space="preserve">第三章 </w:t>
      </w:r>
      <w:r>
        <w:rPr>
          <w:rFonts w:hint="eastAsia" w:ascii="宋体" w:hAnsi="宋体" w:eastAsia="宋体" w:cs="宋体"/>
          <w:caps w:val="0"/>
          <w:snapToGrid w:val="0"/>
          <w:spacing w:val="0"/>
          <w:kern w:val="0"/>
          <w:sz w:val="28"/>
          <w:szCs w:val="28"/>
        </w:rPr>
        <w:t>评审方法和评审标准</w:t>
      </w:r>
      <w:r>
        <w:rPr>
          <w:rFonts w:hint="eastAsia" w:ascii="宋体" w:hAnsi="宋体" w:eastAsia="宋体" w:cs="宋体"/>
          <w:caps w:val="0"/>
          <w:snapToGrid w:val="0"/>
          <w:spacing w:val="0"/>
          <w:kern w:val="0"/>
          <w:sz w:val="28"/>
          <w:szCs w:val="28"/>
        </w:rPr>
        <w:tab/>
      </w:r>
      <w:r>
        <w:rPr>
          <w:rFonts w:hint="eastAsia" w:ascii="宋体" w:hAnsi="宋体" w:eastAsia="宋体" w:cs="宋体"/>
          <w:caps w:val="0"/>
          <w:snapToGrid w:val="0"/>
          <w:spacing w:val="0"/>
          <w:kern w:val="0"/>
          <w:sz w:val="28"/>
          <w:szCs w:val="28"/>
        </w:rPr>
        <w:fldChar w:fldCharType="begin"/>
      </w:r>
      <w:r>
        <w:rPr>
          <w:rFonts w:hint="eastAsia" w:ascii="宋体" w:hAnsi="宋体" w:eastAsia="宋体" w:cs="宋体"/>
          <w:caps w:val="0"/>
          <w:snapToGrid w:val="0"/>
          <w:spacing w:val="0"/>
          <w:kern w:val="0"/>
          <w:sz w:val="28"/>
          <w:szCs w:val="28"/>
        </w:rPr>
        <w:instrText xml:space="preserve"> PAGEREF _Toc22926 \h </w:instrText>
      </w:r>
      <w:r>
        <w:rPr>
          <w:rFonts w:hint="eastAsia" w:ascii="宋体" w:hAnsi="宋体" w:eastAsia="宋体" w:cs="宋体"/>
          <w:caps w:val="0"/>
          <w:snapToGrid w:val="0"/>
          <w:spacing w:val="0"/>
          <w:kern w:val="0"/>
          <w:sz w:val="28"/>
          <w:szCs w:val="28"/>
        </w:rPr>
        <w:fldChar w:fldCharType="separate"/>
      </w:r>
      <w:r>
        <w:rPr>
          <w:rFonts w:hint="eastAsia" w:ascii="宋体" w:hAnsi="宋体" w:eastAsia="宋体" w:cs="宋体"/>
          <w:caps w:val="0"/>
          <w:snapToGrid w:val="0"/>
          <w:spacing w:val="0"/>
          <w:kern w:val="0"/>
          <w:sz w:val="28"/>
          <w:szCs w:val="28"/>
        </w:rPr>
        <w:t>23</w:t>
      </w:r>
      <w:r>
        <w:rPr>
          <w:rFonts w:hint="eastAsia" w:ascii="宋体" w:hAnsi="宋体" w:eastAsia="宋体" w:cs="宋体"/>
          <w:caps w:val="0"/>
          <w:snapToGrid w:val="0"/>
          <w:spacing w:val="0"/>
          <w:kern w:val="0"/>
          <w:sz w:val="28"/>
          <w:szCs w:val="28"/>
        </w:rPr>
        <w:fldChar w:fldCharType="end"/>
      </w:r>
      <w:r>
        <w:rPr>
          <w:rFonts w:hint="eastAsia" w:ascii="宋体" w:hAnsi="宋体" w:eastAsia="宋体" w:cs="宋体"/>
          <w:bCs/>
          <w:caps w:val="0"/>
          <w:snapToGrid w:val="0"/>
          <w:spacing w:val="0"/>
          <w:kern w:val="0"/>
          <w:sz w:val="28"/>
          <w:szCs w:val="28"/>
          <w:lang w:val="zh-CN"/>
        </w:rPr>
        <w:fldChar w:fldCharType="end"/>
      </w:r>
    </w:p>
    <w:p w14:paraId="0AD5B836">
      <w:pPr>
        <w:pStyle w:val="26"/>
        <w:keepNext w:val="0"/>
        <w:keepLines w:val="0"/>
        <w:pageBreakBefore w:val="0"/>
        <w:widowControl w:val="0"/>
        <w:tabs>
          <w:tab w:val="right" w:leader="dot" w:pos="9072"/>
        </w:tabs>
        <w:kinsoku/>
        <w:wordWrap/>
        <w:overflowPunct/>
        <w:topLinePunct w:val="0"/>
        <w:autoSpaceDE/>
        <w:autoSpaceDN/>
        <w:bidi w:val="0"/>
        <w:adjustRightInd w:val="0"/>
        <w:snapToGrid w:val="0"/>
        <w:spacing w:line="360" w:lineRule="auto"/>
        <w:textAlignment w:val="auto"/>
        <w:rPr>
          <w:rFonts w:hint="eastAsia" w:ascii="宋体" w:hAnsi="宋体" w:eastAsia="宋体" w:cs="宋体"/>
          <w:caps w:val="0"/>
          <w:snapToGrid w:val="0"/>
          <w:spacing w:val="0"/>
          <w:kern w:val="0"/>
          <w:sz w:val="28"/>
          <w:szCs w:val="28"/>
        </w:rPr>
      </w:pPr>
      <w:r>
        <w:rPr>
          <w:rFonts w:hint="eastAsia" w:ascii="宋体" w:hAnsi="宋体" w:eastAsia="宋体" w:cs="宋体"/>
          <w:bCs/>
          <w:caps w:val="0"/>
          <w:snapToGrid w:val="0"/>
          <w:spacing w:val="0"/>
          <w:kern w:val="0"/>
          <w:sz w:val="28"/>
          <w:szCs w:val="28"/>
          <w:lang w:val="zh-CN"/>
        </w:rPr>
        <w:fldChar w:fldCharType="begin"/>
      </w:r>
      <w:r>
        <w:rPr>
          <w:rFonts w:hint="eastAsia" w:ascii="宋体" w:hAnsi="宋体" w:eastAsia="宋体" w:cs="宋体"/>
          <w:bCs/>
          <w:caps w:val="0"/>
          <w:snapToGrid w:val="0"/>
          <w:spacing w:val="0"/>
          <w:kern w:val="0"/>
          <w:sz w:val="28"/>
          <w:szCs w:val="28"/>
          <w:lang w:val="zh-CN"/>
        </w:rPr>
        <w:instrText xml:space="preserve"> HYPERLINK \l _Toc4796 </w:instrText>
      </w:r>
      <w:r>
        <w:rPr>
          <w:rFonts w:hint="eastAsia" w:ascii="宋体" w:hAnsi="宋体" w:eastAsia="宋体" w:cs="宋体"/>
          <w:bCs/>
          <w:caps w:val="0"/>
          <w:snapToGrid w:val="0"/>
          <w:spacing w:val="0"/>
          <w:kern w:val="0"/>
          <w:sz w:val="28"/>
          <w:szCs w:val="28"/>
          <w:lang w:val="zh-CN"/>
        </w:rPr>
        <w:fldChar w:fldCharType="separate"/>
      </w:r>
      <w:r>
        <w:rPr>
          <w:rFonts w:hint="eastAsia" w:ascii="宋体" w:hAnsi="宋体" w:eastAsia="宋体" w:cs="宋体"/>
          <w:bCs/>
          <w:caps w:val="0"/>
          <w:snapToGrid w:val="0"/>
          <w:spacing w:val="0"/>
          <w:kern w:val="0"/>
          <w:sz w:val="28"/>
          <w:szCs w:val="28"/>
        </w:rPr>
        <w:t xml:space="preserve">第四章 </w:t>
      </w:r>
      <w:r>
        <w:rPr>
          <w:rFonts w:hint="eastAsia" w:ascii="宋体" w:hAnsi="宋体" w:eastAsia="宋体" w:cs="宋体"/>
          <w:caps w:val="0"/>
          <w:snapToGrid w:val="0"/>
          <w:spacing w:val="0"/>
          <w:kern w:val="0"/>
          <w:sz w:val="28"/>
          <w:szCs w:val="28"/>
          <w:lang w:val="en-US" w:eastAsia="zh-CN"/>
        </w:rPr>
        <w:t>采购需求及要求</w:t>
      </w:r>
      <w:r>
        <w:rPr>
          <w:rFonts w:hint="eastAsia" w:ascii="宋体" w:hAnsi="宋体" w:eastAsia="宋体" w:cs="宋体"/>
          <w:caps w:val="0"/>
          <w:snapToGrid w:val="0"/>
          <w:spacing w:val="0"/>
          <w:kern w:val="0"/>
          <w:sz w:val="28"/>
          <w:szCs w:val="28"/>
        </w:rPr>
        <w:tab/>
      </w:r>
      <w:r>
        <w:rPr>
          <w:rFonts w:hint="eastAsia" w:ascii="宋体" w:hAnsi="宋体" w:eastAsia="宋体" w:cs="宋体"/>
          <w:caps w:val="0"/>
          <w:snapToGrid w:val="0"/>
          <w:spacing w:val="0"/>
          <w:kern w:val="0"/>
          <w:sz w:val="28"/>
          <w:szCs w:val="28"/>
        </w:rPr>
        <w:fldChar w:fldCharType="begin"/>
      </w:r>
      <w:r>
        <w:rPr>
          <w:rFonts w:hint="eastAsia" w:ascii="宋体" w:hAnsi="宋体" w:eastAsia="宋体" w:cs="宋体"/>
          <w:caps w:val="0"/>
          <w:snapToGrid w:val="0"/>
          <w:spacing w:val="0"/>
          <w:kern w:val="0"/>
          <w:sz w:val="28"/>
          <w:szCs w:val="28"/>
        </w:rPr>
        <w:instrText xml:space="preserve"> PAGEREF _Toc4796 \h </w:instrText>
      </w:r>
      <w:r>
        <w:rPr>
          <w:rFonts w:hint="eastAsia" w:ascii="宋体" w:hAnsi="宋体" w:eastAsia="宋体" w:cs="宋体"/>
          <w:caps w:val="0"/>
          <w:snapToGrid w:val="0"/>
          <w:spacing w:val="0"/>
          <w:kern w:val="0"/>
          <w:sz w:val="28"/>
          <w:szCs w:val="28"/>
        </w:rPr>
        <w:fldChar w:fldCharType="separate"/>
      </w:r>
      <w:r>
        <w:rPr>
          <w:rFonts w:hint="eastAsia" w:ascii="宋体" w:hAnsi="宋体" w:eastAsia="宋体" w:cs="宋体"/>
          <w:caps w:val="0"/>
          <w:snapToGrid w:val="0"/>
          <w:spacing w:val="0"/>
          <w:kern w:val="0"/>
          <w:sz w:val="28"/>
          <w:szCs w:val="28"/>
        </w:rPr>
        <w:t>28</w:t>
      </w:r>
      <w:r>
        <w:rPr>
          <w:rFonts w:hint="eastAsia" w:ascii="宋体" w:hAnsi="宋体" w:eastAsia="宋体" w:cs="宋体"/>
          <w:caps w:val="0"/>
          <w:snapToGrid w:val="0"/>
          <w:spacing w:val="0"/>
          <w:kern w:val="0"/>
          <w:sz w:val="28"/>
          <w:szCs w:val="28"/>
        </w:rPr>
        <w:fldChar w:fldCharType="end"/>
      </w:r>
      <w:r>
        <w:rPr>
          <w:rFonts w:hint="eastAsia" w:ascii="宋体" w:hAnsi="宋体" w:eastAsia="宋体" w:cs="宋体"/>
          <w:bCs/>
          <w:caps w:val="0"/>
          <w:snapToGrid w:val="0"/>
          <w:spacing w:val="0"/>
          <w:kern w:val="0"/>
          <w:sz w:val="28"/>
          <w:szCs w:val="28"/>
          <w:lang w:val="zh-CN"/>
        </w:rPr>
        <w:fldChar w:fldCharType="end"/>
      </w:r>
    </w:p>
    <w:p w14:paraId="52C8E48B">
      <w:pPr>
        <w:pStyle w:val="26"/>
        <w:keepNext w:val="0"/>
        <w:keepLines w:val="0"/>
        <w:pageBreakBefore w:val="0"/>
        <w:widowControl w:val="0"/>
        <w:tabs>
          <w:tab w:val="right" w:leader="dot" w:pos="9072"/>
        </w:tabs>
        <w:kinsoku/>
        <w:wordWrap/>
        <w:overflowPunct/>
        <w:topLinePunct w:val="0"/>
        <w:autoSpaceDE/>
        <w:autoSpaceDN/>
        <w:bidi w:val="0"/>
        <w:adjustRightInd w:val="0"/>
        <w:snapToGrid w:val="0"/>
        <w:spacing w:line="360" w:lineRule="auto"/>
        <w:textAlignment w:val="auto"/>
        <w:rPr>
          <w:rFonts w:hint="eastAsia" w:ascii="宋体" w:hAnsi="宋体" w:eastAsia="宋体" w:cs="宋体"/>
          <w:caps w:val="0"/>
          <w:snapToGrid w:val="0"/>
          <w:spacing w:val="0"/>
          <w:kern w:val="0"/>
          <w:sz w:val="28"/>
          <w:szCs w:val="28"/>
        </w:rPr>
      </w:pPr>
      <w:r>
        <w:rPr>
          <w:rFonts w:hint="eastAsia" w:ascii="宋体" w:hAnsi="宋体" w:eastAsia="宋体" w:cs="宋体"/>
          <w:bCs/>
          <w:caps w:val="0"/>
          <w:snapToGrid w:val="0"/>
          <w:spacing w:val="0"/>
          <w:kern w:val="0"/>
          <w:sz w:val="28"/>
          <w:szCs w:val="28"/>
          <w:lang w:val="zh-CN"/>
        </w:rPr>
        <w:fldChar w:fldCharType="begin"/>
      </w:r>
      <w:r>
        <w:rPr>
          <w:rFonts w:hint="eastAsia" w:ascii="宋体" w:hAnsi="宋体" w:eastAsia="宋体" w:cs="宋体"/>
          <w:bCs/>
          <w:caps w:val="0"/>
          <w:snapToGrid w:val="0"/>
          <w:spacing w:val="0"/>
          <w:kern w:val="0"/>
          <w:sz w:val="28"/>
          <w:szCs w:val="28"/>
          <w:lang w:val="zh-CN"/>
        </w:rPr>
        <w:instrText xml:space="preserve"> HYPERLINK \l _Toc28294 </w:instrText>
      </w:r>
      <w:r>
        <w:rPr>
          <w:rFonts w:hint="eastAsia" w:ascii="宋体" w:hAnsi="宋体" w:eastAsia="宋体" w:cs="宋体"/>
          <w:bCs/>
          <w:caps w:val="0"/>
          <w:snapToGrid w:val="0"/>
          <w:spacing w:val="0"/>
          <w:kern w:val="0"/>
          <w:sz w:val="28"/>
          <w:szCs w:val="28"/>
          <w:lang w:val="zh-CN"/>
        </w:rPr>
        <w:fldChar w:fldCharType="separate"/>
      </w:r>
      <w:r>
        <w:rPr>
          <w:rFonts w:hint="eastAsia" w:ascii="宋体" w:hAnsi="宋体" w:eastAsia="宋体" w:cs="宋体"/>
          <w:bCs/>
          <w:caps w:val="0"/>
          <w:snapToGrid w:val="0"/>
          <w:spacing w:val="0"/>
          <w:kern w:val="0"/>
          <w:sz w:val="28"/>
          <w:szCs w:val="28"/>
        </w:rPr>
        <w:t>第五章 合同签订及条款</w:t>
      </w:r>
      <w:r>
        <w:rPr>
          <w:rFonts w:hint="eastAsia" w:ascii="宋体" w:hAnsi="宋体" w:eastAsia="宋体" w:cs="宋体"/>
          <w:caps w:val="0"/>
          <w:snapToGrid w:val="0"/>
          <w:spacing w:val="0"/>
          <w:kern w:val="0"/>
          <w:sz w:val="28"/>
          <w:szCs w:val="28"/>
        </w:rPr>
        <w:tab/>
      </w:r>
      <w:r>
        <w:rPr>
          <w:rFonts w:hint="eastAsia" w:ascii="宋体" w:hAnsi="宋体" w:eastAsia="宋体" w:cs="宋体"/>
          <w:caps w:val="0"/>
          <w:snapToGrid w:val="0"/>
          <w:spacing w:val="0"/>
          <w:kern w:val="0"/>
          <w:sz w:val="28"/>
          <w:szCs w:val="28"/>
        </w:rPr>
        <w:fldChar w:fldCharType="begin"/>
      </w:r>
      <w:r>
        <w:rPr>
          <w:rFonts w:hint="eastAsia" w:ascii="宋体" w:hAnsi="宋体" w:eastAsia="宋体" w:cs="宋体"/>
          <w:caps w:val="0"/>
          <w:snapToGrid w:val="0"/>
          <w:spacing w:val="0"/>
          <w:kern w:val="0"/>
          <w:sz w:val="28"/>
          <w:szCs w:val="28"/>
        </w:rPr>
        <w:instrText xml:space="preserve"> PAGEREF _Toc28294 \h </w:instrText>
      </w:r>
      <w:r>
        <w:rPr>
          <w:rFonts w:hint="eastAsia" w:ascii="宋体" w:hAnsi="宋体" w:eastAsia="宋体" w:cs="宋体"/>
          <w:caps w:val="0"/>
          <w:snapToGrid w:val="0"/>
          <w:spacing w:val="0"/>
          <w:kern w:val="0"/>
          <w:sz w:val="28"/>
          <w:szCs w:val="28"/>
        </w:rPr>
        <w:fldChar w:fldCharType="separate"/>
      </w:r>
      <w:r>
        <w:rPr>
          <w:rFonts w:hint="eastAsia" w:ascii="宋体" w:hAnsi="宋体" w:eastAsia="宋体" w:cs="宋体"/>
          <w:caps w:val="0"/>
          <w:snapToGrid w:val="0"/>
          <w:spacing w:val="0"/>
          <w:kern w:val="0"/>
          <w:sz w:val="28"/>
          <w:szCs w:val="28"/>
        </w:rPr>
        <w:t>35</w:t>
      </w:r>
      <w:r>
        <w:rPr>
          <w:rFonts w:hint="eastAsia" w:ascii="宋体" w:hAnsi="宋体" w:eastAsia="宋体" w:cs="宋体"/>
          <w:caps w:val="0"/>
          <w:snapToGrid w:val="0"/>
          <w:spacing w:val="0"/>
          <w:kern w:val="0"/>
          <w:sz w:val="28"/>
          <w:szCs w:val="28"/>
        </w:rPr>
        <w:fldChar w:fldCharType="end"/>
      </w:r>
      <w:r>
        <w:rPr>
          <w:rFonts w:hint="eastAsia" w:ascii="宋体" w:hAnsi="宋体" w:eastAsia="宋体" w:cs="宋体"/>
          <w:bCs/>
          <w:caps w:val="0"/>
          <w:snapToGrid w:val="0"/>
          <w:spacing w:val="0"/>
          <w:kern w:val="0"/>
          <w:sz w:val="28"/>
          <w:szCs w:val="28"/>
          <w:lang w:val="zh-CN"/>
        </w:rPr>
        <w:fldChar w:fldCharType="end"/>
      </w:r>
    </w:p>
    <w:p w14:paraId="42719148">
      <w:pPr>
        <w:pStyle w:val="26"/>
        <w:keepNext w:val="0"/>
        <w:keepLines w:val="0"/>
        <w:pageBreakBefore w:val="0"/>
        <w:widowControl w:val="0"/>
        <w:tabs>
          <w:tab w:val="right" w:leader="dot" w:pos="9072"/>
        </w:tabs>
        <w:kinsoku/>
        <w:wordWrap/>
        <w:overflowPunct/>
        <w:topLinePunct w:val="0"/>
        <w:autoSpaceDE/>
        <w:autoSpaceDN/>
        <w:bidi w:val="0"/>
        <w:adjustRightInd w:val="0"/>
        <w:snapToGrid w:val="0"/>
        <w:spacing w:line="360" w:lineRule="auto"/>
        <w:textAlignment w:val="auto"/>
        <w:rPr>
          <w:rFonts w:hint="eastAsia" w:ascii="宋体" w:hAnsi="宋体" w:eastAsia="宋体" w:cs="宋体"/>
          <w:caps w:val="0"/>
          <w:snapToGrid w:val="0"/>
          <w:spacing w:val="0"/>
          <w:kern w:val="0"/>
          <w:sz w:val="28"/>
          <w:szCs w:val="28"/>
        </w:rPr>
      </w:pPr>
      <w:r>
        <w:rPr>
          <w:rFonts w:hint="eastAsia" w:ascii="宋体" w:hAnsi="宋体" w:eastAsia="宋体" w:cs="宋体"/>
          <w:bCs/>
          <w:caps w:val="0"/>
          <w:snapToGrid w:val="0"/>
          <w:spacing w:val="0"/>
          <w:kern w:val="0"/>
          <w:sz w:val="28"/>
          <w:szCs w:val="28"/>
          <w:lang w:val="zh-CN"/>
        </w:rPr>
        <w:fldChar w:fldCharType="begin"/>
      </w:r>
      <w:r>
        <w:rPr>
          <w:rFonts w:hint="eastAsia" w:ascii="宋体" w:hAnsi="宋体" w:eastAsia="宋体" w:cs="宋体"/>
          <w:bCs/>
          <w:caps w:val="0"/>
          <w:snapToGrid w:val="0"/>
          <w:spacing w:val="0"/>
          <w:kern w:val="0"/>
          <w:sz w:val="28"/>
          <w:szCs w:val="28"/>
          <w:lang w:val="zh-CN"/>
        </w:rPr>
        <w:instrText xml:space="preserve"> HYPERLINK \l _Toc6104 </w:instrText>
      </w:r>
      <w:r>
        <w:rPr>
          <w:rFonts w:hint="eastAsia" w:ascii="宋体" w:hAnsi="宋体" w:eastAsia="宋体" w:cs="宋体"/>
          <w:bCs/>
          <w:caps w:val="0"/>
          <w:snapToGrid w:val="0"/>
          <w:spacing w:val="0"/>
          <w:kern w:val="0"/>
          <w:sz w:val="28"/>
          <w:szCs w:val="28"/>
          <w:lang w:val="zh-CN"/>
        </w:rPr>
        <w:fldChar w:fldCharType="separate"/>
      </w:r>
      <w:r>
        <w:rPr>
          <w:rFonts w:hint="eastAsia" w:ascii="宋体" w:hAnsi="宋体" w:eastAsia="宋体" w:cs="宋体"/>
          <w:caps w:val="0"/>
          <w:snapToGrid w:val="0"/>
          <w:spacing w:val="0"/>
          <w:kern w:val="0"/>
          <w:sz w:val="28"/>
          <w:szCs w:val="28"/>
        </w:rPr>
        <w:t>第六章 响应文件格式</w:t>
      </w:r>
      <w:r>
        <w:rPr>
          <w:rFonts w:hint="eastAsia" w:ascii="宋体" w:hAnsi="宋体" w:eastAsia="宋体" w:cs="宋体"/>
          <w:caps w:val="0"/>
          <w:snapToGrid w:val="0"/>
          <w:spacing w:val="0"/>
          <w:kern w:val="0"/>
          <w:sz w:val="28"/>
          <w:szCs w:val="28"/>
        </w:rPr>
        <w:tab/>
      </w:r>
      <w:r>
        <w:rPr>
          <w:rFonts w:hint="eastAsia" w:ascii="宋体" w:hAnsi="宋体" w:eastAsia="宋体" w:cs="宋体"/>
          <w:caps w:val="0"/>
          <w:snapToGrid w:val="0"/>
          <w:spacing w:val="0"/>
          <w:kern w:val="0"/>
          <w:sz w:val="28"/>
          <w:szCs w:val="28"/>
        </w:rPr>
        <w:fldChar w:fldCharType="begin"/>
      </w:r>
      <w:r>
        <w:rPr>
          <w:rFonts w:hint="eastAsia" w:ascii="宋体" w:hAnsi="宋体" w:eastAsia="宋体" w:cs="宋体"/>
          <w:caps w:val="0"/>
          <w:snapToGrid w:val="0"/>
          <w:spacing w:val="0"/>
          <w:kern w:val="0"/>
          <w:sz w:val="28"/>
          <w:szCs w:val="28"/>
        </w:rPr>
        <w:instrText xml:space="preserve"> PAGEREF _Toc6104 \h </w:instrText>
      </w:r>
      <w:r>
        <w:rPr>
          <w:rFonts w:hint="eastAsia" w:ascii="宋体" w:hAnsi="宋体" w:eastAsia="宋体" w:cs="宋体"/>
          <w:caps w:val="0"/>
          <w:snapToGrid w:val="0"/>
          <w:spacing w:val="0"/>
          <w:kern w:val="0"/>
          <w:sz w:val="28"/>
          <w:szCs w:val="28"/>
        </w:rPr>
        <w:fldChar w:fldCharType="separate"/>
      </w:r>
      <w:r>
        <w:rPr>
          <w:rFonts w:hint="eastAsia" w:ascii="宋体" w:hAnsi="宋体" w:eastAsia="宋体" w:cs="宋体"/>
          <w:caps w:val="0"/>
          <w:snapToGrid w:val="0"/>
          <w:spacing w:val="0"/>
          <w:kern w:val="0"/>
          <w:sz w:val="28"/>
          <w:szCs w:val="28"/>
        </w:rPr>
        <w:t>41</w:t>
      </w:r>
      <w:r>
        <w:rPr>
          <w:rFonts w:hint="eastAsia" w:ascii="宋体" w:hAnsi="宋体" w:eastAsia="宋体" w:cs="宋体"/>
          <w:caps w:val="0"/>
          <w:snapToGrid w:val="0"/>
          <w:spacing w:val="0"/>
          <w:kern w:val="0"/>
          <w:sz w:val="28"/>
          <w:szCs w:val="28"/>
        </w:rPr>
        <w:fldChar w:fldCharType="end"/>
      </w:r>
      <w:r>
        <w:rPr>
          <w:rFonts w:hint="eastAsia" w:ascii="宋体" w:hAnsi="宋体" w:eastAsia="宋体" w:cs="宋体"/>
          <w:bCs/>
          <w:caps w:val="0"/>
          <w:snapToGrid w:val="0"/>
          <w:spacing w:val="0"/>
          <w:kern w:val="0"/>
          <w:sz w:val="28"/>
          <w:szCs w:val="28"/>
          <w:lang w:val="zh-CN"/>
        </w:rPr>
        <w:fldChar w:fldCharType="end"/>
      </w:r>
    </w:p>
    <w:p w14:paraId="4DBED0EC">
      <w:pPr>
        <w:pStyle w:val="26"/>
        <w:keepNext w:val="0"/>
        <w:keepLines w:val="0"/>
        <w:pageBreakBefore w:val="0"/>
        <w:widowControl w:val="0"/>
        <w:tabs>
          <w:tab w:val="right" w:leader="dot" w:pos="8820"/>
        </w:tabs>
        <w:kinsoku/>
        <w:wordWrap/>
        <w:overflowPunct/>
        <w:topLinePunct w:val="0"/>
        <w:autoSpaceDE/>
        <w:autoSpaceDN/>
        <w:bidi w:val="0"/>
        <w:adjustRightInd w:val="0"/>
        <w:snapToGrid w:val="0"/>
        <w:spacing w:line="360" w:lineRule="auto"/>
        <w:textAlignment w:val="auto"/>
        <w:rPr>
          <w:rFonts w:hint="eastAsia" w:ascii="宋体" w:hAnsi="宋体" w:cs="宋体"/>
          <w:b/>
          <w:bCs/>
          <w:caps/>
          <w:sz w:val="24"/>
          <w:szCs w:val="24"/>
          <w:lang w:val="zh-CN"/>
        </w:rPr>
      </w:pPr>
      <w:r>
        <w:rPr>
          <w:rFonts w:hint="eastAsia" w:ascii="宋体" w:hAnsi="宋体" w:eastAsia="宋体" w:cs="宋体"/>
          <w:bCs/>
          <w:caps w:val="0"/>
          <w:snapToGrid w:val="0"/>
          <w:spacing w:val="0"/>
          <w:kern w:val="0"/>
          <w:sz w:val="28"/>
          <w:szCs w:val="28"/>
          <w:lang w:val="zh-CN"/>
        </w:rPr>
        <w:fldChar w:fldCharType="end"/>
      </w:r>
    </w:p>
    <w:p w14:paraId="660CF34A">
      <w:pPr>
        <w:pStyle w:val="52"/>
        <w:jc w:val="center"/>
        <w:rPr>
          <w:rFonts w:hint="eastAsia" w:ascii="宋体" w:hAnsi="宋体" w:cs="宋体"/>
          <w:b/>
          <w:color w:val="FF0000"/>
          <w:sz w:val="28"/>
          <w:szCs w:val="28"/>
        </w:rPr>
      </w:pPr>
    </w:p>
    <w:p w14:paraId="71E7879F">
      <w:pPr>
        <w:pStyle w:val="52"/>
        <w:rPr>
          <w:rFonts w:hint="eastAsia" w:ascii="宋体" w:hAnsi="宋体" w:cs="宋体"/>
          <w:color w:val="FF0000"/>
        </w:rPr>
      </w:pPr>
      <w:r>
        <w:rPr>
          <w:rFonts w:hint="eastAsia" w:ascii="宋体" w:hAnsi="宋体" w:cs="宋体"/>
          <w:color w:val="FF0000"/>
        </w:rPr>
        <w:t> </w:t>
      </w:r>
    </w:p>
    <w:p w14:paraId="372EFAE3">
      <w:pPr>
        <w:pStyle w:val="52"/>
        <w:ind w:firstLine="480" w:firstLineChars="200"/>
        <w:rPr>
          <w:rFonts w:hint="eastAsia" w:ascii="宋体" w:hAnsi="宋体" w:cs="宋体"/>
          <w:color w:val="FF0000"/>
        </w:rPr>
      </w:pPr>
    </w:p>
    <w:p w14:paraId="49EAF440">
      <w:pPr>
        <w:rPr>
          <w:rFonts w:hint="eastAsia" w:ascii="宋体" w:hAnsi="宋体" w:cs="宋体"/>
          <w:color w:val="FF0000"/>
        </w:rPr>
        <w:sectPr>
          <w:footerReference r:id="rId7" w:type="default"/>
          <w:pgSz w:w="11906" w:h="16838"/>
          <w:pgMar w:top="1417" w:right="1417" w:bottom="1417" w:left="1417" w:header="851" w:footer="992" w:gutter="0"/>
          <w:pgBorders>
            <w:top w:val="none" w:sz="0" w:space="0"/>
            <w:left w:val="none" w:sz="0" w:space="0"/>
            <w:bottom w:val="none" w:sz="0" w:space="0"/>
            <w:right w:val="none" w:sz="0" w:space="0"/>
          </w:pgBorders>
          <w:pgNumType w:fmt="numberInDash" w:start="1"/>
          <w:cols w:space="720" w:num="1"/>
          <w:docGrid w:type="lines" w:linePitch="312" w:charSpace="0"/>
        </w:sectPr>
      </w:pPr>
    </w:p>
    <w:p w14:paraId="6962691B">
      <w:pPr>
        <w:pStyle w:val="36"/>
        <w:numPr>
          <w:ilvl w:val="0"/>
          <w:numId w:val="1"/>
        </w:numPr>
        <w:spacing w:before="0" w:after="0" w:line="360" w:lineRule="auto"/>
        <w:ind w:firstLine="0"/>
        <w:rPr>
          <w:rFonts w:hint="eastAsia" w:ascii="宋体" w:hAnsi="宋体" w:cs="宋体"/>
          <w:bCs w:val="0"/>
        </w:rPr>
      </w:pPr>
      <w:bookmarkStart w:id="2" w:name="_Toc6223"/>
      <w:bookmarkStart w:id="3" w:name="_Toc30568"/>
      <w:r>
        <w:rPr>
          <w:rFonts w:hint="eastAsia" w:ascii="宋体" w:hAnsi="宋体" w:cs="宋体"/>
          <w:bCs w:val="0"/>
        </w:rPr>
        <w:t>竞争性磋商公告</w:t>
      </w:r>
      <w:bookmarkEnd w:id="2"/>
      <w:bookmarkEnd w:id="3"/>
    </w:p>
    <w:p w14:paraId="3F908603">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cs="宋体"/>
          <w:b/>
          <w:bCs/>
          <w:color w:val="auto"/>
          <w:sz w:val="28"/>
          <w:szCs w:val="28"/>
        </w:rPr>
      </w:pPr>
      <w:bookmarkStart w:id="4" w:name="_Toc15614"/>
      <w:bookmarkStart w:id="5" w:name="_Toc22562"/>
      <w:bookmarkStart w:id="6" w:name="_Toc408816341"/>
      <w:bookmarkStart w:id="7" w:name="_Toc373230021"/>
      <w:bookmarkStart w:id="8" w:name="_Toc477423242"/>
      <w:bookmarkStart w:id="9" w:name="_Toc374512408"/>
      <w:r>
        <w:rPr>
          <w:rFonts w:hint="eastAsia" w:ascii="宋体" w:hAnsi="宋体" w:cs="宋体"/>
          <w:b/>
          <w:bCs/>
          <w:color w:val="auto"/>
          <w:sz w:val="28"/>
          <w:szCs w:val="28"/>
          <w:lang w:eastAsia="zh-CN"/>
        </w:rPr>
        <w:t>温县农业农村局2024年高素质农民培育项目</w:t>
      </w:r>
      <w:r>
        <w:rPr>
          <w:rFonts w:hint="eastAsia" w:ascii="宋体" w:hAnsi="宋体" w:cs="宋体"/>
          <w:b/>
          <w:bCs/>
          <w:color w:val="auto"/>
          <w:sz w:val="28"/>
          <w:szCs w:val="28"/>
          <w:lang w:val="en-US" w:eastAsia="zh-CN"/>
        </w:rPr>
        <w:t>-</w:t>
      </w:r>
      <w:r>
        <w:rPr>
          <w:rFonts w:hint="eastAsia" w:ascii="宋体" w:hAnsi="宋体" w:cs="宋体"/>
          <w:b/>
          <w:bCs/>
          <w:color w:val="auto"/>
          <w:sz w:val="28"/>
          <w:szCs w:val="28"/>
        </w:rPr>
        <w:t>竞争性磋商公告</w:t>
      </w:r>
    </w:p>
    <w:p w14:paraId="3A8ACF51">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项目概况</w:t>
      </w:r>
    </w:p>
    <w:p w14:paraId="31B2442B">
      <w:pPr>
        <w:keepNext w:val="0"/>
        <w:keepLines w:val="0"/>
        <w:pageBreakBefore w:val="0"/>
        <w:widowControl w:val="0"/>
        <w:kinsoku/>
        <w:wordWrap/>
        <w:overflowPunct/>
        <w:topLinePunct w:val="0"/>
        <w:autoSpaceDE/>
        <w:autoSpaceDN/>
        <w:bidi w:val="0"/>
        <w:adjustRightInd w:val="0"/>
        <w:snapToGrid w:val="0"/>
        <w:spacing w:line="40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温县农业农村局2024年高素质农民培育项目招标项目</w:t>
      </w:r>
      <w:r>
        <w:rPr>
          <w:rFonts w:hint="eastAsia" w:ascii="宋体" w:hAnsi="宋体" w:eastAsia="宋体" w:cs="宋体"/>
          <w:color w:val="auto"/>
          <w:sz w:val="24"/>
          <w:szCs w:val="24"/>
          <w:lang w:val="en-US" w:eastAsia="zh-CN"/>
        </w:rPr>
        <w:t>的潜在</w:t>
      </w:r>
      <w:r>
        <w:rPr>
          <w:rFonts w:hint="eastAsia" w:ascii="宋体" w:hAnsi="宋体" w:cs="宋体"/>
          <w:color w:val="auto"/>
          <w:sz w:val="24"/>
          <w:szCs w:val="24"/>
          <w:lang w:val="en-US" w:eastAsia="zh-CN"/>
        </w:rPr>
        <w:t>投标人</w:t>
      </w:r>
      <w:r>
        <w:rPr>
          <w:rFonts w:hint="eastAsia" w:ascii="宋体" w:hAnsi="宋体" w:eastAsia="宋体" w:cs="宋体"/>
          <w:color w:val="auto"/>
          <w:sz w:val="24"/>
          <w:szCs w:val="24"/>
          <w:lang w:val="en-US" w:eastAsia="zh-CN"/>
        </w:rPr>
        <w:t>应在焦作市公共资源交易中心网站获取</w:t>
      </w:r>
      <w:r>
        <w:rPr>
          <w:rFonts w:hint="eastAsia" w:ascii="宋体" w:hAnsi="宋体" w:cs="宋体"/>
          <w:color w:val="auto"/>
          <w:sz w:val="24"/>
          <w:szCs w:val="24"/>
          <w:lang w:val="en-US" w:eastAsia="zh-CN"/>
        </w:rPr>
        <w:t>招标文件</w:t>
      </w:r>
      <w:r>
        <w:rPr>
          <w:rFonts w:hint="eastAsia" w:ascii="宋体" w:hAnsi="宋体" w:eastAsia="宋体" w:cs="宋体"/>
          <w:color w:val="auto"/>
          <w:sz w:val="24"/>
          <w:szCs w:val="24"/>
          <w:lang w:val="en-US" w:eastAsia="zh-CN"/>
        </w:rPr>
        <w:t>，并于</w:t>
      </w:r>
      <w:r>
        <w:rPr>
          <w:rFonts w:hint="eastAsia" w:ascii="宋体" w:hAnsi="宋体" w:cs="宋体"/>
          <w:color w:val="auto"/>
          <w:sz w:val="24"/>
          <w:szCs w:val="24"/>
          <w:u w:val="none"/>
          <w:lang w:val="en-US" w:eastAsia="zh-CN"/>
        </w:rPr>
        <w:t>2024</w:t>
      </w:r>
      <w:r>
        <w:rPr>
          <w:rFonts w:hint="eastAsia" w:ascii="宋体" w:hAnsi="宋体" w:eastAsia="宋体" w:cs="宋体"/>
          <w:color w:val="auto"/>
          <w:sz w:val="24"/>
          <w:szCs w:val="24"/>
          <w:u w:val="none"/>
          <w:lang w:val="en-US" w:eastAsia="zh-CN"/>
        </w:rPr>
        <w:t>年</w:t>
      </w:r>
      <w:r>
        <w:rPr>
          <w:rFonts w:hint="eastAsia" w:ascii="宋体" w:hAnsi="宋体" w:cs="宋体"/>
          <w:color w:val="auto"/>
          <w:sz w:val="24"/>
          <w:szCs w:val="24"/>
          <w:u w:val="none"/>
          <w:lang w:val="en-US" w:eastAsia="zh-CN"/>
        </w:rPr>
        <w:t>10</w:t>
      </w:r>
      <w:r>
        <w:rPr>
          <w:rFonts w:hint="eastAsia" w:ascii="宋体" w:hAnsi="宋体" w:eastAsia="宋体" w:cs="宋体"/>
          <w:color w:val="auto"/>
          <w:sz w:val="24"/>
          <w:szCs w:val="24"/>
          <w:u w:val="none"/>
          <w:lang w:val="en-US" w:eastAsia="zh-CN"/>
        </w:rPr>
        <w:t>月</w:t>
      </w:r>
      <w:r>
        <w:rPr>
          <w:rFonts w:hint="eastAsia" w:ascii="宋体" w:hAnsi="宋体" w:cs="宋体"/>
          <w:color w:val="auto"/>
          <w:sz w:val="24"/>
          <w:szCs w:val="24"/>
          <w:u w:val="none"/>
          <w:lang w:val="en-US" w:eastAsia="zh-CN"/>
        </w:rPr>
        <w:t>24</w:t>
      </w:r>
      <w:r>
        <w:rPr>
          <w:rFonts w:hint="eastAsia" w:ascii="宋体" w:hAnsi="宋体" w:eastAsia="宋体" w:cs="宋体"/>
          <w:color w:val="auto"/>
          <w:sz w:val="24"/>
          <w:szCs w:val="24"/>
          <w:lang w:val="en-US" w:eastAsia="zh-CN"/>
        </w:rPr>
        <w:t>日09时00分（北京时间）前递交响应文件。</w:t>
      </w:r>
    </w:p>
    <w:p w14:paraId="51D64465">
      <w:pPr>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一、项目基本情况</w:t>
      </w:r>
    </w:p>
    <w:p w14:paraId="04D8F067">
      <w:pPr>
        <w:keepNext w:val="0"/>
        <w:keepLines w:val="0"/>
        <w:pageBreakBefore w:val="0"/>
        <w:widowControl w:val="0"/>
        <w:kinsoku/>
        <w:wordWrap/>
        <w:overflowPunct/>
        <w:topLinePunct w:val="0"/>
        <w:autoSpaceDE/>
        <w:autoSpaceDN/>
        <w:bidi w:val="0"/>
        <w:adjustRightInd w:val="0"/>
        <w:snapToGrid w:val="0"/>
        <w:spacing w:line="400" w:lineRule="exact"/>
        <w:ind w:left="0" w:leftChars="0" w:firstLine="480" w:firstLineChars="200"/>
        <w:textAlignment w:val="auto"/>
        <w:rPr>
          <w:rFonts w:hint="default" w:ascii="宋体" w:hAnsi="宋体" w:eastAsia="宋体" w:cs="宋体"/>
          <w:color w:val="auto"/>
          <w:sz w:val="24"/>
          <w:szCs w:val="24"/>
          <w:highlight w:val="yellow"/>
          <w:lang w:val="en-US" w:eastAsia="zh-CN"/>
        </w:rPr>
      </w:pP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lang w:eastAsia="zh-CN"/>
        </w:rPr>
        <w:t>项</w:t>
      </w:r>
      <w:r>
        <w:rPr>
          <w:rFonts w:hint="eastAsia" w:ascii="宋体" w:hAnsi="宋体" w:eastAsia="宋体" w:cs="宋体"/>
          <w:color w:val="auto"/>
          <w:sz w:val="24"/>
          <w:szCs w:val="24"/>
        </w:rPr>
        <w:t>目编号：</w:t>
      </w:r>
      <w:r>
        <w:rPr>
          <w:rFonts w:hint="eastAsia" w:ascii="宋体" w:hAnsi="宋体" w:cs="宋体"/>
          <w:color w:val="auto"/>
          <w:sz w:val="24"/>
          <w:szCs w:val="24"/>
          <w:lang w:val="en-US" w:eastAsia="zh-CN"/>
        </w:rPr>
        <w:t>温财磋商采购-2024-72</w:t>
      </w:r>
    </w:p>
    <w:p w14:paraId="1B6AAB85">
      <w:pPr>
        <w:keepNext w:val="0"/>
        <w:keepLines w:val="0"/>
        <w:pageBreakBefore w:val="0"/>
        <w:widowControl w:val="0"/>
        <w:kinsoku/>
        <w:wordWrap/>
        <w:overflowPunct/>
        <w:topLinePunct w:val="0"/>
        <w:autoSpaceDE/>
        <w:autoSpaceDN/>
        <w:bidi w:val="0"/>
        <w:adjustRightInd w:val="0"/>
        <w:snapToGrid w:val="0"/>
        <w:spacing w:line="400" w:lineRule="exact"/>
        <w:ind w:left="0" w:leftChars="0"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项目名称：</w:t>
      </w:r>
      <w:r>
        <w:rPr>
          <w:rFonts w:hint="eastAsia" w:ascii="宋体" w:hAnsi="宋体" w:cs="宋体"/>
          <w:color w:val="auto"/>
          <w:sz w:val="24"/>
          <w:szCs w:val="24"/>
          <w:lang w:val="en-US" w:eastAsia="zh-CN"/>
        </w:rPr>
        <w:t>温县农业农村局2024年高素质农民培育项目</w:t>
      </w:r>
    </w:p>
    <w:p w14:paraId="61B355BE">
      <w:pPr>
        <w:keepNext w:val="0"/>
        <w:keepLines w:val="0"/>
        <w:pageBreakBefore w:val="0"/>
        <w:widowControl w:val="0"/>
        <w:kinsoku/>
        <w:wordWrap/>
        <w:overflowPunct/>
        <w:topLinePunct w:val="0"/>
        <w:autoSpaceDE/>
        <w:autoSpaceDN/>
        <w:bidi w:val="0"/>
        <w:adjustRightInd w:val="0"/>
        <w:snapToGrid w:val="0"/>
        <w:spacing w:line="400" w:lineRule="exact"/>
        <w:ind w:left="0" w:leftChars="0"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采购方式：竞争性磋商</w:t>
      </w:r>
    </w:p>
    <w:p w14:paraId="25110B8F">
      <w:pPr>
        <w:keepNext w:val="0"/>
        <w:keepLines w:val="0"/>
        <w:pageBreakBefore w:val="0"/>
        <w:widowControl w:val="0"/>
        <w:kinsoku/>
        <w:wordWrap/>
        <w:overflowPunct/>
        <w:topLinePunct w:val="0"/>
        <w:autoSpaceDE/>
        <w:autoSpaceDN/>
        <w:bidi w:val="0"/>
        <w:adjustRightInd w:val="0"/>
        <w:snapToGrid w:val="0"/>
        <w:spacing w:line="400" w:lineRule="exact"/>
        <w:ind w:left="0" w:leftChars="0" w:firstLine="480" w:firstLineChars="200"/>
        <w:textAlignment w:val="auto"/>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lang w:val="en-US" w:eastAsia="zh-CN"/>
        </w:rPr>
        <w:t>4、</w:t>
      </w:r>
      <w:r>
        <w:rPr>
          <w:rFonts w:hint="eastAsia" w:ascii="宋体" w:hAnsi="宋体" w:eastAsia="宋体" w:cs="宋体"/>
          <w:color w:val="auto"/>
          <w:sz w:val="24"/>
          <w:szCs w:val="24"/>
        </w:rPr>
        <w:t>预算金额：</w:t>
      </w:r>
      <w:r>
        <w:rPr>
          <w:rFonts w:hint="eastAsia" w:ascii="宋体" w:hAnsi="宋体" w:cs="宋体"/>
          <w:color w:val="auto"/>
          <w:sz w:val="24"/>
          <w:szCs w:val="24"/>
          <w:lang w:val="en-US" w:eastAsia="zh-CN"/>
        </w:rPr>
        <w:t>1,320,000.00元</w:t>
      </w:r>
    </w:p>
    <w:p w14:paraId="4EBC5D1B">
      <w:pPr>
        <w:pStyle w:val="2"/>
        <w:keepNext w:val="0"/>
        <w:keepLines w:val="0"/>
        <w:pageBreakBefore w:val="0"/>
        <w:widowControl w:val="0"/>
        <w:kinsoku/>
        <w:wordWrap/>
        <w:overflowPunct/>
        <w:topLinePunct w:val="0"/>
        <w:autoSpaceDE/>
        <w:autoSpaceDN/>
        <w:bidi w:val="0"/>
        <w:adjustRightInd w:val="0"/>
        <w:snapToGrid w:val="0"/>
        <w:spacing w:line="400" w:lineRule="exact"/>
        <w:textAlignment w:val="auto"/>
        <w:rPr>
          <w:rFonts w:hint="default"/>
          <w:color w:val="auto"/>
          <w:highlight w:val="none"/>
          <w:lang w:val="en-US"/>
        </w:rPr>
      </w:pPr>
      <w:r>
        <w:rPr>
          <w:rFonts w:hint="eastAsia" w:ascii="宋体" w:hAnsi="宋体" w:cs="宋体"/>
          <w:color w:val="auto"/>
          <w:sz w:val="24"/>
          <w:szCs w:val="24"/>
          <w:highlight w:val="none"/>
          <w:lang w:val="en-US" w:eastAsia="zh-CN"/>
        </w:rPr>
        <w:t xml:space="preserve">       最高限价：</w:t>
      </w:r>
      <w:r>
        <w:rPr>
          <w:rFonts w:hint="eastAsia" w:ascii="宋体" w:hAnsi="宋体" w:cs="宋体"/>
          <w:color w:val="auto"/>
          <w:sz w:val="24"/>
          <w:szCs w:val="24"/>
          <w:lang w:val="en-US" w:eastAsia="zh-CN"/>
        </w:rPr>
        <w:t>1320000元</w:t>
      </w:r>
    </w:p>
    <w:tbl>
      <w:tblPr>
        <w:tblStyle w:val="125"/>
        <w:tblpPr w:leftFromText="180" w:rightFromText="180" w:vertAnchor="text" w:horzAnchor="page" w:tblpX="1454" w:tblpY="14"/>
        <w:tblOverlap w:val="never"/>
        <w:tblW w:w="4998"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654"/>
        <w:gridCol w:w="1476"/>
        <w:gridCol w:w="1553"/>
        <w:gridCol w:w="1413"/>
        <w:gridCol w:w="1456"/>
        <w:gridCol w:w="1380"/>
        <w:gridCol w:w="1142"/>
      </w:tblGrid>
      <w:tr w14:paraId="1ACF83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57" w:hRule="atLeast"/>
        </w:trPr>
        <w:tc>
          <w:tcPr>
            <w:tcW w:w="360" w:type="pct"/>
            <w:vAlign w:val="center"/>
          </w:tcPr>
          <w:p w14:paraId="4FD22B16">
            <w:pPr>
              <w:keepNext w:val="0"/>
              <w:keepLines w:val="0"/>
              <w:pageBreakBefore w:val="0"/>
              <w:widowControl w:val="0"/>
              <w:kinsoku/>
              <w:wordWrap/>
              <w:overflowPunct/>
              <w:topLinePunct w:val="0"/>
              <w:autoSpaceDE/>
              <w:autoSpaceDN/>
              <w:bidi w:val="0"/>
              <w:adjustRightInd w:val="0"/>
              <w:snapToGrid w:val="0"/>
              <w:spacing w:line="400" w:lineRule="exact"/>
              <w:ind w:right="0" w:firstLine="0" w:firstLineChars="0"/>
              <w:jc w:val="center"/>
              <w:textAlignment w:val="auto"/>
              <w:rPr>
                <w:rFonts w:hint="eastAsia" w:ascii="宋体" w:hAnsi="宋体" w:eastAsia="宋体" w:cs="宋体"/>
                <w:snapToGrid w:val="0"/>
                <w:color w:val="auto"/>
                <w:spacing w:val="0"/>
                <w:kern w:val="0"/>
                <w:sz w:val="24"/>
                <w:szCs w:val="24"/>
              </w:rPr>
            </w:pPr>
            <w:r>
              <w:rPr>
                <w:rFonts w:hint="eastAsia" w:ascii="宋体" w:hAnsi="宋体" w:eastAsia="宋体" w:cs="宋体"/>
                <w:snapToGrid w:val="0"/>
                <w:color w:val="auto"/>
                <w:spacing w:val="0"/>
                <w:kern w:val="0"/>
                <w:sz w:val="24"/>
                <w:szCs w:val="24"/>
              </w:rPr>
              <w:t>序号</w:t>
            </w:r>
          </w:p>
        </w:tc>
        <w:tc>
          <w:tcPr>
            <w:tcW w:w="813" w:type="pct"/>
            <w:vAlign w:val="center"/>
          </w:tcPr>
          <w:p w14:paraId="350F5B15">
            <w:pPr>
              <w:keepNext w:val="0"/>
              <w:keepLines w:val="0"/>
              <w:pageBreakBefore w:val="0"/>
              <w:widowControl w:val="0"/>
              <w:kinsoku/>
              <w:wordWrap/>
              <w:overflowPunct/>
              <w:topLinePunct w:val="0"/>
              <w:autoSpaceDE/>
              <w:autoSpaceDN/>
              <w:bidi w:val="0"/>
              <w:adjustRightInd w:val="0"/>
              <w:snapToGrid w:val="0"/>
              <w:spacing w:line="400" w:lineRule="exact"/>
              <w:ind w:right="0" w:firstLine="0" w:firstLineChars="0"/>
              <w:jc w:val="center"/>
              <w:textAlignment w:val="auto"/>
              <w:rPr>
                <w:rFonts w:hint="eastAsia" w:ascii="宋体" w:hAnsi="宋体" w:eastAsia="宋体" w:cs="宋体"/>
                <w:snapToGrid w:val="0"/>
                <w:color w:val="auto"/>
                <w:spacing w:val="0"/>
                <w:kern w:val="0"/>
                <w:sz w:val="24"/>
                <w:szCs w:val="24"/>
              </w:rPr>
            </w:pPr>
            <w:r>
              <w:rPr>
                <w:rFonts w:hint="eastAsia" w:ascii="宋体" w:hAnsi="宋体" w:eastAsia="宋体" w:cs="宋体"/>
                <w:snapToGrid w:val="0"/>
                <w:color w:val="auto"/>
                <w:spacing w:val="0"/>
                <w:kern w:val="0"/>
                <w:sz w:val="24"/>
                <w:szCs w:val="24"/>
              </w:rPr>
              <w:t>包号</w:t>
            </w:r>
          </w:p>
        </w:tc>
        <w:tc>
          <w:tcPr>
            <w:tcW w:w="855" w:type="pct"/>
            <w:vAlign w:val="center"/>
          </w:tcPr>
          <w:p w14:paraId="238E2D35">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firstLine="0" w:firstLineChars="0"/>
              <w:jc w:val="center"/>
              <w:textAlignment w:val="auto"/>
              <w:rPr>
                <w:rFonts w:hint="eastAsia" w:ascii="宋体" w:hAnsi="宋体" w:eastAsia="宋体" w:cs="宋体"/>
                <w:snapToGrid w:val="0"/>
                <w:color w:val="auto"/>
                <w:spacing w:val="0"/>
                <w:kern w:val="0"/>
                <w:sz w:val="24"/>
                <w:szCs w:val="24"/>
              </w:rPr>
            </w:pPr>
            <w:r>
              <w:rPr>
                <w:rFonts w:hint="eastAsia" w:ascii="宋体" w:hAnsi="宋体" w:eastAsia="宋体" w:cs="宋体"/>
                <w:snapToGrid w:val="0"/>
                <w:color w:val="auto"/>
                <w:spacing w:val="0"/>
                <w:kern w:val="0"/>
                <w:sz w:val="24"/>
                <w:szCs w:val="24"/>
              </w:rPr>
              <w:t>包名称</w:t>
            </w:r>
          </w:p>
        </w:tc>
        <w:tc>
          <w:tcPr>
            <w:tcW w:w="778" w:type="pct"/>
            <w:vAlign w:val="center"/>
          </w:tcPr>
          <w:p w14:paraId="352FE67D">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firstLine="0" w:firstLineChars="0"/>
              <w:jc w:val="center"/>
              <w:textAlignment w:val="auto"/>
              <w:rPr>
                <w:rFonts w:hint="eastAsia" w:ascii="宋体" w:hAnsi="宋体" w:eastAsia="宋体" w:cs="宋体"/>
                <w:snapToGrid w:val="0"/>
                <w:color w:val="auto"/>
                <w:spacing w:val="0"/>
                <w:kern w:val="0"/>
                <w:sz w:val="24"/>
                <w:szCs w:val="24"/>
              </w:rPr>
            </w:pPr>
            <w:r>
              <w:rPr>
                <w:rFonts w:hint="eastAsia" w:ascii="宋体" w:hAnsi="宋体" w:eastAsia="宋体" w:cs="宋体"/>
                <w:snapToGrid w:val="0"/>
                <w:color w:val="auto"/>
                <w:spacing w:val="0"/>
                <w:kern w:val="0"/>
                <w:sz w:val="24"/>
                <w:szCs w:val="24"/>
              </w:rPr>
              <w:t>包预算(元)</w:t>
            </w:r>
          </w:p>
        </w:tc>
        <w:tc>
          <w:tcPr>
            <w:tcW w:w="802" w:type="pct"/>
            <w:vAlign w:val="center"/>
          </w:tcPr>
          <w:p w14:paraId="0C678D7A">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firstLine="0" w:firstLineChars="0"/>
              <w:jc w:val="center"/>
              <w:textAlignment w:val="auto"/>
              <w:rPr>
                <w:rFonts w:hint="eastAsia" w:ascii="宋体" w:hAnsi="宋体" w:eastAsia="宋体" w:cs="宋体"/>
                <w:snapToGrid w:val="0"/>
                <w:color w:val="auto"/>
                <w:spacing w:val="0"/>
                <w:kern w:val="0"/>
                <w:sz w:val="24"/>
                <w:szCs w:val="24"/>
              </w:rPr>
            </w:pPr>
            <w:r>
              <w:rPr>
                <w:rFonts w:hint="eastAsia" w:ascii="宋体" w:hAnsi="宋体" w:eastAsia="宋体" w:cs="宋体"/>
                <w:snapToGrid w:val="0"/>
                <w:color w:val="auto"/>
                <w:spacing w:val="0"/>
                <w:kern w:val="0"/>
                <w:sz w:val="24"/>
                <w:szCs w:val="24"/>
              </w:rPr>
              <w:t>包最高限价(元)</w:t>
            </w:r>
          </w:p>
        </w:tc>
        <w:tc>
          <w:tcPr>
            <w:tcW w:w="760" w:type="pct"/>
            <w:vAlign w:val="center"/>
          </w:tcPr>
          <w:p w14:paraId="3D4E9A01">
            <w:pPr>
              <w:keepNext w:val="0"/>
              <w:keepLines w:val="0"/>
              <w:pageBreakBefore w:val="0"/>
              <w:widowControl/>
              <w:suppressLineNumbers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snapToGrid w:val="0"/>
                <w:color w:val="auto"/>
                <w:spacing w:val="0"/>
                <w:kern w:val="0"/>
                <w:sz w:val="24"/>
                <w:szCs w:val="24"/>
              </w:rPr>
            </w:pPr>
            <w:r>
              <w:rPr>
                <w:rFonts w:hint="eastAsia" w:ascii="宋体" w:hAnsi="宋体" w:eastAsia="宋体" w:cs="宋体"/>
                <w:i w:val="0"/>
                <w:iCs w:val="0"/>
                <w:caps w:val="0"/>
                <w:snapToGrid w:val="0"/>
                <w:color w:val="auto"/>
                <w:spacing w:val="0"/>
                <w:kern w:val="0"/>
                <w:sz w:val="24"/>
                <w:szCs w:val="24"/>
                <w:shd w:val="clear" w:fill="FFFFFF"/>
                <w:lang w:val="en-US" w:eastAsia="zh-CN" w:bidi="ar"/>
              </w:rPr>
              <w:t>是否专门面向中小企业</w:t>
            </w:r>
          </w:p>
          <w:p w14:paraId="5304C5C8">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firstLine="0" w:firstLineChars="0"/>
              <w:jc w:val="center"/>
              <w:textAlignment w:val="auto"/>
              <w:rPr>
                <w:rFonts w:hint="eastAsia" w:ascii="宋体" w:hAnsi="宋体" w:eastAsia="宋体" w:cs="宋体"/>
                <w:snapToGrid w:val="0"/>
                <w:color w:val="auto"/>
                <w:spacing w:val="0"/>
                <w:kern w:val="0"/>
                <w:sz w:val="24"/>
                <w:szCs w:val="24"/>
              </w:rPr>
            </w:pPr>
          </w:p>
        </w:tc>
        <w:tc>
          <w:tcPr>
            <w:tcW w:w="629" w:type="pct"/>
            <w:vAlign w:val="center"/>
          </w:tcPr>
          <w:p w14:paraId="388E9FA3">
            <w:pPr>
              <w:keepNext w:val="0"/>
              <w:keepLines w:val="0"/>
              <w:pageBreakBefore w:val="0"/>
              <w:widowControl/>
              <w:suppressLineNumbers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snapToGrid w:val="0"/>
                <w:color w:val="auto"/>
                <w:spacing w:val="0"/>
                <w:kern w:val="0"/>
                <w:sz w:val="24"/>
                <w:szCs w:val="24"/>
              </w:rPr>
            </w:pPr>
            <w:r>
              <w:rPr>
                <w:rFonts w:hint="eastAsia" w:ascii="宋体" w:hAnsi="宋体" w:eastAsia="宋体" w:cs="宋体"/>
                <w:i w:val="0"/>
                <w:iCs w:val="0"/>
                <w:caps w:val="0"/>
                <w:snapToGrid w:val="0"/>
                <w:color w:val="auto"/>
                <w:spacing w:val="0"/>
                <w:kern w:val="0"/>
                <w:sz w:val="24"/>
                <w:szCs w:val="24"/>
                <w:shd w:val="clear" w:fill="FFFFFF"/>
                <w:lang w:val="en-US" w:eastAsia="zh-CN" w:bidi="ar"/>
              </w:rPr>
              <w:t>采购预留金额（元）</w:t>
            </w:r>
          </w:p>
          <w:p w14:paraId="6E505A62">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firstLine="0" w:firstLineChars="0"/>
              <w:jc w:val="center"/>
              <w:textAlignment w:val="auto"/>
              <w:rPr>
                <w:rFonts w:hint="eastAsia" w:ascii="宋体" w:hAnsi="宋体" w:eastAsia="宋体" w:cs="宋体"/>
                <w:snapToGrid w:val="0"/>
                <w:color w:val="auto"/>
                <w:spacing w:val="0"/>
                <w:kern w:val="0"/>
                <w:sz w:val="24"/>
                <w:szCs w:val="24"/>
              </w:rPr>
            </w:pPr>
          </w:p>
        </w:tc>
      </w:tr>
      <w:tr w14:paraId="7EE443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7" w:hRule="atLeast"/>
        </w:trPr>
        <w:tc>
          <w:tcPr>
            <w:tcW w:w="360" w:type="pct"/>
            <w:vAlign w:val="center"/>
          </w:tcPr>
          <w:p w14:paraId="6B04E78D">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firstLine="0" w:firstLineChars="0"/>
              <w:jc w:val="center"/>
              <w:textAlignment w:val="auto"/>
              <w:rPr>
                <w:rFonts w:hint="eastAsia" w:ascii="宋体" w:hAnsi="宋体" w:eastAsia="宋体" w:cs="宋体"/>
                <w:snapToGrid w:val="0"/>
                <w:color w:val="auto"/>
                <w:spacing w:val="0"/>
                <w:kern w:val="0"/>
                <w:sz w:val="24"/>
                <w:szCs w:val="24"/>
              </w:rPr>
            </w:pPr>
            <w:r>
              <w:rPr>
                <w:rFonts w:hint="eastAsia" w:ascii="宋体" w:hAnsi="宋体" w:eastAsia="宋体" w:cs="宋体"/>
                <w:snapToGrid w:val="0"/>
                <w:color w:val="auto"/>
                <w:spacing w:val="0"/>
                <w:kern w:val="0"/>
                <w:sz w:val="24"/>
                <w:szCs w:val="24"/>
              </w:rPr>
              <w:t>1</w:t>
            </w:r>
          </w:p>
        </w:tc>
        <w:tc>
          <w:tcPr>
            <w:tcW w:w="813" w:type="pct"/>
            <w:vAlign w:val="center"/>
          </w:tcPr>
          <w:p w14:paraId="5B94D7AA">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firstLine="0" w:firstLineChars="0"/>
              <w:jc w:val="center"/>
              <w:textAlignment w:val="auto"/>
              <w:rPr>
                <w:rFonts w:hint="eastAsia" w:ascii="宋体" w:hAnsi="宋体" w:eastAsia="宋体" w:cs="宋体"/>
                <w:snapToGrid w:val="0"/>
                <w:color w:val="auto"/>
                <w:spacing w:val="0"/>
                <w:kern w:val="0"/>
                <w:sz w:val="24"/>
                <w:szCs w:val="24"/>
                <w:lang w:val="en-US"/>
              </w:rPr>
            </w:pPr>
            <w:r>
              <w:rPr>
                <w:rFonts w:hint="eastAsia" w:ascii="宋体" w:hAnsi="宋体" w:eastAsia="宋体" w:cs="宋体"/>
                <w:snapToGrid w:val="0"/>
                <w:color w:val="auto"/>
                <w:spacing w:val="0"/>
                <w:kern w:val="0"/>
                <w:sz w:val="24"/>
                <w:szCs w:val="24"/>
                <w:lang w:val="en-US" w:eastAsia="zh-CN"/>
              </w:rPr>
              <w:t>温交易</w:t>
            </w:r>
            <w:r>
              <w:rPr>
                <w:rFonts w:hint="eastAsia" w:ascii="宋体" w:hAnsi="宋体" w:cs="宋体"/>
                <w:snapToGrid w:val="0"/>
                <w:color w:val="auto"/>
                <w:spacing w:val="0"/>
                <w:kern w:val="0"/>
                <w:sz w:val="24"/>
                <w:szCs w:val="24"/>
                <w:lang w:val="en-US" w:eastAsia="zh-CN"/>
              </w:rPr>
              <w:t>【2024】</w:t>
            </w:r>
            <w:r>
              <w:rPr>
                <w:rFonts w:hint="eastAsia" w:ascii="宋体" w:hAnsi="宋体" w:eastAsia="宋体" w:cs="宋体"/>
                <w:snapToGrid w:val="0"/>
                <w:color w:val="auto"/>
                <w:spacing w:val="0"/>
                <w:kern w:val="0"/>
                <w:sz w:val="24"/>
                <w:szCs w:val="24"/>
                <w:lang w:val="en-US" w:eastAsia="zh-CN"/>
              </w:rPr>
              <w:t>123号-1</w:t>
            </w:r>
          </w:p>
        </w:tc>
        <w:tc>
          <w:tcPr>
            <w:tcW w:w="855" w:type="pct"/>
            <w:vAlign w:val="center"/>
          </w:tcPr>
          <w:p w14:paraId="21189685">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firstLine="0" w:firstLineChars="0"/>
              <w:jc w:val="center"/>
              <w:textAlignment w:val="auto"/>
              <w:rPr>
                <w:rFonts w:hint="eastAsia" w:ascii="宋体" w:hAnsi="宋体" w:eastAsia="宋体" w:cs="宋体"/>
                <w:snapToGrid w:val="0"/>
                <w:color w:val="auto"/>
                <w:spacing w:val="0"/>
                <w:kern w:val="0"/>
                <w:sz w:val="24"/>
                <w:szCs w:val="24"/>
                <w:lang w:val="en-US"/>
              </w:rPr>
            </w:pPr>
            <w:r>
              <w:rPr>
                <w:rFonts w:hint="eastAsia" w:ascii="宋体" w:hAnsi="宋体" w:eastAsia="宋体" w:cs="宋体"/>
                <w:snapToGrid w:val="0"/>
                <w:color w:val="auto"/>
                <w:spacing w:val="0"/>
                <w:kern w:val="0"/>
                <w:sz w:val="24"/>
                <w:szCs w:val="24"/>
                <w:lang w:val="en-US" w:eastAsia="zh-CN"/>
              </w:rPr>
              <w:t>温县农业农村局2024年高素质农民培育项目包A</w:t>
            </w:r>
          </w:p>
        </w:tc>
        <w:tc>
          <w:tcPr>
            <w:tcW w:w="778" w:type="pct"/>
            <w:vAlign w:val="center"/>
          </w:tcPr>
          <w:p w14:paraId="25F8A235">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firstLine="0" w:firstLineChars="0"/>
              <w:jc w:val="center"/>
              <w:textAlignment w:val="auto"/>
              <w:rPr>
                <w:rFonts w:hint="eastAsia" w:ascii="宋体" w:hAnsi="宋体" w:eastAsia="宋体" w:cs="宋体"/>
                <w:snapToGrid w:val="0"/>
                <w:color w:val="auto"/>
                <w:spacing w:val="0"/>
                <w:kern w:val="0"/>
                <w:sz w:val="24"/>
                <w:szCs w:val="24"/>
                <w:lang w:val="en-US" w:eastAsia="zh-CN"/>
              </w:rPr>
            </w:pPr>
            <w:r>
              <w:rPr>
                <w:rFonts w:hint="eastAsia" w:ascii="宋体" w:hAnsi="宋体" w:eastAsia="宋体" w:cs="宋体"/>
                <w:snapToGrid w:val="0"/>
                <w:color w:val="auto"/>
                <w:spacing w:val="0"/>
                <w:kern w:val="0"/>
                <w:sz w:val="24"/>
                <w:szCs w:val="24"/>
                <w:lang w:val="en-US" w:eastAsia="zh-CN"/>
              </w:rPr>
              <w:t>660000</w:t>
            </w:r>
          </w:p>
        </w:tc>
        <w:tc>
          <w:tcPr>
            <w:tcW w:w="802" w:type="pct"/>
            <w:vAlign w:val="center"/>
          </w:tcPr>
          <w:p w14:paraId="6B164AEC">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firstLine="0" w:firstLineChars="0"/>
              <w:jc w:val="center"/>
              <w:textAlignment w:val="auto"/>
              <w:rPr>
                <w:rFonts w:hint="eastAsia" w:ascii="宋体" w:hAnsi="宋体" w:eastAsia="宋体" w:cs="宋体"/>
                <w:snapToGrid w:val="0"/>
                <w:color w:val="auto"/>
                <w:spacing w:val="0"/>
                <w:kern w:val="0"/>
                <w:sz w:val="24"/>
                <w:szCs w:val="24"/>
                <w:lang w:val="en-US" w:eastAsia="zh-CN"/>
              </w:rPr>
            </w:pPr>
            <w:r>
              <w:rPr>
                <w:rFonts w:hint="eastAsia" w:ascii="宋体" w:hAnsi="宋体" w:eastAsia="宋体" w:cs="宋体"/>
                <w:snapToGrid w:val="0"/>
                <w:color w:val="auto"/>
                <w:spacing w:val="0"/>
                <w:kern w:val="0"/>
                <w:sz w:val="24"/>
                <w:szCs w:val="24"/>
                <w:lang w:val="en-US" w:eastAsia="zh-CN"/>
              </w:rPr>
              <w:t>660000</w:t>
            </w:r>
          </w:p>
        </w:tc>
        <w:tc>
          <w:tcPr>
            <w:tcW w:w="760" w:type="pct"/>
            <w:vAlign w:val="center"/>
          </w:tcPr>
          <w:p w14:paraId="22287FB1">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firstLine="0" w:firstLineChars="0"/>
              <w:jc w:val="center"/>
              <w:textAlignment w:val="auto"/>
              <w:rPr>
                <w:rFonts w:hint="eastAsia" w:ascii="宋体" w:hAnsi="宋体" w:eastAsia="宋体" w:cs="宋体"/>
                <w:snapToGrid w:val="0"/>
                <w:color w:val="auto"/>
                <w:spacing w:val="0"/>
                <w:kern w:val="0"/>
                <w:sz w:val="24"/>
                <w:szCs w:val="24"/>
                <w:lang w:val="en-US" w:eastAsia="zh-CN"/>
              </w:rPr>
            </w:pPr>
            <w:r>
              <w:rPr>
                <w:rFonts w:hint="eastAsia" w:ascii="宋体" w:hAnsi="宋体" w:eastAsia="宋体" w:cs="宋体"/>
                <w:snapToGrid w:val="0"/>
                <w:color w:val="auto"/>
                <w:spacing w:val="0"/>
                <w:kern w:val="0"/>
                <w:sz w:val="24"/>
                <w:szCs w:val="24"/>
                <w:lang w:val="en-US" w:eastAsia="zh-CN"/>
              </w:rPr>
              <w:t>是</w:t>
            </w:r>
          </w:p>
        </w:tc>
        <w:tc>
          <w:tcPr>
            <w:tcW w:w="629" w:type="pct"/>
            <w:vAlign w:val="center"/>
          </w:tcPr>
          <w:p w14:paraId="2D03B6CE">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firstLine="0" w:firstLineChars="0"/>
              <w:jc w:val="center"/>
              <w:textAlignment w:val="auto"/>
              <w:rPr>
                <w:rFonts w:hint="eastAsia" w:ascii="宋体" w:hAnsi="宋体" w:eastAsia="宋体" w:cs="宋体"/>
                <w:snapToGrid w:val="0"/>
                <w:color w:val="auto"/>
                <w:spacing w:val="0"/>
                <w:kern w:val="0"/>
                <w:sz w:val="24"/>
                <w:szCs w:val="24"/>
                <w:lang w:val="en-US" w:eastAsia="zh-CN"/>
              </w:rPr>
            </w:pPr>
            <w:r>
              <w:rPr>
                <w:rFonts w:hint="eastAsia" w:ascii="宋体" w:hAnsi="宋体" w:eastAsia="宋体" w:cs="宋体"/>
                <w:snapToGrid w:val="0"/>
                <w:color w:val="auto"/>
                <w:spacing w:val="0"/>
                <w:kern w:val="0"/>
                <w:sz w:val="24"/>
                <w:szCs w:val="24"/>
                <w:lang w:val="en-US" w:eastAsia="zh-CN"/>
              </w:rPr>
              <w:t>660000</w:t>
            </w:r>
          </w:p>
        </w:tc>
      </w:tr>
      <w:tr w14:paraId="44E9A6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7" w:hRule="atLeast"/>
        </w:trPr>
        <w:tc>
          <w:tcPr>
            <w:tcW w:w="360" w:type="pct"/>
            <w:vAlign w:val="center"/>
          </w:tcPr>
          <w:p w14:paraId="0BDBE2F3">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firstLine="0" w:firstLineChars="0"/>
              <w:jc w:val="center"/>
              <w:textAlignment w:val="auto"/>
              <w:rPr>
                <w:rFonts w:hint="eastAsia" w:ascii="宋体" w:hAnsi="宋体" w:eastAsia="宋体" w:cs="宋体"/>
                <w:snapToGrid w:val="0"/>
                <w:color w:val="auto"/>
                <w:spacing w:val="0"/>
                <w:kern w:val="0"/>
                <w:sz w:val="24"/>
                <w:szCs w:val="24"/>
                <w:lang w:val="en-US" w:eastAsia="zh-CN"/>
              </w:rPr>
            </w:pPr>
            <w:r>
              <w:rPr>
                <w:rFonts w:hint="eastAsia" w:ascii="宋体" w:hAnsi="宋体" w:eastAsia="宋体" w:cs="宋体"/>
                <w:snapToGrid w:val="0"/>
                <w:color w:val="auto"/>
                <w:spacing w:val="0"/>
                <w:kern w:val="0"/>
                <w:sz w:val="24"/>
                <w:szCs w:val="24"/>
                <w:lang w:val="en-US" w:eastAsia="zh-CN"/>
              </w:rPr>
              <w:t>2</w:t>
            </w:r>
          </w:p>
        </w:tc>
        <w:tc>
          <w:tcPr>
            <w:tcW w:w="813" w:type="pct"/>
            <w:vAlign w:val="center"/>
          </w:tcPr>
          <w:p w14:paraId="2EB0C561">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firstLine="0" w:firstLineChars="0"/>
              <w:jc w:val="center"/>
              <w:textAlignment w:val="auto"/>
              <w:rPr>
                <w:rFonts w:hint="eastAsia" w:ascii="宋体" w:hAnsi="宋体" w:eastAsia="宋体" w:cs="宋体"/>
                <w:snapToGrid w:val="0"/>
                <w:color w:val="auto"/>
                <w:spacing w:val="0"/>
                <w:kern w:val="0"/>
                <w:sz w:val="24"/>
                <w:szCs w:val="24"/>
                <w:lang w:val="en-US" w:eastAsia="zh-CN"/>
              </w:rPr>
            </w:pPr>
            <w:r>
              <w:rPr>
                <w:rFonts w:hint="eastAsia" w:ascii="宋体" w:hAnsi="宋体" w:eastAsia="宋体" w:cs="宋体"/>
                <w:snapToGrid w:val="0"/>
                <w:color w:val="auto"/>
                <w:spacing w:val="0"/>
                <w:kern w:val="0"/>
                <w:sz w:val="24"/>
                <w:szCs w:val="24"/>
                <w:lang w:val="en-US" w:eastAsia="zh-CN"/>
              </w:rPr>
              <w:t>温交易</w:t>
            </w:r>
            <w:r>
              <w:rPr>
                <w:rFonts w:hint="eastAsia" w:ascii="宋体" w:hAnsi="宋体" w:cs="宋体"/>
                <w:snapToGrid w:val="0"/>
                <w:color w:val="auto"/>
                <w:spacing w:val="0"/>
                <w:kern w:val="0"/>
                <w:sz w:val="24"/>
                <w:szCs w:val="24"/>
                <w:lang w:val="en-US" w:eastAsia="zh-CN"/>
              </w:rPr>
              <w:t>【2024】</w:t>
            </w:r>
            <w:r>
              <w:rPr>
                <w:rFonts w:hint="eastAsia" w:ascii="宋体" w:hAnsi="宋体" w:eastAsia="宋体" w:cs="宋体"/>
                <w:snapToGrid w:val="0"/>
                <w:color w:val="auto"/>
                <w:spacing w:val="0"/>
                <w:kern w:val="0"/>
                <w:sz w:val="24"/>
                <w:szCs w:val="24"/>
                <w:lang w:val="en-US" w:eastAsia="zh-CN"/>
              </w:rPr>
              <w:t>123号-2</w:t>
            </w:r>
          </w:p>
        </w:tc>
        <w:tc>
          <w:tcPr>
            <w:tcW w:w="855" w:type="pct"/>
            <w:vAlign w:val="center"/>
          </w:tcPr>
          <w:p w14:paraId="2C0BCD2A">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firstLine="0" w:firstLineChars="0"/>
              <w:jc w:val="center"/>
              <w:textAlignment w:val="auto"/>
              <w:rPr>
                <w:rFonts w:hint="eastAsia" w:ascii="宋体" w:hAnsi="宋体" w:eastAsia="宋体" w:cs="宋体"/>
                <w:snapToGrid w:val="0"/>
                <w:color w:val="auto"/>
                <w:spacing w:val="0"/>
                <w:kern w:val="0"/>
                <w:sz w:val="24"/>
                <w:szCs w:val="24"/>
                <w:lang w:val="en-US" w:eastAsia="zh-CN"/>
              </w:rPr>
            </w:pPr>
            <w:r>
              <w:rPr>
                <w:rFonts w:hint="eastAsia" w:ascii="宋体" w:hAnsi="宋体" w:eastAsia="宋体" w:cs="宋体"/>
                <w:snapToGrid w:val="0"/>
                <w:color w:val="auto"/>
                <w:spacing w:val="0"/>
                <w:kern w:val="0"/>
                <w:sz w:val="24"/>
                <w:szCs w:val="24"/>
                <w:lang w:val="en-US" w:eastAsia="zh-CN"/>
              </w:rPr>
              <w:t>温县农业农村局2024年高素质农民培育项目包B</w:t>
            </w:r>
          </w:p>
        </w:tc>
        <w:tc>
          <w:tcPr>
            <w:tcW w:w="778" w:type="pct"/>
            <w:vAlign w:val="center"/>
          </w:tcPr>
          <w:p w14:paraId="3DBBD149">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firstLine="0" w:firstLineChars="0"/>
              <w:jc w:val="center"/>
              <w:textAlignment w:val="auto"/>
              <w:rPr>
                <w:rFonts w:hint="eastAsia" w:ascii="宋体" w:hAnsi="宋体" w:eastAsia="宋体" w:cs="宋体"/>
                <w:snapToGrid w:val="0"/>
                <w:color w:val="auto"/>
                <w:spacing w:val="0"/>
                <w:kern w:val="0"/>
                <w:sz w:val="24"/>
                <w:szCs w:val="24"/>
                <w:lang w:val="en-US" w:eastAsia="zh-CN"/>
              </w:rPr>
            </w:pPr>
            <w:r>
              <w:rPr>
                <w:rFonts w:hint="eastAsia" w:ascii="宋体" w:hAnsi="宋体" w:eastAsia="宋体" w:cs="宋体"/>
                <w:snapToGrid w:val="0"/>
                <w:color w:val="auto"/>
                <w:spacing w:val="0"/>
                <w:kern w:val="0"/>
                <w:sz w:val="24"/>
                <w:szCs w:val="24"/>
                <w:lang w:val="en-US" w:eastAsia="zh-CN"/>
              </w:rPr>
              <w:t>660000</w:t>
            </w:r>
          </w:p>
        </w:tc>
        <w:tc>
          <w:tcPr>
            <w:tcW w:w="802" w:type="pct"/>
            <w:vAlign w:val="center"/>
          </w:tcPr>
          <w:p w14:paraId="71C05A56">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firstLine="0" w:firstLineChars="0"/>
              <w:jc w:val="center"/>
              <w:textAlignment w:val="auto"/>
              <w:rPr>
                <w:rFonts w:hint="eastAsia" w:ascii="宋体" w:hAnsi="宋体" w:eastAsia="宋体" w:cs="宋体"/>
                <w:snapToGrid w:val="0"/>
                <w:color w:val="auto"/>
                <w:spacing w:val="0"/>
                <w:kern w:val="0"/>
                <w:sz w:val="24"/>
                <w:szCs w:val="24"/>
                <w:lang w:val="en-US" w:eastAsia="zh-CN"/>
              </w:rPr>
            </w:pPr>
            <w:r>
              <w:rPr>
                <w:rFonts w:hint="eastAsia" w:ascii="宋体" w:hAnsi="宋体" w:eastAsia="宋体" w:cs="宋体"/>
                <w:snapToGrid w:val="0"/>
                <w:color w:val="auto"/>
                <w:spacing w:val="0"/>
                <w:kern w:val="0"/>
                <w:sz w:val="24"/>
                <w:szCs w:val="24"/>
                <w:lang w:val="en-US" w:eastAsia="zh-CN"/>
              </w:rPr>
              <w:t>660000</w:t>
            </w:r>
          </w:p>
        </w:tc>
        <w:tc>
          <w:tcPr>
            <w:tcW w:w="760" w:type="pct"/>
            <w:vAlign w:val="center"/>
          </w:tcPr>
          <w:p w14:paraId="3FCF40D5">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firstLine="0" w:firstLineChars="0"/>
              <w:jc w:val="center"/>
              <w:textAlignment w:val="auto"/>
              <w:rPr>
                <w:rFonts w:hint="eastAsia" w:ascii="宋体" w:hAnsi="宋体" w:eastAsia="宋体" w:cs="宋体"/>
                <w:snapToGrid w:val="0"/>
                <w:color w:val="auto"/>
                <w:spacing w:val="0"/>
                <w:kern w:val="0"/>
                <w:sz w:val="24"/>
                <w:szCs w:val="24"/>
                <w:lang w:val="en-US" w:eastAsia="zh-CN"/>
              </w:rPr>
            </w:pPr>
            <w:r>
              <w:rPr>
                <w:rFonts w:hint="eastAsia" w:ascii="宋体" w:hAnsi="宋体" w:eastAsia="宋体" w:cs="宋体"/>
                <w:snapToGrid w:val="0"/>
                <w:color w:val="auto"/>
                <w:spacing w:val="0"/>
                <w:kern w:val="0"/>
                <w:sz w:val="24"/>
                <w:szCs w:val="24"/>
                <w:lang w:val="en-US" w:eastAsia="zh-CN"/>
              </w:rPr>
              <w:t>是</w:t>
            </w:r>
          </w:p>
        </w:tc>
        <w:tc>
          <w:tcPr>
            <w:tcW w:w="629" w:type="pct"/>
            <w:vAlign w:val="center"/>
          </w:tcPr>
          <w:p w14:paraId="53446A13">
            <w:pPr>
              <w:keepNext w:val="0"/>
              <w:keepLines w:val="0"/>
              <w:pageBreakBefore w:val="0"/>
              <w:widowControl w:val="0"/>
              <w:kinsoku/>
              <w:wordWrap/>
              <w:overflowPunct/>
              <w:topLinePunct w:val="0"/>
              <w:autoSpaceDE/>
              <w:autoSpaceDN/>
              <w:bidi w:val="0"/>
              <w:adjustRightInd w:val="0"/>
              <w:snapToGrid w:val="0"/>
              <w:spacing w:line="400" w:lineRule="exact"/>
              <w:ind w:left="0" w:leftChars="0" w:right="0" w:firstLine="0" w:firstLineChars="0"/>
              <w:jc w:val="center"/>
              <w:textAlignment w:val="auto"/>
              <w:rPr>
                <w:rFonts w:hint="eastAsia" w:ascii="宋体" w:hAnsi="宋体" w:eastAsia="宋体" w:cs="宋体"/>
                <w:snapToGrid w:val="0"/>
                <w:color w:val="auto"/>
                <w:spacing w:val="0"/>
                <w:kern w:val="0"/>
                <w:sz w:val="24"/>
                <w:szCs w:val="24"/>
                <w:lang w:val="en-US" w:eastAsia="zh-CN"/>
              </w:rPr>
            </w:pPr>
            <w:r>
              <w:rPr>
                <w:rFonts w:hint="eastAsia" w:ascii="宋体" w:hAnsi="宋体" w:eastAsia="宋体" w:cs="宋体"/>
                <w:snapToGrid w:val="0"/>
                <w:color w:val="auto"/>
                <w:spacing w:val="0"/>
                <w:kern w:val="0"/>
                <w:sz w:val="24"/>
                <w:szCs w:val="24"/>
                <w:lang w:val="en-US" w:eastAsia="zh-CN"/>
              </w:rPr>
              <w:t>660000</w:t>
            </w:r>
          </w:p>
        </w:tc>
      </w:tr>
    </w:tbl>
    <w:p w14:paraId="24D15C8D">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leftChars="0" w:firstLine="480" w:firstLineChars="200"/>
        <w:textAlignment w:val="auto"/>
        <w:rPr>
          <w:rFonts w:hint="eastAsia" w:ascii="宋体" w:hAnsi="宋体" w:cs="宋体"/>
          <w:color w:val="auto"/>
          <w:sz w:val="24"/>
          <w:szCs w:val="24"/>
          <w:lang w:eastAsia="zh-CN"/>
        </w:rPr>
      </w:pPr>
      <w:r>
        <w:rPr>
          <w:rFonts w:hint="eastAsia" w:ascii="宋体" w:hAnsi="宋体" w:eastAsia="宋体" w:cs="宋体"/>
          <w:color w:val="auto"/>
          <w:sz w:val="24"/>
          <w:szCs w:val="24"/>
          <w:lang w:val="en-US" w:eastAsia="zh-CN"/>
        </w:rPr>
        <w:t>5、</w:t>
      </w:r>
      <w:r>
        <w:rPr>
          <w:rFonts w:hint="eastAsia" w:ascii="宋体" w:hAnsi="宋体" w:eastAsia="宋体" w:cs="宋体"/>
          <w:color w:val="auto"/>
          <w:sz w:val="24"/>
          <w:szCs w:val="24"/>
        </w:rPr>
        <w:t>采购需求(包括但不限于标的的名称、数量、简要技术需求或服务要求等)</w:t>
      </w:r>
    </w:p>
    <w:p w14:paraId="50C7C11E">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leftChars="0"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委托具备相应资质的第三方机构，开展高素质农民培育，培育类型为新型农业经营和服务主体带头人能力提升、种养加销能手技能培训，培育总人数330人，每包段培育总人数165人，年度线下累计培训时间12天，线上培训学习时间不少于30学时，全年跟踪服务，资金补助标准为人均4000元。(详见《河南省政府采购网》本公告附件)。</w:t>
      </w:r>
    </w:p>
    <w:p w14:paraId="1D941C2A">
      <w:pPr>
        <w:pStyle w:val="2"/>
        <w:keepNext w:val="0"/>
        <w:keepLines w:val="0"/>
        <w:pageBreakBefore w:val="0"/>
        <w:widowControl w:val="0"/>
        <w:numPr>
          <w:ilvl w:val="0"/>
          <w:numId w:val="0"/>
        </w:numPr>
        <w:kinsoku/>
        <w:wordWrap/>
        <w:overflowPunct/>
        <w:topLinePunct w:val="0"/>
        <w:autoSpaceDE/>
        <w:autoSpaceDN/>
        <w:bidi w:val="0"/>
        <w:adjustRightInd w:val="0"/>
        <w:snapToGrid w:val="0"/>
        <w:spacing w:after="0" w:afterLines="0" w:line="400" w:lineRule="exact"/>
        <w:ind w:left="0" w:leftChars="0" w:firstLine="480" w:firstLineChars="200"/>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w:t>
      </w:r>
      <w:r>
        <w:rPr>
          <w:rFonts w:hint="eastAsia" w:ascii="宋体" w:hAnsi="宋体" w:eastAsia="宋体" w:cs="宋体"/>
          <w:color w:val="auto"/>
          <w:sz w:val="24"/>
          <w:szCs w:val="24"/>
        </w:rPr>
        <w:t>合同履行期限：</w:t>
      </w:r>
      <w:r>
        <w:rPr>
          <w:rFonts w:hint="eastAsia" w:ascii="宋体" w:hAnsi="宋体" w:cs="宋体"/>
          <w:color w:val="auto"/>
          <w:sz w:val="24"/>
          <w:szCs w:val="24"/>
          <w:lang w:val="en-US" w:eastAsia="zh-CN"/>
        </w:rPr>
        <w:t>合同有效期内</w:t>
      </w:r>
    </w:p>
    <w:p w14:paraId="3342FDA9">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leftChars="0"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7、本项目是否接受联合体</w:t>
      </w:r>
      <w:r>
        <w:rPr>
          <w:rFonts w:hint="eastAsia" w:ascii="宋体" w:hAnsi="宋体" w:cs="宋体"/>
          <w:color w:val="auto"/>
          <w:sz w:val="24"/>
          <w:szCs w:val="24"/>
          <w:lang w:val="en-US" w:eastAsia="zh-CN"/>
        </w:rPr>
        <w:t>投标</w:t>
      </w:r>
      <w:r>
        <w:rPr>
          <w:rFonts w:hint="eastAsia" w:ascii="宋体" w:hAnsi="宋体" w:eastAsia="宋体" w:cs="宋体"/>
          <w:color w:val="auto"/>
          <w:sz w:val="24"/>
          <w:szCs w:val="24"/>
          <w:lang w:val="en-US" w:eastAsia="zh-CN"/>
        </w:rPr>
        <w:t>：否</w:t>
      </w:r>
    </w:p>
    <w:p w14:paraId="09D4B1C5">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leftChars="0"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8、是否接受进口产品：否</w:t>
      </w:r>
    </w:p>
    <w:p w14:paraId="032F3EEE">
      <w:pPr>
        <w:keepNext w:val="0"/>
        <w:keepLines w:val="0"/>
        <w:pageBreakBefore w:val="0"/>
        <w:widowControl w:val="0"/>
        <w:numPr>
          <w:ilvl w:val="0"/>
          <w:numId w:val="0"/>
        </w:numPr>
        <w:kinsoku/>
        <w:wordWrap/>
        <w:overflowPunct/>
        <w:topLinePunct w:val="0"/>
        <w:autoSpaceDE/>
        <w:autoSpaceDN/>
        <w:bidi w:val="0"/>
        <w:adjustRightInd w:val="0"/>
        <w:snapToGrid w:val="0"/>
        <w:spacing w:line="400" w:lineRule="exact"/>
        <w:ind w:left="0" w:leftChars="0"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9、是否专门面向中小企业：是</w:t>
      </w:r>
    </w:p>
    <w:p w14:paraId="48F0EFF3">
      <w:pPr>
        <w:keepNext w:val="0"/>
        <w:keepLines w:val="0"/>
        <w:pageBreakBefore w:val="0"/>
        <w:numPr>
          <w:ilvl w:val="0"/>
          <w:numId w:val="0"/>
        </w:numPr>
        <w:kinsoku/>
        <w:wordWrap/>
        <w:overflowPunct/>
        <w:topLinePunct w:val="0"/>
        <w:autoSpaceDE/>
        <w:autoSpaceDN/>
        <w:bidi w:val="0"/>
        <w:adjustRightInd w:val="0"/>
        <w:snapToGrid w:val="0"/>
        <w:spacing w:line="400" w:lineRule="exact"/>
        <w:jc w:val="left"/>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lang w:eastAsia="zh-CN"/>
        </w:rPr>
        <w:t>二、</w:t>
      </w:r>
      <w:r>
        <w:rPr>
          <w:rFonts w:hint="eastAsia" w:ascii="宋体" w:hAnsi="宋体" w:eastAsia="宋体" w:cs="宋体"/>
          <w:b/>
          <w:bCs/>
          <w:color w:val="auto"/>
          <w:sz w:val="24"/>
          <w:szCs w:val="24"/>
        </w:rPr>
        <w:t>申请人资格要求：</w:t>
      </w:r>
    </w:p>
    <w:p w14:paraId="67850DD7">
      <w:pPr>
        <w:keepNext w:val="0"/>
        <w:keepLines w:val="0"/>
        <w:pageBreakBefore w:val="0"/>
        <w:widowControl w:val="0"/>
        <w:kinsoku/>
        <w:wordWrap/>
        <w:overflowPunct/>
        <w:topLinePunct w:val="0"/>
        <w:autoSpaceDE/>
        <w:autoSpaceDN/>
        <w:bidi w:val="0"/>
        <w:adjustRightInd w:val="0"/>
        <w:snapToGrid w:val="0"/>
        <w:spacing w:line="400" w:lineRule="exact"/>
        <w:ind w:left="0"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1、满足《中华人民共和国政府采购法》第二十二条规定；</w:t>
      </w:r>
    </w:p>
    <w:p w14:paraId="017543BB">
      <w:pPr>
        <w:keepNext w:val="0"/>
        <w:keepLines w:val="0"/>
        <w:pageBreakBefore w:val="0"/>
        <w:widowControl w:val="0"/>
        <w:kinsoku/>
        <w:wordWrap/>
        <w:overflowPunct/>
        <w:topLinePunct w:val="0"/>
        <w:autoSpaceDE/>
        <w:autoSpaceDN/>
        <w:bidi w:val="0"/>
        <w:adjustRightInd w:val="0"/>
        <w:snapToGrid w:val="0"/>
        <w:spacing w:line="400" w:lineRule="exact"/>
        <w:ind w:left="0"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2、落实政府采购政策满足的资格要求：</w:t>
      </w:r>
    </w:p>
    <w:p w14:paraId="4F5D0BE1">
      <w:pPr>
        <w:keepNext w:val="0"/>
        <w:keepLines w:val="0"/>
        <w:pageBreakBefore w:val="0"/>
        <w:widowControl w:val="0"/>
        <w:kinsoku/>
        <w:wordWrap/>
        <w:overflowPunct/>
        <w:topLinePunct w:val="0"/>
        <w:autoSpaceDE/>
        <w:autoSpaceDN/>
        <w:bidi w:val="0"/>
        <w:adjustRightInd w:val="0"/>
        <w:snapToGrid w:val="0"/>
        <w:spacing w:line="400" w:lineRule="exact"/>
        <w:ind w:left="0"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本项目专门面向中小企业采购，供应商应为中小微企业或监狱企业或残疾人福利性单位；</w:t>
      </w:r>
    </w:p>
    <w:p w14:paraId="3AE36BFF">
      <w:pPr>
        <w:keepNext w:val="0"/>
        <w:keepLines w:val="0"/>
        <w:pageBreakBefore w:val="0"/>
        <w:widowControl w:val="0"/>
        <w:kinsoku/>
        <w:wordWrap/>
        <w:overflowPunct/>
        <w:topLinePunct w:val="0"/>
        <w:autoSpaceDE/>
        <w:autoSpaceDN/>
        <w:bidi w:val="0"/>
        <w:adjustRightInd w:val="0"/>
        <w:snapToGrid w:val="0"/>
        <w:spacing w:line="400" w:lineRule="exact"/>
        <w:ind w:left="0"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3、本项目的特定资格要求</w:t>
      </w:r>
    </w:p>
    <w:p w14:paraId="39BAEE5E">
      <w:pPr>
        <w:keepNext w:val="0"/>
        <w:keepLines w:val="0"/>
        <w:pageBreakBefore w:val="0"/>
        <w:widowControl w:val="0"/>
        <w:kinsoku/>
        <w:wordWrap/>
        <w:overflowPunct/>
        <w:topLinePunct w:val="0"/>
        <w:autoSpaceDE/>
        <w:autoSpaceDN/>
        <w:bidi w:val="0"/>
        <w:adjustRightInd w:val="0"/>
        <w:snapToGrid w:val="0"/>
        <w:spacing w:line="400" w:lineRule="exact"/>
        <w:ind w:left="0"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3.1信誉要求：根据《关于在政府采购活动中查询及使用信用记录有关问题的通知》(财库[2016]125号)的规定，采购代理机构磋商当日将通过“信用中国”网(www.creditchina.gov.cn)、中国政府采购网(www.ccgp.gov.cn)等渠道在资格审查环节查询供应商信用记录，被列入失信被执行人、重大税收违法失信主体、政府采购严重违法失信行为记录名单的单位将被拒绝参与本项目政府采购活动；信用信息查询记录和证据将同采购文件等资料一同归档保存。</w:t>
      </w:r>
    </w:p>
    <w:p w14:paraId="1DED114B">
      <w:pPr>
        <w:keepNext w:val="0"/>
        <w:keepLines w:val="0"/>
        <w:pageBreakBefore w:val="0"/>
        <w:widowControl w:val="0"/>
        <w:kinsoku/>
        <w:wordWrap/>
        <w:overflowPunct/>
        <w:topLinePunct w:val="0"/>
        <w:autoSpaceDE/>
        <w:autoSpaceDN/>
        <w:bidi w:val="0"/>
        <w:adjustRightInd w:val="0"/>
        <w:snapToGrid w:val="0"/>
        <w:spacing w:line="400" w:lineRule="exact"/>
        <w:ind w:left="0"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3.2供应商必须提供无行贿犯罪档案记录承诺书(磋商当日由采购代理机构在“中国裁判文书网”网站查询近三年来法人、法定代表人、法定代表人委托人无行贿犯罪记录信息)；若有行贿犯罪记录则取消其磋商资格。</w:t>
      </w:r>
    </w:p>
    <w:p w14:paraId="4BDCD042">
      <w:pPr>
        <w:keepNext w:val="0"/>
        <w:keepLines w:val="0"/>
        <w:pageBreakBefore w:val="0"/>
        <w:widowControl w:val="0"/>
        <w:kinsoku/>
        <w:wordWrap/>
        <w:overflowPunct/>
        <w:topLinePunct w:val="0"/>
        <w:autoSpaceDE/>
        <w:autoSpaceDN/>
        <w:bidi w:val="0"/>
        <w:adjustRightInd w:val="0"/>
        <w:snapToGrid w:val="0"/>
        <w:spacing w:line="400" w:lineRule="exact"/>
        <w:ind w:left="0"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3.3供应商必须提供投标承诺函。</w:t>
      </w:r>
    </w:p>
    <w:p w14:paraId="20A0B4BD">
      <w:pPr>
        <w:keepNext w:val="0"/>
        <w:keepLines w:val="0"/>
        <w:pageBreakBefore w:val="0"/>
        <w:widowControl w:val="0"/>
        <w:kinsoku/>
        <w:wordWrap/>
        <w:overflowPunct/>
        <w:topLinePunct w:val="0"/>
        <w:autoSpaceDE/>
        <w:autoSpaceDN/>
        <w:bidi w:val="0"/>
        <w:adjustRightInd w:val="0"/>
        <w:snapToGrid w:val="0"/>
        <w:spacing w:line="400" w:lineRule="exact"/>
        <w:ind w:left="0"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3.4本项目不接受联合体参与。</w:t>
      </w:r>
    </w:p>
    <w:p w14:paraId="1E397828">
      <w:pPr>
        <w:keepNext w:val="0"/>
        <w:keepLines w:val="0"/>
        <w:pageBreakBefore w:val="0"/>
        <w:numPr>
          <w:ilvl w:val="0"/>
          <w:numId w:val="0"/>
        </w:numPr>
        <w:kinsoku/>
        <w:wordWrap/>
        <w:overflowPunct/>
        <w:topLinePunct w:val="0"/>
        <w:autoSpaceDE/>
        <w:autoSpaceDN/>
        <w:bidi w:val="0"/>
        <w:adjustRightInd w:val="0"/>
        <w:snapToGrid w:val="0"/>
        <w:spacing w:line="400" w:lineRule="exact"/>
        <w:jc w:val="left"/>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lang w:eastAsia="zh-CN"/>
        </w:rPr>
        <w:t>三、</w:t>
      </w:r>
      <w:r>
        <w:rPr>
          <w:rFonts w:hint="eastAsia" w:ascii="宋体" w:hAnsi="宋体" w:eastAsia="宋体" w:cs="宋体"/>
          <w:b/>
          <w:bCs/>
          <w:color w:val="auto"/>
          <w:sz w:val="24"/>
          <w:szCs w:val="24"/>
        </w:rPr>
        <w:t>获取</w:t>
      </w:r>
      <w:r>
        <w:rPr>
          <w:rFonts w:hint="eastAsia" w:ascii="宋体" w:hAnsi="宋体" w:eastAsia="宋体" w:cs="宋体"/>
          <w:b/>
          <w:bCs/>
          <w:color w:val="auto"/>
          <w:sz w:val="24"/>
          <w:szCs w:val="24"/>
          <w:lang w:eastAsia="zh-CN"/>
        </w:rPr>
        <w:t>采购</w:t>
      </w:r>
      <w:r>
        <w:rPr>
          <w:rFonts w:hint="eastAsia" w:ascii="宋体" w:hAnsi="宋体" w:eastAsia="宋体" w:cs="宋体"/>
          <w:b/>
          <w:bCs/>
          <w:color w:val="auto"/>
          <w:sz w:val="24"/>
          <w:szCs w:val="24"/>
        </w:rPr>
        <w:t>文件</w:t>
      </w:r>
    </w:p>
    <w:p w14:paraId="295DE973">
      <w:pPr>
        <w:keepNext w:val="0"/>
        <w:keepLines w:val="0"/>
        <w:pageBreakBefore w:val="0"/>
        <w:widowControl w:val="0"/>
        <w:numPr>
          <w:ilvl w:val="0"/>
          <w:numId w:val="2"/>
        </w:numPr>
        <w:kinsoku/>
        <w:wordWrap/>
        <w:overflowPunct/>
        <w:topLinePunct w:val="0"/>
        <w:autoSpaceDE/>
        <w:autoSpaceDN/>
        <w:bidi w:val="0"/>
        <w:adjustRightInd w:val="0"/>
        <w:snapToGrid w:val="0"/>
        <w:spacing w:line="400" w:lineRule="exact"/>
        <w:ind w:left="0" w:leftChars="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时间：</w:t>
      </w:r>
      <w:r>
        <w:rPr>
          <w:rFonts w:hint="eastAsia" w:ascii="宋体" w:hAnsi="宋体" w:cs="宋体"/>
          <w:color w:val="auto"/>
          <w:sz w:val="24"/>
          <w:szCs w:val="24"/>
          <w:lang w:val="en-US" w:eastAsia="zh-CN"/>
        </w:rPr>
        <w:t>2024</w:t>
      </w:r>
      <w:r>
        <w:rPr>
          <w:rFonts w:hint="eastAsia" w:ascii="宋体" w:hAnsi="宋体" w:eastAsia="宋体" w:cs="宋体"/>
          <w:color w:val="auto"/>
          <w:sz w:val="24"/>
          <w:szCs w:val="24"/>
        </w:rPr>
        <w:t>年</w:t>
      </w:r>
      <w:r>
        <w:rPr>
          <w:rFonts w:hint="eastAsia" w:ascii="宋体" w:hAnsi="宋体" w:cs="宋体"/>
          <w:color w:val="auto"/>
          <w:sz w:val="24"/>
          <w:szCs w:val="24"/>
          <w:lang w:val="en-US" w:eastAsia="zh-CN"/>
        </w:rPr>
        <w:t>10</w:t>
      </w:r>
      <w:r>
        <w:rPr>
          <w:rFonts w:hint="eastAsia" w:ascii="宋体" w:hAnsi="宋体" w:eastAsia="宋体" w:cs="宋体"/>
          <w:color w:val="auto"/>
          <w:sz w:val="24"/>
          <w:szCs w:val="24"/>
        </w:rPr>
        <w:t>月</w:t>
      </w:r>
      <w:r>
        <w:rPr>
          <w:rFonts w:hint="eastAsia" w:ascii="宋体" w:hAnsi="宋体" w:cs="宋体"/>
          <w:color w:val="auto"/>
          <w:sz w:val="24"/>
          <w:szCs w:val="24"/>
          <w:lang w:val="en-US" w:eastAsia="zh-CN"/>
        </w:rPr>
        <w:t>14</w:t>
      </w:r>
      <w:r>
        <w:rPr>
          <w:rFonts w:hint="eastAsia" w:ascii="宋体" w:hAnsi="宋体" w:eastAsia="宋体" w:cs="宋体"/>
          <w:color w:val="auto"/>
          <w:sz w:val="24"/>
          <w:szCs w:val="24"/>
        </w:rPr>
        <w:t>日至</w:t>
      </w:r>
      <w:r>
        <w:rPr>
          <w:rFonts w:hint="eastAsia" w:ascii="宋体" w:hAnsi="宋体" w:cs="宋体"/>
          <w:color w:val="auto"/>
          <w:sz w:val="24"/>
          <w:szCs w:val="24"/>
          <w:lang w:val="en-US" w:eastAsia="zh-CN"/>
        </w:rPr>
        <w:t>2024</w:t>
      </w:r>
      <w:r>
        <w:rPr>
          <w:rFonts w:hint="eastAsia" w:ascii="宋体" w:hAnsi="宋体" w:eastAsia="宋体" w:cs="宋体"/>
          <w:color w:val="auto"/>
          <w:sz w:val="24"/>
          <w:szCs w:val="24"/>
        </w:rPr>
        <w:t>年</w:t>
      </w:r>
      <w:r>
        <w:rPr>
          <w:rFonts w:hint="eastAsia" w:ascii="宋体" w:hAnsi="宋体" w:cs="宋体"/>
          <w:color w:val="auto"/>
          <w:sz w:val="24"/>
          <w:szCs w:val="24"/>
          <w:lang w:val="en-US" w:eastAsia="zh-CN"/>
        </w:rPr>
        <w:t>10</w:t>
      </w:r>
      <w:r>
        <w:rPr>
          <w:rFonts w:hint="eastAsia" w:ascii="宋体" w:hAnsi="宋体" w:eastAsia="宋体" w:cs="宋体"/>
          <w:color w:val="auto"/>
          <w:sz w:val="24"/>
          <w:szCs w:val="24"/>
        </w:rPr>
        <w:t>月</w:t>
      </w:r>
      <w:r>
        <w:rPr>
          <w:rFonts w:hint="eastAsia" w:ascii="宋体" w:hAnsi="宋体" w:cs="宋体"/>
          <w:color w:val="auto"/>
          <w:sz w:val="24"/>
          <w:szCs w:val="24"/>
          <w:lang w:val="en-US" w:eastAsia="zh-CN"/>
        </w:rPr>
        <w:t>18</w:t>
      </w:r>
      <w:r>
        <w:rPr>
          <w:rFonts w:hint="eastAsia" w:ascii="宋体" w:hAnsi="宋体" w:eastAsia="宋体" w:cs="宋体"/>
          <w:color w:val="auto"/>
          <w:sz w:val="24"/>
          <w:szCs w:val="24"/>
        </w:rPr>
        <w:t>日，每天上午0</w:t>
      </w:r>
      <w:r>
        <w:rPr>
          <w:rFonts w:hint="eastAsia" w:ascii="宋体" w:hAnsi="宋体" w:eastAsia="宋体" w:cs="宋体"/>
          <w:color w:val="auto"/>
          <w:sz w:val="24"/>
          <w:szCs w:val="24"/>
          <w:lang w:val="en-US" w:eastAsia="zh-CN"/>
        </w:rPr>
        <w:t>0</w:t>
      </w:r>
      <w:r>
        <w:rPr>
          <w:rFonts w:hint="eastAsia" w:ascii="宋体" w:hAnsi="宋体" w:cs="宋体"/>
          <w:color w:val="auto"/>
          <w:sz w:val="24"/>
          <w:szCs w:val="24"/>
          <w:lang w:eastAsia="zh-CN"/>
        </w:rPr>
        <w:t>：</w:t>
      </w:r>
      <w:r>
        <w:rPr>
          <w:rFonts w:hint="eastAsia" w:ascii="宋体" w:hAnsi="宋体" w:eastAsia="宋体" w:cs="宋体"/>
          <w:color w:val="auto"/>
          <w:sz w:val="24"/>
          <w:szCs w:val="24"/>
        </w:rPr>
        <w:t>00至12</w:t>
      </w:r>
      <w:r>
        <w:rPr>
          <w:rFonts w:hint="eastAsia" w:ascii="宋体" w:hAnsi="宋体" w:cs="宋体"/>
          <w:color w:val="auto"/>
          <w:sz w:val="24"/>
          <w:szCs w:val="24"/>
          <w:lang w:eastAsia="zh-CN"/>
        </w:rPr>
        <w:t>：</w:t>
      </w:r>
      <w:r>
        <w:rPr>
          <w:rFonts w:hint="eastAsia" w:ascii="宋体" w:hAnsi="宋体" w:eastAsia="宋体" w:cs="宋体"/>
          <w:color w:val="auto"/>
          <w:sz w:val="24"/>
          <w:szCs w:val="24"/>
        </w:rPr>
        <w:t>00，下午12:00至23</w:t>
      </w:r>
      <w:r>
        <w:rPr>
          <w:rFonts w:hint="eastAsia" w:ascii="宋体" w:hAnsi="宋体" w:cs="宋体"/>
          <w:snapToGrid w:val="0"/>
          <w:color w:val="auto"/>
          <w:kern w:val="0"/>
          <w:sz w:val="24"/>
          <w:szCs w:val="24"/>
          <w:lang w:eastAsia="zh-CN"/>
        </w:rPr>
        <w:t>：</w:t>
      </w:r>
      <w:r>
        <w:rPr>
          <w:rFonts w:hint="eastAsia" w:ascii="宋体" w:hAnsi="宋体" w:cs="宋体"/>
          <w:color w:val="auto"/>
          <w:sz w:val="24"/>
          <w:szCs w:val="24"/>
          <w:lang w:val="en-US" w:eastAsia="zh-CN"/>
        </w:rPr>
        <w:t>59</w:t>
      </w:r>
      <w:r>
        <w:rPr>
          <w:rFonts w:hint="eastAsia" w:ascii="宋体" w:hAnsi="宋体" w:eastAsia="宋体" w:cs="宋体"/>
          <w:color w:val="auto"/>
          <w:sz w:val="24"/>
          <w:szCs w:val="24"/>
        </w:rPr>
        <w:t xml:space="preserve"> (北京时间，法定节假日除外。)</w:t>
      </w:r>
    </w:p>
    <w:p w14:paraId="03946A02">
      <w:pPr>
        <w:keepNext w:val="0"/>
        <w:keepLines w:val="0"/>
        <w:pageBreakBefore w:val="0"/>
        <w:widowControl w:val="0"/>
        <w:numPr>
          <w:ilvl w:val="0"/>
          <w:numId w:val="2"/>
        </w:numPr>
        <w:kinsoku/>
        <w:wordWrap/>
        <w:overflowPunct/>
        <w:topLinePunct w:val="0"/>
        <w:autoSpaceDE/>
        <w:autoSpaceDN/>
        <w:bidi w:val="0"/>
        <w:adjustRightInd w:val="0"/>
        <w:snapToGrid w:val="0"/>
        <w:spacing w:line="400" w:lineRule="exact"/>
        <w:ind w:left="0" w:leftChars="0" w:firstLine="480" w:firstLineChars="200"/>
        <w:jc w:val="left"/>
        <w:textAlignment w:val="auto"/>
        <w:rPr>
          <w:rFonts w:hint="eastAsia" w:ascii="宋体" w:hAnsi="宋体" w:eastAsia="宋体" w:cs="宋体"/>
          <w:color w:val="auto"/>
          <w:sz w:val="24"/>
          <w:szCs w:val="24"/>
          <w:shd w:val="clear" w:color="auto" w:fill="FFFF00"/>
        </w:rPr>
      </w:pPr>
      <w:r>
        <w:rPr>
          <w:rFonts w:hint="eastAsia" w:ascii="宋体" w:hAnsi="宋体" w:eastAsia="宋体" w:cs="宋体"/>
          <w:color w:val="auto"/>
          <w:sz w:val="24"/>
          <w:szCs w:val="24"/>
        </w:rPr>
        <w:t>地点：焦作市公共资源交易中心网站</w:t>
      </w:r>
    </w:p>
    <w:p w14:paraId="08F4DB3A">
      <w:pPr>
        <w:keepNext w:val="0"/>
        <w:keepLines w:val="0"/>
        <w:pageBreakBefore w:val="0"/>
        <w:widowControl w:val="0"/>
        <w:kinsoku/>
        <w:wordWrap/>
        <w:overflowPunct/>
        <w:topLinePunct w:val="0"/>
        <w:autoSpaceDE/>
        <w:autoSpaceDN/>
        <w:bidi w:val="0"/>
        <w:adjustRightInd w:val="0"/>
        <w:snapToGrid w:val="0"/>
        <w:spacing w:line="400" w:lineRule="exact"/>
        <w:ind w:left="0" w:leftChars="0" w:firstLine="480" w:firstLineChars="200"/>
        <w:textAlignment w:val="auto"/>
        <w:rPr>
          <w:rFonts w:hint="eastAsia" w:ascii="宋体" w:hAnsi="宋体" w:eastAsia="宋体" w:cs="宋体"/>
          <w:color w:val="auto"/>
          <w:sz w:val="24"/>
          <w:szCs w:val="24"/>
          <w:lang w:eastAsia="zh-CN"/>
        </w:rPr>
      </w:pPr>
      <w:r>
        <w:rPr>
          <w:rFonts w:hint="eastAsia" w:ascii="宋体" w:hAnsi="宋体" w:cs="宋体"/>
          <w:color w:val="auto"/>
          <w:sz w:val="24"/>
          <w:szCs w:val="24"/>
          <w:lang w:val="en-US" w:eastAsia="zh-CN"/>
        </w:rPr>
        <w:t>3.</w:t>
      </w:r>
      <w:r>
        <w:rPr>
          <w:rFonts w:hint="eastAsia" w:ascii="宋体" w:hAnsi="宋体" w:eastAsia="宋体" w:cs="宋体"/>
          <w:color w:val="auto"/>
          <w:sz w:val="24"/>
          <w:szCs w:val="24"/>
        </w:rPr>
        <w:t>方式：本项目采用电子开评标（不见面开标），凡有意参加投标者，请登录焦作市公共资源交易中心网站交易平台“交易主体登录”栏目下载磋商文件</w:t>
      </w:r>
      <w:r>
        <w:rPr>
          <w:rFonts w:hint="eastAsia" w:ascii="宋体" w:hAnsi="宋体" w:cs="宋体"/>
          <w:color w:val="auto"/>
          <w:sz w:val="24"/>
          <w:szCs w:val="24"/>
          <w:lang w:eastAsia="zh-CN"/>
        </w:rPr>
        <w:t>；</w:t>
      </w:r>
    </w:p>
    <w:p w14:paraId="70DF3A49">
      <w:pPr>
        <w:pStyle w:val="2"/>
        <w:keepNext w:val="0"/>
        <w:keepLines w:val="0"/>
        <w:pageBreakBefore w:val="0"/>
        <w:widowControl w:val="0"/>
        <w:kinsoku/>
        <w:wordWrap/>
        <w:overflowPunct/>
        <w:topLinePunct w:val="0"/>
        <w:autoSpaceDE/>
        <w:autoSpaceDN/>
        <w:bidi w:val="0"/>
        <w:adjustRightInd w:val="0"/>
        <w:snapToGrid w:val="0"/>
        <w:spacing w:after="0" w:afterLines="0" w:line="400" w:lineRule="exact"/>
        <w:ind w:left="0" w:leftChars="0" w:firstLine="480" w:firstLineChars="200"/>
        <w:textAlignment w:val="auto"/>
        <w:rPr>
          <w:rFonts w:hint="eastAsia" w:ascii="宋体" w:hAnsi="宋体" w:eastAsia="宋体" w:cs="宋体"/>
          <w:b w:val="0"/>
          <w:bCs w:val="0"/>
          <w:color w:val="auto"/>
          <w:sz w:val="24"/>
          <w:szCs w:val="24"/>
          <w:lang w:val="en-US" w:eastAsia="zh-CN"/>
        </w:rPr>
      </w:pPr>
      <w:r>
        <w:rPr>
          <w:rFonts w:hint="eastAsia" w:ascii="宋体" w:hAnsi="宋体" w:eastAsia="宋体" w:cs="宋体"/>
          <w:b w:val="0"/>
          <w:bCs w:val="0"/>
          <w:color w:val="auto"/>
          <w:sz w:val="24"/>
          <w:szCs w:val="24"/>
          <w:lang w:val="en-US" w:eastAsia="zh-CN"/>
        </w:rPr>
        <w:t>4.售价：0元</w:t>
      </w:r>
    </w:p>
    <w:p w14:paraId="0FDF75EC">
      <w:pPr>
        <w:keepNext w:val="0"/>
        <w:keepLines w:val="0"/>
        <w:pageBreakBefore w:val="0"/>
        <w:numPr>
          <w:ilvl w:val="0"/>
          <w:numId w:val="0"/>
        </w:numPr>
        <w:kinsoku/>
        <w:wordWrap/>
        <w:overflowPunct/>
        <w:topLinePunct w:val="0"/>
        <w:autoSpaceDE/>
        <w:autoSpaceDN/>
        <w:bidi w:val="0"/>
        <w:adjustRightInd w:val="0"/>
        <w:snapToGrid w:val="0"/>
        <w:spacing w:line="400" w:lineRule="exact"/>
        <w:jc w:val="left"/>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lang w:eastAsia="zh-CN"/>
        </w:rPr>
        <w:t>四、</w:t>
      </w:r>
      <w:r>
        <w:rPr>
          <w:rFonts w:hint="eastAsia" w:ascii="宋体" w:hAnsi="宋体" w:cs="宋体"/>
          <w:b/>
          <w:bCs/>
          <w:color w:val="auto"/>
          <w:sz w:val="24"/>
          <w:szCs w:val="24"/>
          <w:lang w:eastAsia="zh-CN"/>
        </w:rPr>
        <w:t>响应</w:t>
      </w:r>
      <w:r>
        <w:rPr>
          <w:rFonts w:hint="eastAsia" w:ascii="宋体" w:hAnsi="宋体" w:eastAsia="宋体" w:cs="宋体"/>
          <w:b/>
          <w:bCs/>
          <w:color w:val="auto"/>
          <w:sz w:val="24"/>
          <w:szCs w:val="24"/>
          <w:lang w:eastAsia="zh-CN"/>
        </w:rPr>
        <w:t>文件提交</w:t>
      </w:r>
    </w:p>
    <w:p w14:paraId="414901D5">
      <w:pPr>
        <w:keepNext w:val="0"/>
        <w:keepLines w:val="0"/>
        <w:pageBreakBefore w:val="0"/>
        <w:kinsoku/>
        <w:wordWrap/>
        <w:overflowPunct/>
        <w:topLinePunct w:val="0"/>
        <w:autoSpaceDE/>
        <w:autoSpaceDN/>
        <w:bidi w:val="0"/>
        <w:adjustRightInd w:val="0"/>
        <w:snapToGrid w:val="0"/>
        <w:spacing w:line="400" w:lineRule="exact"/>
        <w:ind w:left="0"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1.截止时间：</w:t>
      </w:r>
      <w:r>
        <w:rPr>
          <w:rFonts w:hint="eastAsia" w:ascii="宋体" w:hAnsi="宋体" w:cs="宋体"/>
          <w:color w:val="auto"/>
          <w:sz w:val="24"/>
          <w:szCs w:val="24"/>
          <w:u w:val="none"/>
          <w:lang w:val="en-US" w:eastAsia="zh-CN"/>
        </w:rPr>
        <w:t>2024</w:t>
      </w:r>
      <w:r>
        <w:rPr>
          <w:rFonts w:hint="eastAsia" w:ascii="宋体" w:hAnsi="宋体" w:eastAsia="宋体" w:cs="宋体"/>
          <w:color w:val="auto"/>
          <w:sz w:val="24"/>
          <w:szCs w:val="24"/>
        </w:rPr>
        <w:t>年</w:t>
      </w:r>
      <w:r>
        <w:rPr>
          <w:rFonts w:hint="eastAsia" w:ascii="宋体" w:hAnsi="宋体" w:cs="宋体"/>
          <w:color w:val="auto"/>
          <w:sz w:val="24"/>
          <w:szCs w:val="24"/>
          <w:u w:val="none"/>
          <w:lang w:val="en-US" w:eastAsia="zh-CN"/>
        </w:rPr>
        <w:t>10</w:t>
      </w:r>
      <w:r>
        <w:rPr>
          <w:rFonts w:hint="eastAsia" w:ascii="宋体" w:hAnsi="宋体" w:eastAsia="宋体" w:cs="宋体"/>
          <w:color w:val="auto"/>
          <w:sz w:val="24"/>
          <w:szCs w:val="24"/>
        </w:rPr>
        <w:t>月</w:t>
      </w:r>
      <w:r>
        <w:rPr>
          <w:rFonts w:hint="eastAsia" w:ascii="宋体" w:hAnsi="宋体" w:cs="宋体"/>
          <w:color w:val="auto"/>
          <w:sz w:val="24"/>
          <w:szCs w:val="24"/>
          <w:u w:val="none"/>
          <w:lang w:val="en-US" w:eastAsia="zh-CN"/>
        </w:rPr>
        <w:t>24</w:t>
      </w:r>
      <w:r>
        <w:rPr>
          <w:rFonts w:hint="eastAsia" w:ascii="宋体" w:hAnsi="宋体" w:eastAsia="宋体" w:cs="宋体"/>
          <w:color w:val="auto"/>
          <w:sz w:val="24"/>
          <w:szCs w:val="24"/>
        </w:rPr>
        <w:t>日</w:t>
      </w:r>
      <w:r>
        <w:rPr>
          <w:rFonts w:hint="eastAsia" w:ascii="宋体" w:hAnsi="宋体" w:eastAsia="宋体" w:cs="宋体"/>
          <w:color w:val="auto"/>
          <w:sz w:val="24"/>
          <w:szCs w:val="24"/>
          <w:u w:val="none"/>
        </w:rPr>
        <w:t>09</w:t>
      </w:r>
      <w:r>
        <w:rPr>
          <w:rFonts w:hint="eastAsia" w:ascii="宋体" w:hAnsi="宋体" w:cs="宋体"/>
          <w:color w:val="auto"/>
          <w:sz w:val="24"/>
          <w:szCs w:val="24"/>
          <w:lang w:val="en-US" w:eastAsia="zh-CN"/>
        </w:rPr>
        <w:t>时</w:t>
      </w:r>
      <w:r>
        <w:rPr>
          <w:rFonts w:hint="eastAsia" w:ascii="宋体" w:hAnsi="宋体" w:eastAsia="宋体" w:cs="宋体"/>
          <w:color w:val="auto"/>
          <w:sz w:val="24"/>
          <w:szCs w:val="24"/>
          <w:u w:val="none"/>
        </w:rPr>
        <w:t>00</w:t>
      </w:r>
      <w:r>
        <w:rPr>
          <w:rFonts w:hint="eastAsia" w:ascii="宋体" w:hAnsi="宋体" w:eastAsia="宋体" w:cs="宋体"/>
          <w:color w:val="auto"/>
          <w:sz w:val="24"/>
          <w:szCs w:val="24"/>
        </w:rPr>
        <w:t>分（北京时间）</w:t>
      </w:r>
    </w:p>
    <w:p w14:paraId="382145A3">
      <w:pPr>
        <w:keepNext w:val="0"/>
        <w:keepLines w:val="0"/>
        <w:pageBreakBefore w:val="0"/>
        <w:kinsoku/>
        <w:wordWrap/>
        <w:overflowPunct/>
        <w:topLinePunct w:val="0"/>
        <w:autoSpaceDE/>
        <w:autoSpaceDN/>
        <w:bidi w:val="0"/>
        <w:adjustRightInd w:val="0"/>
        <w:snapToGrid w:val="0"/>
        <w:spacing w:line="400" w:lineRule="exact"/>
        <w:ind w:left="0" w:leftChars="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2.地点：焦作市公共资源交易中心网站。</w:t>
      </w:r>
    </w:p>
    <w:p w14:paraId="2FA41CEA">
      <w:pPr>
        <w:keepNext w:val="0"/>
        <w:keepLines w:val="0"/>
        <w:pageBreakBefore w:val="0"/>
        <w:numPr>
          <w:ilvl w:val="0"/>
          <w:numId w:val="0"/>
        </w:numPr>
        <w:kinsoku/>
        <w:wordWrap/>
        <w:overflowPunct/>
        <w:topLinePunct w:val="0"/>
        <w:autoSpaceDE/>
        <w:autoSpaceDN/>
        <w:bidi w:val="0"/>
        <w:adjustRightInd w:val="0"/>
        <w:snapToGrid w:val="0"/>
        <w:spacing w:line="400" w:lineRule="exact"/>
        <w:jc w:val="left"/>
        <w:textAlignment w:val="auto"/>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五、响应文件</w:t>
      </w:r>
      <w:r>
        <w:rPr>
          <w:rFonts w:hint="eastAsia" w:ascii="宋体" w:hAnsi="宋体" w:eastAsia="宋体" w:cs="宋体"/>
          <w:b/>
          <w:bCs/>
          <w:color w:val="auto"/>
          <w:sz w:val="24"/>
          <w:szCs w:val="24"/>
        </w:rPr>
        <w:t>开启</w:t>
      </w:r>
    </w:p>
    <w:p w14:paraId="3777A4BF">
      <w:pPr>
        <w:keepNext w:val="0"/>
        <w:keepLines w:val="0"/>
        <w:pageBreakBefore w:val="0"/>
        <w:kinsoku/>
        <w:wordWrap/>
        <w:overflowPunct/>
        <w:topLinePunct w:val="0"/>
        <w:autoSpaceDE/>
        <w:autoSpaceDN/>
        <w:bidi w:val="0"/>
        <w:adjustRightInd w:val="0"/>
        <w:snapToGrid w:val="0"/>
        <w:spacing w:line="400" w:lineRule="exact"/>
        <w:ind w:left="0" w:leftChars="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1.时间：</w:t>
      </w:r>
      <w:r>
        <w:rPr>
          <w:rFonts w:hint="eastAsia" w:ascii="宋体" w:hAnsi="宋体" w:cs="宋体"/>
          <w:color w:val="auto"/>
          <w:sz w:val="24"/>
          <w:szCs w:val="24"/>
          <w:u w:val="none"/>
          <w:lang w:val="en-US" w:eastAsia="zh-CN"/>
        </w:rPr>
        <w:t>2024</w:t>
      </w:r>
      <w:r>
        <w:rPr>
          <w:rFonts w:hint="eastAsia" w:ascii="宋体" w:hAnsi="宋体" w:eastAsia="宋体" w:cs="宋体"/>
          <w:color w:val="auto"/>
          <w:sz w:val="24"/>
          <w:szCs w:val="24"/>
        </w:rPr>
        <w:t>年</w:t>
      </w:r>
      <w:r>
        <w:rPr>
          <w:rFonts w:hint="eastAsia" w:ascii="宋体" w:hAnsi="宋体" w:cs="宋体"/>
          <w:color w:val="auto"/>
          <w:sz w:val="24"/>
          <w:szCs w:val="24"/>
          <w:u w:val="none"/>
          <w:lang w:val="en-US" w:eastAsia="zh-CN"/>
        </w:rPr>
        <w:t>10</w:t>
      </w:r>
      <w:r>
        <w:rPr>
          <w:rFonts w:hint="eastAsia" w:ascii="宋体" w:hAnsi="宋体" w:eastAsia="宋体" w:cs="宋体"/>
          <w:color w:val="auto"/>
          <w:sz w:val="24"/>
          <w:szCs w:val="24"/>
        </w:rPr>
        <w:t>月</w:t>
      </w:r>
      <w:r>
        <w:rPr>
          <w:rFonts w:hint="eastAsia" w:ascii="宋体" w:hAnsi="宋体" w:cs="宋体"/>
          <w:color w:val="auto"/>
          <w:sz w:val="24"/>
          <w:szCs w:val="24"/>
          <w:u w:val="none"/>
          <w:lang w:val="en-US" w:eastAsia="zh-CN"/>
        </w:rPr>
        <w:t>24</w:t>
      </w:r>
      <w:r>
        <w:rPr>
          <w:rFonts w:hint="eastAsia" w:ascii="宋体" w:hAnsi="宋体" w:eastAsia="宋体" w:cs="宋体"/>
          <w:color w:val="auto"/>
          <w:sz w:val="24"/>
          <w:szCs w:val="24"/>
        </w:rPr>
        <w:t>日09时00分（北京时间）</w:t>
      </w:r>
    </w:p>
    <w:p w14:paraId="6EDEC1FD">
      <w:pPr>
        <w:keepNext w:val="0"/>
        <w:keepLines w:val="0"/>
        <w:pageBreakBefore w:val="0"/>
        <w:kinsoku/>
        <w:wordWrap/>
        <w:overflowPunct/>
        <w:topLinePunct w:val="0"/>
        <w:autoSpaceDE/>
        <w:autoSpaceDN/>
        <w:bidi w:val="0"/>
        <w:adjustRightInd w:val="0"/>
        <w:snapToGrid w:val="0"/>
        <w:spacing w:line="400" w:lineRule="exact"/>
        <w:ind w:left="0" w:leftChars="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2.地点：温县公共资源交易中心开标室（具体详见开标当日公示牌）。</w:t>
      </w:r>
    </w:p>
    <w:p w14:paraId="3D233C27">
      <w:pPr>
        <w:keepNext w:val="0"/>
        <w:keepLines w:val="0"/>
        <w:pageBreakBefore w:val="0"/>
        <w:numPr>
          <w:ilvl w:val="0"/>
          <w:numId w:val="0"/>
        </w:numPr>
        <w:kinsoku/>
        <w:wordWrap/>
        <w:overflowPunct/>
        <w:topLinePunct w:val="0"/>
        <w:autoSpaceDE/>
        <w:autoSpaceDN/>
        <w:bidi w:val="0"/>
        <w:adjustRightInd w:val="0"/>
        <w:snapToGrid w:val="0"/>
        <w:spacing w:line="400" w:lineRule="exact"/>
        <w:jc w:val="left"/>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lang w:eastAsia="zh-CN"/>
        </w:rPr>
        <w:t>六、发布</w:t>
      </w:r>
      <w:r>
        <w:rPr>
          <w:rFonts w:hint="eastAsia" w:ascii="宋体" w:hAnsi="宋体" w:eastAsia="宋体" w:cs="宋体"/>
          <w:b/>
          <w:bCs/>
          <w:color w:val="auto"/>
          <w:sz w:val="24"/>
          <w:szCs w:val="24"/>
        </w:rPr>
        <w:t>公告</w:t>
      </w:r>
      <w:r>
        <w:rPr>
          <w:rFonts w:hint="eastAsia" w:ascii="宋体" w:hAnsi="宋体" w:eastAsia="宋体" w:cs="宋体"/>
          <w:b/>
          <w:bCs/>
          <w:color w:val="auto"/>
          <w:sz w:val="24"/>
          <w:szCs w:val="24"/>
          <w:lang w:eastAsia="zh-CN"/>
        </w:rPr>
        <w:t>的媒介及</w:t>
      </w:r>
      <w:r>
        <w:rPr>
          <w:rFonts w:hint="eastAsia" w:ascii="宋体" w:hAnsi="宋体" w:cs="宋体"/>
          <w:b/>
          <w:bCs/>
          <w:color w:val="auto"/>
          <w:sz w:val="24"/>
          <w:szCs w:val="24"/>
          <w:lang w:eastAsia="zh-CN"/>
        </w:rPr>
        <w:t>招标</w:t>
      </w:r>
      <w:r>
        <w:rPr>
          <w:rFonts w:hint="eastAsia" w:ascii="宋体" w:hAnsi="宋体" w:eastAsia="宋体" w:cs="宋体"/>
          <w:b/>
          <w:bCs/>
          <w:color w:val="auto"/>
          <w:sz w:val="24"/>
          <w:szCs w:val="24"/>
          <w:lang w:eastAsia="zh-CN"/>
        </w:rPr>
        <w:t>公告</w:t>
      </w:r>
      <w:r>
        <w:rPr>
          <w:rFonts w:hint="eastAsia" w:ascii="宋体" w:hAnsi="宋体" w:eastAsia="宋体" w:cs="宋体"/>
          <w:b/>
          <w:bCs/>
          <w:color w:val="auto"/>
          <w:sz w:val="24"/>
          <w:szCs w:val="24"/>
        </w:rPr>
        <w:t>期限</w:t>
      </w:r>
    </w:p>
    <w:p w14:paraId="599F875A">
      <w:pPr>
        <w:keepNext w:val="0"/>
        <w:keepLines w:val="0"/>
        <w:pageBreakBefore w:val="0"/>
        <w:widowControl w:val="0"/>
        <w:kinsoku/>
        <w:wordWrap/>
        <w:overflowPunct/>
        <w:topLinePunct w:val="0"/>
        <w:autoSpaceDE/>
        <w:autoSpaceDN/>
        <w:bidi w:val="0"/>
        <w:adjustRightInd w:val="0"/>
        <w:snapToGrid w:val="0"/>
        <w:spacing w:line="400" w:lineRule="exact"/>
        <w:ind w:left="0" w:leftChars="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lang w:eastAsia="zh-CN"/>
        </w:rPr>
        <w:t>本次</w:t>
      </w:r>
      <w:r>
        <w:rPr>
          <w:rFonts w:hint="eastAsia" w:ascii="宋体" w:hAnsi="宋体" w:cs="宋体"/>
          <w:color w:val="auto"/>
          <w:sz w:val="24"/>
          <w:szCs w:val="24"/>
          <w:lang w:eastAsia="zh-CN"/>
        </w:rPr>
        <w:t>招标</w:t>
      </w:r>
      <w:r>
        <w:rPr>
          <w:rFonts w:hint="eastAsia" w:ascii="宋体" w:hAnsi="宋体" w:eastAsia="宋体" w:cs="宋体"/>
          <w:color w:val="auto"/>
          <w:sz w:val="24"/>
          <w:szCs w:val="24"/>
        </w:rPr>
        <w:t>公告</w:t>
      </w:r>
      <w:r>
        <w:rPr>
          <w:rFonts w:hint="eastAsia" w:ascii="宋体" w:hAnsi="宋体" w:eastAsia="宋体" w:cs="宋体"/>
          <w:color w:val="auto"/>
          <w:sz w:val="24"/>
          <w:szCs w:val="24"/>
          <w:lang w:eastAsia="zh-CN"/>
        </w:rPr>
        <w:t>在</w:t>
      </w:r>
      <w:r>
        <w:rPr>
          <w:rFonts w:hint="eastAsia" w:ascii="宋体" w:hAnsi="宋体" w:eastAsia="宋体" w:cs="宋体"/>
          <w:color w:val="auto"/>
          <w:sz w:val="24"/>
          <w:szCs w:val="24"/>
        </w:rPr>
        <w:t>《河南省政府采购网》、《焦作市公共资源交易中心网》、《</w:t>
      </w:r>
      <w:r>
        <w:rPr>
          <w:rFonts w:hint="eastAsia" w:ascii="宋体" w:hAnsi="宋体" w:cs="宋体"/>
          <w:color w:val="auto"/>
          <w:sz w:val="24"/>
          <w:szCs w:val="24"/>
          <w:lang w:eastAsia="zh-CN"/>
        </w:rPr>
        <w:t>温县公共资源交易中心网</w:t>
      </w:r>
      <w:r>
        <w:rPr>
          <w:rFonts w:hint="eastAsia" w:ascii="宋体" w:hAnsi="宋体" w:eastAsia="宋体" w:cs="宋体"/>
          <w:color w:val="auto"/>
          <w:sz w:val="24"/>
          <w:szCs w:val="24"/>
        </w:rPr>
        <w:t>》</w:t>
      </w:r>
      <w:r>
        <w:rPr>
          <w:rFonts w:hint="eastAsia" w:ascii="宋体" w:hAnsi="宋体" w:eastAsia="宋体" w:cs="宋体"/>
          <w:color w:val="auto"/>
          <w:sz w:val="24"/>
          <w:szCs w:val="24"/>
          <w:lang w:eastAsia="zh-CN"/>
        </w:rPr>
        <w:t>上发布</w:t>
      </w:r>
      <w:r>
        <w:rPr>
          <w:rFonts w:hint="eastAsia" w:ascii="宋体" w:hAnsi="宋体" w:cs="宋体"/>
          <w:color w:val="auto"/>
          <w:sz w:val="24"/>
          <w:szCs w:val="24"/>
          <w:lang w:val="en-US" w:eastAsia="zh-CN"/>
        </w:rPr>
        <w:t>,</w:t>
      </w:r>
      <w:r>
        <w:rPr>
          <w:rFonts w:hint="eastAsia" w:ascii="宋体" w:hAnsi="宋体" w:cs="宋体"/>
          <w:color w:val="auto"/>
          <w:sz w:val="24"/>
          <w:szCs w:val="24"/>
          <w:lang w:eastAsia="zh-CN"/>
        </w:rPr>
        <w:t>招标</w:t>
      </w:r>
      <w:r>
        <w:rPr>
          <w:rFonts w:hint="eastAsia" w:ascii="宋体" w:hAnsi="宋体" w:eastAsia="宋体" w:cs="宋体"/>
          <w:color w:val="auto"/>
          <w:sz w:val="24"/>
          <w:szCs w:val="24"/>
          <w:lang w:eastAsia="zh-CN"/>
        </w:rPr>
        <w:t>公告期限为</w:t>
      </w:r>
      <w:r>
        <w:rPr>
          <w:rFonts w:hint="eastAsia" w:ascii="宋体" w:hAnsi="宋体" w:cs="宋体"/>
          <w:color w:val="auto"/>
          <w:sz w:val="24"/>
          <w:szCs w:val="24"/>
          <w:lang w:eastAsia="zh-CN"/>
        </w:rPr>
        <w:t>三</w:t>
      </w:r>
      <w:r>
        <w:rPr>
          <w:rFonts w:hint="eastAsia" w:ascii="宋体" w:hAnsi="宋体" w:eastAsia="宋体" w:cs="宋体"/>
          <w:color w:val="auto"/>
          <w:sz w:val="24"/>
          <w:szCs w:val="24"/>
        </w:rPr>
        <w:t>个工作日。</w:t>
      </w:r>
    </w:p>
    <w:p w14:paraId="5A2F1684">
      <w:pPr>
        <w:keepNext w:val="0"/>
        <w:keepLines w:val="0"/>
        <w:pageBreakBefore w:val="0"/>
        <w:numPr>
          <w:ilvl w:val="0"/>
          <w:numId w:val="0"/>
        </w:numPr>
        <w:kinsoku/>
        <w:wordWrap/>
        <w:overflowPunct/>
        <w:topLinePunct w:val="0"/>
        <w:autoSpaceDE/>
        <w:autoSpaceDN/>
        <w:bidi w:val="0"/>
        <w:adjustRightInd w:val="0"/>
        <w:snapToGrid w:val="0"/>
        <w:spacing w:line="400" w:lineRule="exact"/>
        <w:jc w:val="left"/>
        <w:textAlignment w:val="auto"/>
        <w:rPr>
          <w:rFonts w:hint="eastAsia" w:ascii="宋体" w:hAnsi="宋体" w:eastAsia="宋体" w:cs="宋体"/>
          <w:b/>
          <w:bCs/>
          <w:color w:val="auto"/>
          <w:sz w:val="24"/>
          <w:szCs w:val="24"/>
          <w:lang w:eastAsia="zh-CN"/>
        </w:rPr>
      </w:pPr>
      <w:r>
        <w:rPr>
          <w:rFonts w:hint="eastAsia" w:ascii="宋体" w:hAnsi="宋体" w:cs="宋体"/>
          <w:b/>
          <w:bCs/>
          <w:color w:val="auto"/>
          <w:sz w:val="24"/>
          <w:szCs w:val="24"/>
          <w:lang w:eastAsia="zh-CN"/>
        </w:rPr>
        <w:t>七、</w:t>
      </w:r>
      <w:r>
        <w:rPr>
          <w:rFonts w:hint="eastAsia" w:ascii="宋体" w:hAnsi="宋体" w:eastAsia="宋体" w:cs="宋体"/>
          <w:b/>
          <w:bCs/>
          <w:color w:val="auto"/>
          <w:sz w:val="24"/>
          <w:szCs w:val="24"/>
          <w:lang w:eastAsia="zh-CN"/>
        </w:rPr>
        <w:t>其他补充事宜</w:t>
      </w:r>
    </w:p>
    <w:p w14:paraId="77FD19E5">
      <w:pPr>
        <w:keepNext w:val="0"/>
        <w:keepLines w:val="0"/>
        <w:pageBreakBefore w:val="0"/>
        <w:kinsoku/>
        <w:wordWrap/>
        <w:overflowPunct/>
        <w:topLinePunct w:val="0"/>
        <w:autoSpaceDE/>
        <w:autoSpaceDN/>
        <w:bidi w:val="0"/>
        <w:adjustRightInd w:val="0"/>
        <w:snapToGrid w:val="0"/>
        <w:spacing w:line="400" w:lineRule="exact"/>
        <w:ind w:left="0" w:leftChars="0" w:firstLine="480" w:firstLineChars="200"/>
        <w:jc w:val="left"/>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1、请各供应商提前办理CA数字证书，并学习电子</w:t>
      </w:r>
      <w:r>
        <w:rPr>
          <w:rFonts w:hint="eastAsia" w:ascii="宋体" w:hAnsi="宋体" w:cs="宋体"/>
          <w:color w:val="auto"/>
          <w:sz w:val="24"/>
          <w:szCs w:val="24"/>
          <w:lang w:val="en-US" w:eastAsia="zh-CN"/>
        </w:rPr>
        <w:t>响应文件</w:t>
      </w:r>
      <w:r>
        <w:rPr>
          <w:rFonts w:hint="eastAsia" w:ascii="宋体" w:hAnsi="宋体" w:eastAsia="宋体" w:cs="宋体"/>
          <w:color w:val="auto"/>
          <w:sz w:val="24"/>
          <w:szCs w:val="24"/>
          <w:lang w:val="en-US" w:eastAsia="zh-CN"/>
        </w:rPr>
        <w:t>制作。加密的电子</w:t>
      </w:r>
      <w:r>
        <w:rPr>
          <w:rFonts w:hint="eastAsia" w:ascii="宋体" w:hAnsi="宋体" w:cs="宋体"/>
          <w:color w:val="auto"/>
          <w:sz w:val="24"/>
          <w:szCs w:val="24"/>
          <w:lang w:val="en-US" w:eastAsia="zh-CN"/>
        </w:rPr>
        <w:t>响应文件</w:t>
      </w:r>
      <w:r>
        <w:rPr>
          <w:rFonts w:hint="eastAsia" w:ascii="宋体" w:hAnsi="宋体" w:eastAsia="宋体" w:cs="宋体"/>
          <w:color w:val="auto"/>
          <w:sz w:val="24"/>
          <w:szCs w:val="24"/>
          <w:lang w:val="en-US" w:eastAsia="zh-CN"/>
        </w:rPr>
        <w:t>须使用CA数字证书上传。为防止网络拥堵等不可控因素影响加密的电子</w:t>
      </w:r>
      <w:r>
        <w:rPr>
          <w:rFonts w:hint="eastAsia" w:ascii="宋体" w:hAnsi="宋体" w:cs="宋体"/>
          <w:color w:val="auto"/>
          <w:sz w:val="24"/>
          <w:szCs w:val="24"/>
          <w:lang w:val="en-US" w:eastAsia="zh-CN"/>
        </w:rPr>
        <w:t>响应文件</w:t>
      </w:r>
      <w:r>
        <w:rPr>
          <w:rFonts w:hint="eastAsia" w:ascii="宋体" w:hAnsi="宋体" w:eastAsia="宋体" w:cs="宋体"/>
          <w:color w:val="auto"/>
          <w:sz w:val="24"/>
          <w:szCs w:val="24"/>
          <w:lang w:val="en-US" w:eastAsia="zh-CN"/>
        </w:rPr>
        <w:t xml:space="preserve">上传，请各供应商提前上传，因未能及时上传导致投标失败的责任由供应商自行承担。 </w:t>
      </w:r>
    </w:p>
    <w:p w14:paraId="5160816F">
      <w:pPr>
        <w:keepNext w:val="0"/>
        <w:keepLines w:val="0"/>
        <w:pageBreakBefore w:val="0"/>
        <w:kinsoku/>
        <w:wordWrap/>
        <w:overflowPunct/>
        <w:topLinePunct w:val="0"/>
        <w:autoSpaceDE/>
        <w:autoSpaceDN/>
        <w:bidi w:val="0"/>
        <w:adjustRightInd w:val="0"/>
        <w:snapToGrid w:val="0"/>
        <w:spacing w:line="400" w:lineRule="exact"/>
        <w:ind w:left="0" w:leftChars="0" w:firstLine="480" w:firstLineChars="200"/>
        <w:jc w:val="left"/>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lang w:val="en-US" w:eastAsia="zh-CN"/>
        </w:rPr>
        <w:t xml:space="preserve">2、按要求进行网上获取并下载竞争性磋商文件,凡未在规定时间内获取竞争性磋商文件者视为无效投标。 </w:t>
      </w:r>
    </w:p>
    <w:p w14:paraId="475A5653">
      <w:pPr>
        <w:keepNext w:val="0"/>
        <w:keepLines w:val="0"/>
        <w:pageBreakBefore w:val="0"/>
        <w:kinsoku/>
        <w:wordWrap/>
        <w:overflowPunct/>
        <w:topLinePunct w:val="0"/>
        <w:autoSpaceDE/>
        <w:autoSpaceDN/>
        <w:bidi w:val="0"/>
        <w:adjustRightInd w:val="0"/>
        <w:snapToGrid w:val="0"/>
        <w:spacing w:line="40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3、获取竞争性磋商文件后，请下载并安装最新版本投标文件制作工具，制作电子</w:t>
      </w:r>
      <w:r>
        <w:rPr>
          <w:rFonts w:hint="eastAsia" w:ascii="宋体" w:hAnsi="宋体" w:cs="宋体"/>
          <w:color w:val="auto"/>
          <w:sz w:val="24"/>
          <w:szCs w:val="24"/>
          <w:lang w:val="en-US" w:eastAsia="zh-CN"/>
        </w:rPr>
        <w:t>响应文件</w:t>
      </w:r>
      <w:r>
        <w:rPr>
          <w:rFonts w:hint="eastAsia" w:ascii="宋体" w:hAnsi="宋体" w:eastAsia="宋体" w:cs="宋体"/>
          <w:color w:val="auto"/>
          <w:sz w:val="24"/>
          <w:szCs w:val="24"/>
          <w:lang w:val="en-US" w:eastAsia="zh-CN"/>
        </w:rPr>
        <w:t>，在</w:t>
      </w:r>
      <w:r>
        <w:rPr>
          <w:rFonts w:hint="eastAsia" w:ascii="宋体" w:hAnsi="宋体" w:cs="宋体"/>
          <w:color w:val="auto"/>
          <w:sz w:val="24"/>
          <w:szCs w:val="24"/>
          <w:lang w:val="en-US" w:eastAsia="zh-CN"/>
        </w:rPr>
        <w:t>响应文件</w:t>
      </w:r>
      <w:r>
        <w:rPr>
          <w:rFonts w:hint="eastAsia" w:ascii="宋体" w:hAnsi="宋体" w:eastAsia="宋体" w:cs="宋体"/>
          <w:color w:val="auto"/>
          <w:sz w:val="24"/>
          <w:szCs w:val="24"/>
          <w:lang w:val="en-US" w:eastAsia="zh-CN"/>
        </w:rPr>
        <w:t>提交截止时间前，上传加密的</w:t>
      </w:r>
      <w:r>
        <w:rPr>
          <w:rFonts w:hint="eastAsia" w:ascii="宋体" w:hAnsi="宋体" w:cs="宋体"/>
          <w:color w:val="auto"/>
          <w:sz w:val="24"/>
          <w:szCs w:val="24"/>
          <w:lang w:val="en-US" w:eastAsia="zh-CN"/>
        </w:rPr>
        <w:t>响应文件</w:t>
      </w:r>
      <w:r>
        <w:rPr>
          <w:rFonts w:hint="eastAsia" w:ascii="宋体" w:hAnsi="宋体" w:eastAsia="宋体" w:cs="宋体"/>
          <w:color w:val="auto"/>
          <w:sz w:val="24"/>
          <w:szCs w:val="24"/>
          <w:lang w:val="en-US" w:eastAsia="zh-CN"/>
        </w:rPr>
        <w:t>。供应商未在</w:t>
      </w:r>
      <w:r>
        <w:rPr>
          <w:rFonts w:hint="eastAsia" w:ascii="宋体" w:hAnsi="宋体" w:cs="宋体"/>
          <w:color w:val="auto"/>
          <w:sz w:val="24"/>
          <w:szCs w:val="24"/>
          <w:lang w:val="en-US" w:eastAsia="zh-CN"/>
        </w:rPr>
        <w:t>响应文件</w:t>
      </w:r>
      <w:r>
        <w:rPr>
          <w:rFonts w:hint="eastAsia" w:ascii="宋体" w:hAnsi="宋体" w:eastAsia="宋体" w:cs="宋体"/>
          <w:color w:val="auto"/>
          <w:sz w:val="24"/>
          <w:szCs w:val="24"/>
          <w:lang w:val="en-US" w:eastAsia="zh-CN"/>
        </w:rPr>
        <w:t>提交截止时间前完成上传的，视为逾期送达，焦作市电子招投标交易平台将拒绝接收。</w:t>
      </w:r>
    </w:p>
    <w:p w14:paraId="7C660278">
      <w:pPr>
        <w:keepNext w:val="0"/>
        <w:keepLines w:val="0"/>
        <w:pageBreakBefore w:val="0"/>
        <w:kinsoku/>
        <w:wordWrap/>
        <w:overflowPunct/>
        <w:topLinePunct w:val="0"/>
        <w:autoSpaceDE/>
        <w:autoSpaceDN/>
        <w:bidi w:val="0"/>
        <w:adjustRightInd w:val="0"/>
        <w:snapToGrid w:val="0"/>
        <w:spacing w:line="40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4、平台统一技术服务电话为：400-998-0000，服务 QQ：4008503300, 服务时间：周一至周日 8：00-17：30（北京时间）。 </w:t>
      </w:r>
    </w:p>
    <w:p w14:paraId="248BCA97">
      <w:pPr>
        <w:keepNext w:val="0"/>
        <w:keepLines w:val="0"/>
        <w:pageBreakBefore w:val="0"/>
        <w:widowControl w:val="0"/>
        <w:kinsoku/>
        <w:wordWrap/>
        <w:overflowPunct/>
        <w:topLinePunct w:val="0"/>
        <w:autoSpaceDE/>
        <w:autoSpaceDN/>
        <w:bidi w:val="0"/>
        <w:adjustRightInd w:val="0"/>
        <w:snapToGrid w:val="0"/>
        <w:spacing w:line="400" w:lineRule="exact"/>
        <w:ind w:left="0" w:leftChars="0"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5、本项目采用远程不见面交易的模式，磋商当日，供应商无需到现场参加磋商会议，应在提交</w:t>
      </w:r>
      <w:r>
        <w:rPr>
          <w:rFonts w:hint="eastAsia" w:ascii="宋体" w:hAnsi="宋体" w:cs="宋体"/>
          <w:color w:val="auto"/>
          <w:sz w:val="24"/>
          <w:szCs w:val="24"/>
          <w:lang w:val="en-US" w:eastAsia="zh-CN"/>
        </w:rPr>
        <w:t>响应文件</w:t>
      </w:r>
      <w:r>
        <w:rPr>
          <w:rFonts w:hint="eastAsia" w:ascii="宋体" w:hAnsi="宋体" w:eastAsia="宋体" w:cs="宋体"/>
          <w:color w:val="auto"/>
          <w:sz w:val="24"/>
          <w:szCs w:val="24"/>
          <w:lang w:val="en-US" w:eastAsia="zh-CN"/>
        </w:rPr>
        <w:t>截止时间前，登录“不见面开标大厅系统”，在线准时参加磋商活动，在规定时间内进行文件解密。各潜在供应商因加密电子</w:t>
      </w:r>
      <w:r>
        <w:rPr>
          <w:rFonts w:hint="eastAsia" w:ascii="宋体" w:hAnsi="宋体" w:cs="宋体"/>
          <w:color w:val="auto"/>
          <w:sz w:val="24"/>
          <w:szCs w:val="24"/>
          <w:lang w:val="en-US" w:eastAsia="zh-CN"/>
        </w:rPr>
        <w:t>响应文件</w:t>
      </w:r>
      <w:r>
        <w:rPr>
          <w:rFonts w:hint="eastAsia" w:ascii="宋体" w:hAnsi="宋体" w:eastAsia="宋体" w:cs="宋体"/>
          <w:color w:val="auto"/>
          <w:sz w:val="24"/>
          <w:szCs w:val="24"/>
          <w:lang w:val="en-US" w:eastAsia="zh-CN"/>
        </w:rPr>
        <w:t>未能成功上传，其投标将被拒绝。供应商需在响应文件提交截止时间后30分钟内完成解密，否则造成的一切后果由供应商自行负责。除电子</w:t>
      </w:r>
      <w:r>
        <w:rPr>
          <w:rFonts w:hint="eastAsia" w:ascii="宋体" w:hAnsi="宋体" w:cs="宋体"/>
          <w:color w:val="auto"/>
          <w:sz w:val="24"/>
          <w:szCs w:val="24"/>
          <w:lang w:val="en-US" w:eastAsia="zh-CN"/>
        </w:rPr>
        <w:t>响应文件</w:t>
      </w:r>
      <w:r>
        <w:rPr>
          <w:rFonts w:hint="eastAsia" w:ascii="宋体" w:hAnsi="宋体" w:eastAsia="宋体" w:cs="宋体"/>
          <w:color w:val="auto"/>
          <w:sz w:val="24"/>
          <w:szCs w:val="24"/>
          <w:lang w:val="en-US" w:eastAsia="zh-CN"/>
        </w:rPr>
        <w:t>外，磋商时不再接受任何纸质文件、资料等。 在规定时间内未签到、</w:t>
      </w:r>
      <w:r>
        <w:rPr>
          <w:rFonts w:hint="eastAsia" w:ascii="宋体" w:hAnsi="宋体" w:cs="宋体"/>
          <w:color w:val="auto"/>
          <w:sz w:val="24"/>
          <w:szCs w:val="24"/>
          <w:lang w:val="en-US" w:eastAsia="zh-CN"/>
        </w:rPr>
        <w:t>响应</w:t>
      </w:r>
      <w:r>
        <w:rPr>
          <w:rFonts w:hint="eastAsia" w:ascii="宋体" w:hAnsi="宋体" w:eastAsia="宋体" w:cs="宋体"/>
          <w:color w:val="auto"/>
          <w:sz w:val="24"/>
          <w:szCs w:val="24"/>
          <w:lang w:val="en-US" w:eastAsia="zh-CN"/>
        </w:rPr>
        <w:t>文件未解密的供应商，视为放弃投标。</w:t>
      </w:r>
    </w:p>
    <w:p w14:paraId="25D9E81C">
      <w:pPr>
        <w:keepNext w:val="0"/>
        <w:keepLines w:val="0"/>
        <w:pageBreakBefore w:val="0"/>
        <w:kinsoku/>
        <w:wordWrap/>
        <w:overflowPunct/>
        <w:topLinePunct w:val="0"/>
        <w:autoSpaceDE/>
        <w:autoSpaceDN/>
        <w:bidi w:val="0"/>
        <w:adjustRightInd w:val="0"/>
        <w:snapToGrid w:val="0"/>
        <w:spacing w:line="400" w:lineRule="exact"/>
        <w:ind w:left="0" w:leftChars="0" w:firstLine="480" w:firstLineChars="200"/>
        <w:jc w:val="left"/>
        <w:textAlignment w:val="auto"/>
        <w:rPr>
          <w:rFonts w:hint="eastAsia"/>
          <w:color w:val="auto"/>
          <w:sz w:val="24"/>
          <w:szCs w:val="24"/>
          <w:lang w:val="en-US" w:eastAsia="zh-CN"/>
        </w:rPr>
      </w:pPr>
      <w:r>
        <w:rPr>
          <w:rFonts w:hint="eastAsia" w:ascii="宋体" w:hAnsi="宋体" w:eastAsia="宋体" w:cs="宋体"/>
          <w:color w:val="auto"/>
          <w:sz w:val="24"/>
          <w:szCs w:val="24"/>
          <w:lang w:val="en-US" w:eastAsia="zh-CN"/>
        </w:rPr>
        <w:t>6、</w:t>
      </w:r>
      <w:r>
        <w:rPr>
          <w:rFonts w:hint="default" w:ascii="宋体" w:hAnsi="宋体" w:eastAsia="宋体" w:cs="宋体"/>
          <w:color w:val="auto"/>
          <w:sz w:val="24"/>
          <w:szCs w:val="24"/>
          <w:lang w:val="en-US" w:eastAsia="zh-CN"/>
        </w:rPr>
        <w:t>本项目代理服务费用：根据</w:t>
      </w:r>
      <w:r>
        <w:rPr>
          <w:rFonts w:hint="eastAsia" w:ascii="宋体" w:hAnsi="宋体" w:cs="宋体"/>
          <w:color w:val="auto"/>
          <w:sz w:val="24"/>
          <w:szCs w:val="24"/>
          <w:lang w:val="en-US" w:eastAsia="zh-CN"/>
        </w:rPr>
        <w:t>成交</w:t>
      </w:r>
      <w:r>
        <w:rPr>
          <w:rFonts w:hint="default" w:ascii="宋体" w:hAnsi="宋体" w:eastAsia="宋体" w:cs="宋体"/>
          <w:color w:val="auto"/>
          <w:sz w:val="24"/>
          <w:szCs w:val="24"/>
          <w:lang w:val="en-US" w:eastAsia="zh-CN"/>
        </w:rPr>
        <w:t>价格按照《河南省招标代理服务收费指导意见》（豫招协【2023】002号）文件标准计取，代理服务费金额不足1万元的按照1万元收取，由</w:t>
      </w:r>
      <w:r>
        <w:rPr>
          <w:rFonts w:hint="eastAsia" w:ascii="宋体" w:hAnsi="宋体" w:cs="宋体"/>
          <w:color w:val="auto"/>
          <w:sz w:val="24"/>
          <w:szCs w:val="24"/>
          <w:lang w:val="en-US" w:eastAsia="zh-CN"/>
        </w:rPr>
        <w:t>成交</w:t>
      </w:r>
      <w:r>
        <w:rPr>
          <w:rFonts w:hint="default" w:ascii="宋体" w:hAnsi="宋体" w:eastAsia="宋体" w:cs="宋体"/>
          <w:color w:val="auto"/>
          <w:sz w:val="24"/>
          <w:szCs w:val="24"/>
          <w:lang w:val="en-US" w:eastAsia="zh-CN"/>
        </w:rPr>
        <w:t>人以现金或转账方式支付。</w:t>
      </w:r>
    </w:p>
    <w:p w14:paraId="3E4BA43B">
      <w:pPr>
        <w:keepNext w:val="0"/>
        <w:keepLines w:val="0"/>
        <w:pageBreakBefore w:val="0"/>
        <w:numPr>
          <w:ilvl w:val="0"/>
          <w:numId w:val="0"/>
        </w:numPr>
        <w:kinsoku/>
        <w:wordWrap/>
        <w:overflowPunct/>
        <w:topLinePunct w:val="0"/>
        <w:autoSpaceDE/>
        <w:autoSpaceDN/>
        <w:bidi w:val="0"/>
        <w:adjustRightInd w:val="0"/>
        <w:snapToGrid w:val="0"/>
        <w:spacing w:line="400" w:lineRule="exact"/>
        <w:jc w:val="left"/>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lang w:eastAsia="zh-CN"/>
        </w:rPr>
        <w:t>八、</w:t>
      </w:r>
      <w:r>
        <w:rPr>
          <w:rFonts w:hint="eastAsia" w:ascii="宋体" w:hAnsi="宋体" w:eastAsia="宋体" w:cs="宋体"/>
          <w:b/>
          <w:bCs/>
          <w:color w:val="auto"/>
          <w:sz w:val="24"/>
          <w:szCs w:val="24"/>
        </w:rPr>
        <w:t>凡对本次</w:t>
      </w:r>
      <w:r>
        <w:rPr>
          <w:rFonts w:hint="eastAsia" w:ascii="宋体" w:hAnsi="宋体" w:cs="宋体"/>
          <w:b/>
          <w:bCs/>
          <w:color w:val="auto"/>
          <w:sz w:val="24"/>
          <w:szCs w:val="24"/>
          <w:lang w:eastAsia="zh-CN"/>
        </w:rPr>
        <w:t>招标</w:t>
      </w:r>
      <w:r>
        <w:rPr>
          <w:rFonts w:hint="eastAsia" w:ascii="宋体" w:hAnsi="宋体" w:eastAsia="宋体" w:cs="宋体"/>
          <w:b/>
          <w:bCs/>
          <w:color w:val="auto"/>
          <w:sz w:val="24"/>
          <w:szCs w:val="24"/>
        </w:rPr>
        <w:t>提出询问，请按</w:t>
      </w:r>
      <w:r>
        <w:rPr>
          <w:rFonts w:hint="eastAsia" w:ascii="宋体" w:hAnsi="宋体" w:cs="宋体"/>
          <w:b/>
          <w:bCs/>
          <w:color w:val="auto"/>
          <w:sz w:val="24"/>
          <w:szCs w:val="24"/>
          <w:lang w:eastAsia="zh-CN"/>
        </w:rPr>
        <w:t>照</w:t>
      </w:r>
      <w:r>
        <w:rPr>
          <w:rFonts w:hint="eastAsia" w:ascii="宋体" w:hAnsi="宋体" w:eastAsia="宋体" w:cs="宋体"/>
          <w:b/>
          <w:bCs/>
          <w:color w:val="auto"/>
          <w:sz w:val="24"/>
          <w:szCs w:val="24"/>
        </w:rPr>
        <w:t>以下方式联系</w:t>
      </w:r>
    </w:p>
    <w:p w14:paraId="086F63E6">
      <w:pPr>
        <w:keepNext w:val="0"/>
        <w:keepLines w:val="0"/>
        <w:pageBreakBefore w:val="0"/>
        <w:widowControl/>
        <w:kinsoku/>
        <w:wordWrap/>
        <w:overflowPunct/>
        <w:topLinePunct w:val="0"/>
        <w:autoSpaceDE/>
        <w:autoSpaceDN/>
        <w:bidi w:val="0"/>
        <w:adjustRightInd w:val="0"/>
        <w:snapToGrid w:val="0"/>
        <w:spacing w:line="400" w:lineRule="exact"/>
        <w:ind w:firstLine="240" w:firstLineChars="1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1.采购人信息</w:t>
      </w:r>
    </w:p>
    <w:p w14:paraId="4CFC5DC8">
      <w:pPr>
        <w:keepNext w:val="0"/>
        <w:keepLines w:val="0"/>
        <w:pageBreakBefore w:val="0"/>
        <w:widowControl w:val="0"/>
        <w:kinsoku/>
        <w:wordWrap/>
        <w:overflowPunct/>
        <w:topLinePunct w:val="0"/>
        <w:autoSpaceDE/>
        <w:autoSpaceDN/>
        <w:bidi w:val="0"/>
        <w:adjustRightInd w:val="0"/>
        <w:snapToGrid w:val="0"/>
        <w:spacing w:line="400" w:lineRule="exact"/>
        <w:ind w:left="0" w:leftChars="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名 称：</w:t>
      </w:r>
      <w:r>
        <w:rPr>
          <w:rFonts w:hint="eastAsia" w:ascii="宋体" w:hAnsi="宋体" w:cs="宋体"/>
          <w:color w:val="auto"/>
          <w:sz w:val="24"/>
          <w:szCs w:val="24"/>
          <w:lang w:eastAsia="zh-CN"/>
        </w:rPr>
        <w:t>温县农业农村局</w:t>
      </w:r>
      <w:r>
        <w:rPr>
          <w:rFonts w:hint="eastAsia" w:ascii="宋体" w:hAnsi="宋体" w:eastAsia="宋体" w:cs="宋体"/>
          <w:color w:val="auto"/>
          <w:sz w:val="24"/>
          <w:szCs w:val="24"/>
        </w:rPr>
        <w:t xml:space="preserve">        </w:t>
      </w:r>
    </w:p>
    <w:p w14:paraId="1AF76FAC">
      <w:pPr>
        <w:keepNext w:val="0"/>
        <w:keepLines w:val="0"/>
        <w:pageBreakBefore w:val="0"/>
        <w:widowControl w:val="0"/>
        <w:kinsoku/>
        <w:wordWrap/>
        <w:overflowPunct/>
        <w:topLinePunct w:val="0"/>
        <w:autoSpaceDE/>
        <w:autoSpaceDN/>
        <w:bidi w:val="0"/>
        <w:adjustRightInd w:val="0"/>
        <w:snapToGrid w:val="0"/>
        <w:spacing w:line="400" w:lineRule="exact"/>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址：温县岳村街道温泉路92号</w:t>
      </w:r>
    </w:p>
    <w:p w14:paraId="54B1C344">
      <w:pPr>
        <w:keepNext w:val="0"/>
        <w:keepLines w:val="0"/>
        <w:pageBreakBefore w:val="0"/>
        <w:widowControl w:val="0"/>
        <w:kinsoku/>
        <w:wordWrap/>
        <w:overflowPunct/>
        <w:topLinePunct w:val="0"/>
        <w:autoSpaceDE/>
        <w:autoSpaceDN/>
        <w:bidi w:val="0"/>
        <w:adjustRightInd w:val="0"/>
        <w:snapToGrid w:val="0"/>
        <w:spacing w:line="400" w:lineRule="exact"/>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联系人：郑女士</w:t>
      </w:r>
    </w:p>
    <w:p w14:paraId="143BCB83">
      <w:pPr>
        <w:keepNext w:val="0"/>
        <w:keepLines w:val="0"/>
        <w:pageBreakBefore w:val="0"/>
        <w:widowControl w:val="0"/>
        <w:kinsoku/>
        <w:wordWrap/>
        <w:overflowPunct/>
        <w:topLinePunct w:val="0"/>
        <w:autoSpaceDE/>
        <w:autoSpaceDN/>
        <w:bidi w:val="0"/>
        <w:adjustRightInd w:val="0"/>
        <w:snapToGrid w:val="0"/>
        <w:spacing w:line="400" w:lineRule="exact"/>
        <w:ind w:left="0" w:leftChars="0" w:firstLine="480" w:firstLineChars="200"/>
        <w:jc w:val="left"/>
        <w:textAlignment w:val="auto"/>
        <w:rPr>
          <w:rFonts w:hint="eastAsia" w:ascii="宋体" w:hAnsi="宋体" w:eastAsia="宋体" w:cs="宋体"/>
          <w:color w:val="auto"/>
          <w:sz w:val="24"/>
          <w:szCs w:val="24"/>
          <w:shd w:val="clear" w:color="auto" w:fill="FFFFFF"/>
        </w:rPr>
      </w:pPr>
      <w:r>
        <w:rPr>
          <w:rFonts w:hint="eastAsia" w:ascii="宋体" w:hAnsi="宋体" w:eastAsia="宋体" w:cs="宋体"/>
          <w:color w:val="auto"/>
          <w:sz w:val="24"/>
          <w:szCs w:val="24"/>
          <w:highlight w:val="none"/>
        </w:rPr>
        <w:t>联系方式：0391-6131190</w:t>
      </w:r>
    </w:p>
    <w:p w14:paraId="19033A44">
      <w:pPr>
        <w:keepNext w:val="0"/>
        <w:keepLines w:val="0"/>
        <w:pageBreakBefore w:val="0"/>
        <w:kinsoku/>
        <w:wordWrap/>
        <w:overflowPunct/>
        <w:topLinePunct w:val="0"/>
        <w:autoSpaceDE/>
        <w:autoSpaceDN/>
        <w:bidi w:val="0"/>
        <w:adjustRightInd w:val="0"/>
        <w:snapToGrid w:val="0"/>
        <w:spacing w:line="400" w:lineRule="exact"/>
        <w:ind w:firstLine="240" w:firstLineChars="100"/>
        <w:jc w:val="left"/>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rPr>
        <w:t>2.采购代理机构信息</w:t>
      </w:r>
      <w:r>
        <w:rPr>
          <w:rFonts w:hint="eastAsia" w:ascii="宋体" w:hAnsi="宋体" w:cs="宋体"/>
          <w:color w:val="auto"/>
          <w:sz w:val="24"/>
          <w:szCs w:val="24"/>
          <w:lang w:eastAsia="zh-CN"/>
        </w:rPr>
        <w:t>（如有）</w:t>
      </w:r>
    </w:p>
    <w:p w14:paraId="2D8CD05A">
      <w:pPr>
        <w:keepNext w:val="0"/>
        <w:keepLines w:val="0"/>
        <w:pageBreakBefore w:val="0"/>
        <w:kinsoku/>
        <w:wordWrap/>
        <w:overflowPunct/>
        <w:topLinePunct w:val="0"/>
        <w:autoSpaceDE/>
        <w:autoSpaceDN/>
        <w:bidi w:val="0"/>
        <w:adjustRightInd w:val="0"/>
        <w:snapToGrid w:val="0"/>
        <w:spacing w:line="400" w:lineRule="exact"/>
        <w:ind w:left="0" w:leftChars="0"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rPr>
        <w:t>名 称： 河南德泓工程管理咨询有限公司</w:t>
      </w:r>
    </w:p>
    <w:p w14:paraId="7E88A324">
      <w:pPr>
        <w:keepNext w:val="0"/>
        <w:keepLines w:val="0"/>
        <w:pageBreakBefore w:val="0"/>
        <w:kinsoku/>
        <w:wordWrap/>
        <w:overflowPunct/>
        <w:topLinePunct w:val="0"/>
        <w:autoSpaceDE/>
        <w:autoSpaceDN/>
        <w:bidi w:val="0"/>
        <w:adjustRightInd w:val="0"/>
        <w:snapToGrid w:val="0"/>
        <w:spacing w:line="400" w:lineRule="exact"/>
        <w:ind w:left="0"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地 址：郑州市金水区经三路68号2号楼21层2102号</w:t>
      </w:r>
    </w:p>
    <w:p w14:paraId="407BC17A">
      <w:pPr>
        <w:keepNext w:val="0"/>
        <w:keepLines w:val="0"/>
        <w:pageBreakBefore w:val="0"/>
        <w:kinsoku/>
        <w:wordWrap/>
        <w:overflowPunct/>
        <w:topLinePunct w:val="0"/>
        <w:autoSpaceDE/>
        <w:autoSpaceDN/>
        <w:bidi w:val="0"/>
        <w:adjustRightInd w:val="0"/>
        <w:snapToGrid w:val="0"/>
        <w:spacing w:line="400" w:lineRule="exact"/>
        <w:ind w:left="0" w:leftChars="0"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联系人：李海鹤</w:t>
      </w: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张超</w:t>
      </w:r>
      <w:r>
        <w:rPr>
          <w:rFonts w:hint="eastAsia" w:ascii="宋体" w:hAnsi="宋体" w:eastAsia="宋体" w:cs="宋体"/>
          <w:color w:val="auto"/>
          <w:sz w:val="24"/>
          <w:szCs w:val="24"/>
        </w:rPr>
        <w:t xml:space="preserve"> </w:t>
      </w:r>
    </w:p>
    <w:p w14:paraId="4CA3252C">
      <w:pPr>
        <w:keepNext w:val="0"/>
        <w:keepLines w:val="0"/>
        <w:pageBreakBefore w:val="0"/>
        <w:kinsoku/>
        <w:wordWrap/>
        <w:overflowPunct/>
        <w:topLinePunct w:val="0"/>
        <w:autoSpaceDE/>
        <w:autoSpaceDN/>
        <w:bidi w:val="0"/>
        <w:adjustRightInd w:val="0"/>
        <w:snapToGrid w:val="0"/>
        <w:spacing w:line="400" w:lineRule="exact"/>
        <w:ind w:left="0"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联系方式：</w:t>
      </w:r>
      <w:r>
        <w:rPr>
          <w:rFonts w:hint="eastAsia" w:ascii="宋体" w:hAnsi="宋体" w:cs="宋体"/>
          <w:color w:val="auto"/>
          <w:sz w:val="24"/>
          <w:szCs w:val="24"/>
          <w:lang w:val="en-US" w:eastAsia="zh-CN"/>
        </w:rPr>
        <w:t>15037109295、0371-60933926</w:t>
      </w:r>
      <w:r>
        <w:rPr>
          <w:rFonts w:hint="eastAsia" w:ascii="宋体" w:hAnsi="宋体" w:eastAsia="宋体" w:cs="宋体"/>
          <w:color w:val="auto"/>
          <w:sz w:val="24"/>
          <w:szCs w:val="24"/>
        </w:rPr>
        <w:t xml:space="preserve">                    </w:t>
      </w:r>
    </w:p>
    <w:p w14:paraId="755AC072">
      <w:pPr>
        <w:keepNext w:val="0"/>
        <w:keepLines w:val="0"/>
        <w:pageBreakBefore w:val="0"/>
        <w:kinsoku/>
        <w:wordWrap/>
        <w:overflowPunct/>
        <w:topLinePunct w:val="0"/>
        <w:autoSpaceDE/>
        <w:autoSpaceDN/>
        <w:bidi w:val="0"/>
        <w:adjustRightInd w:val="0"/>
        <w:snapToGrid w:val="0"/>
        <w:spacing w:line="400" w:lineRule="exact"/>
        <w:ind w:firstLine="240" w:firstLineChars="1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3.项目联系方式</w:t>
      </w:r>
    </w:p>
    <w:p w14:paraId="5C5EB2EE">
      <w:pPr>
        <w:keepNext w:val="0"/>
        <w:keepLines w:val="0"/>
        <w:pageBreakBefore w:val="0"/>
        <w:widowControl w:val="0"/>
        <w:kinsoku/>
        <w:wordWrap/>
        <w:overflowPunct/>
        <w:topLinePunct w:val="0"/>
        <w:autoSpaceDE/>
        <w:autoSpaceDN/>
        <w:bidi w:val="0"/>
        <w:adjustRightInd w:val="0"/>
        <w:snapToGrid w:val="0"/>
        <w:spacing w:line="400" w:lineRule="exact"/>
        <w:ind w:left="0" w:leftChars="0"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rPr>
        <w:t>项目联系人：</w:t>
      </w:r>
      <w:r>
        <w:rPr>
          <w:rFonts w:hint="eastAsia" w:ascii="宋体" w:hAnsi="宋体" w:eastAsia="宋体" w:cs="宋体"/>
          <w:color w:val="auto"/>
          <w:sz w:val="24"/>
          <w:szCs w:val="24"/>
          <w:highlight w:val="none"/>
        </w:rPr>
        <w:t>郑女士</w:t>
      </w:r>
    </w:p>
    <w:p w14:paraId="7E233849">
      <w:pPr>
        <w:keepNext w:val="0"/>
        <w:keepLines w:val="0"/>
        <w:pageBreakBefore w:val="0"/>
        <w:widowControl w:val="0"/>
        <w:kinsoku/>
        <w:wordWrap/>
        <w:overflowPunct/>
        <w:topLinePunct w:val="0"/>
        <w:autoSpaceDE/>
        <w:autoSpaceDN/>
        <w:bidi w:val="0"/>
        <w:adjustRightInd w:val="0"/>
        <w:snapToGrid w:val="0"/>
        <w:spacing w:line="400" w:lineRule="exact"/>
        <w:ind w:left="0" w:leftChars="0" w:firstLine="480" w:firstLineChars="200"/>
        <w:jc w:val="left"/>
        <w:textAlignment w:val="auto"/>
        <w:rPr>
          <w:rFonts w:hint="eastAsia" w:ascii="宋体" w:hAnsi="宋体" w:eastAsia="宋体" w:cs="宋体"/>
          <w:color w:val="auto"/>
          <w:sz w:val="24"/>
          <w:szCs w:val="24"/>
          <w:shd w:val="clear" w:color="auto" w:fill="FFFFFF"/>
        </w:rPr>
      </w:pPr>
      <w:r>
        <w:rPr>
          <w:rFonts w:hint="eastAsia" w:ascii="宋体" w:hAnsi="宋体" w:eastAsia="宋体" w:cs="宋体"/>
          <w:color w:val="auto"/>
          <w:sz w:val="24"/>
          <w:szCs w:val="24"/>
          <w:highlight w:val="none"/>
        </w:rPr>
        <w:t>联系方式：0391-6131190</w:t>
      </w:r>
    </w:p>
    <w:p w14:paraId="4FBA62E1">
      <w:pPr>
        <w:keepNext w:val="0"/>
        <w:keepLines w:val="0"/>
        <w:pageBreakBefore w:val="0"/>
        <w:widowControl w:val="0"/>
        <w:kinsoku/>
        <w:wordWrap/>
        <w:overflowPunct/>
        <w:topLinePunct w:val="0"/>
        <w:autoSpaceDE/>
        <w:autoSpaceDN/>
        <w:bidi w:val="0"/>
        <w:adjustRightInd w:val="0"/>
        <w:snapToGrid w:val="0"/>
        <w:spacing w:line="400" w:lineRule="exact"/>
        <w:ind w:left="0" w:leftChars="0" w:firstLine="480" w:firstLineChars="200"/>
        <w:jc w:val="left"/>
        <w:textAlignment w:val="auto"/>
        <w:rPr>
          <w:rFonts w:hint="eastAsia" w:ascii="宋体" w:hAnsi="宋体" w:eastAsia="宋体" w:cs="宋体"/>
          <w:color w:val="auto"/>
          <w:sz w:val="24"/>
          <w:szCs w:val="24"/>
          <w:shd w:val="clear" w:color="auto" w:fill="FFFFFF"/>
        </w:rPr>
      </w:pPr>
    </w:p>
    <w:p w14:paraId="754D93CD">
      <w:pPr>
        <w:keepNext w:val="0"/>
        <w:keepLines w:val="0"/>
        <w:pageBreakBefore w:val="0"/>
        <w:kinsoku/>
        <w:wordWrap/>
        <w:overflowPunct/>
        <w:topLinePunct w:val="0"/>
        <w:autoSpaceDE/>
        <w:autoSpaceDN/>
        <w:bidi w:val="0"/>
        <w:adjustRightInd w:val="0"/>
        <w:snapToGrid w:val="0"/>
        <w:spacing w:line="400" w:lineRule="exact"/>
        <w:textAlignment w:val="auto"/>
      </w:pPr>
    </w:p>
    <w:p w14:paraId="77549735">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80" w:firstLineChars="200"/>
        <w:jc w:val="left"/>
        <w:textAlignment w:val="auto"/>
        <w:rPr>
          <w:rFonts w:hint="eastAsia" w:ascii="宋体" w:hAnsi="宋体" w:eastAsia="宋体" w:cs="宋体"/>
          <w:color w:val="auto"/>
          <w:sz w:val="24"/>
          <w:szCs w:val="24"/>
          <w:shd w:val="clear" w:color="auto" w:fill="FFFFFF"/>
        </w:rPr>
      </w:pPr>
    </w:p>
    <w:p w14:paraId="7FDA32D4">
      <w:pPr>
        <w:pStyle w:val="2"/>
        <w:rPr>
          <w:rFonts w:hint="eastAsia" w:ascii="宋体" w:hAnsi="宋体" w:cs="宋体"/>
          <w:sz w:val="24"/>
          <w:szCs w:val="24"/>
          <w:lang w:val="en-US" w:eastAsia="zh-CN"/>
        </w:rPr>
      </w:pPr>
    </w:p>
    <w:p w14:paraId="4A684A8D">
      <w:pPr>
        <w:pStyle w:val="36"/>
        <w:keepNext w:val="0"/>
        <w:keepLines w:val="0"/>
        <w:pageBreakBefore w:val="0"/>
        <w:widowControl w:val="0"/>
        <w:numPr>
          <w:ilvl w:val="0"/>
          <w:numId w:val="1"/>
        </w:numPr>
        <w:kinsoku/>
        <w:wordWrap/>
        <w:overflowPunct/>
        <w:topLinePunct w:val="0"/>
        <w:autoSpaceDE/>
        <w:autoSpaceDN/>
        <w:bidi w:val="0"/>
        <w:adjustRightInd w:val="0"/>
        <w:snapToGrid w:val="0"/>
        <w:spacing w:before="0" w:beforeLines="0" w:after="0" w:line="360" w:lineRule="auto"/>
        <w:ind w:left="0" w:firstLine="0"/>
        <w:jc w:val="center"/>
        <w:textAlignment w:val="auto"/>
        <w:rPr>
          <w:rFonts w:hint="eastAsia" w:ascii="宋体" w:hAnsi="宋体" w:cs="宋体"/>
        </w:rPr>
      </w:pPr>
      <w:bookmarkStart w:id="10" w:name="_Toc23336"/>
      <w:bookmarkStart w:id="11" w:name="_Toc29694"/>
      <w:r>
        <w:rPr>
          <w:rFonts w:hint="eastAsia" w:ascii="宋体" w:hAnsi="宋体" w:cs="宋体"/>
        </w:rPr>
        <w:t>供应商须知</w:t>
      </w:r>
      <w:bookmarkEnd w:id="4"/>
      <w:bookmarkEnd w:id="10"/>
      <w:bookmarkEnd w:id="11"/>
    </w:p>
    <w:p w14:paraId="565FFF06">
      <w:pPr>
        <w:pStyle w:val="5"/>
        <w:keepNext w:val="0"/>
        <w:keepLines w:val="0"/>
        <w:pageBreakBefore w:val="0"/>
        <w:widowControl w:val="0"/>
        <w:kinsoku/>
        <w:wordWrap/>
        <w:overflowPunct/>
        <w:topLinePunct w:val="0"/>
        <w:autoSpaceDE/>
        <w:autoSpaceDN/>
        <w:bidi w:val="0"/>
        <w:adjustRightInd w:val="0"/>
        <w:snapToGrid w:val="0"/>
        <w:spacing w:line="360" w:lineRule="auto"/>
        <w:ind w:left="0"/>
        <w:jc w:val="center"/>
        <w:textAlignment w:val="auto"/>
        <w:outlineLvl w:val="1"/>
        <w:rPr>
          <w:sz w:val="28"/>
          <w:szCs w:val="24"/>
        </w:rPr>
      </w:pPr>
      <w:bookmarkStart w:id="12" w:name="bookmark5"/>
      <w:bookmarkEnd w:id="12"/>
      <w:r>
        <w:rPr>
          <w:b/>
          <w:bCs/>
          <w:spacing w:val="6"/>
          <w:sz w:val="28"/>
          <w:szCs w:val="24"/>
        </w:rPr>
        <w:t>供应商须知前附表</w:t>
      </w:r>
    </w:p>
    <w:p w14:paraId="00ABD477">
      <w:pPr>
        <w:spacing w:line="36" w:lineRule="exact"/>
      </w:pPr>
    </w:p>
    <w:tbl>
      <w:tblPr>
        <w:tblStyle w:val="125"/>
        <w:tblW w:w="9750"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57"/>
        <w:gridCol w:w="2137"/>
        <w:gridCol w:w="6756"/>
      </w:tblGrid>
      <w:tr w14:paraId="646518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trPr>
        <w:tc>
          <w:tcPr>
            <w:tcW w:w="857" w:type="dxa"/>
            <w:vAlign w:val="top"/>
          </w:tcPr>
          <w:p w14:paraId="37CD5B6F">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snapToGrid w:val="0"/>
                <w:color w:val="auto"/>
                <w:spacing w:val="0"/>
                <w:kern w:val="0"/>
                <w:sz w:val="28"/>
                <w:szCs w:val="28"/>
              </w:rPr>
            </w:pPr>
            <w:r>
              <w:rPr>
                <w:b/>
                <w:bCs/>
                <w:snapToGrid w:val="0"/>
                <w:color w:val="auto"/>
                <w:spacing w:val="0"/>
                <w:kern w:val="0"/>
                <w:sz w:val="28"/>
                <w:szCs w:val="28"/>
              </w:rPr>
              <w:t>条款号</w:t>
            </w:r>
          </w:p>
        </w:tc>
        <w:tc>
          <w:tcPr>
            <w:tcW w:w="2137" w:type="dxa"/>
            <w:vAlign w:val="top"/>
          </w:tcPr>
          <w:p w14:paraId="22480A29">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snapToGrid w:val="0"/>
                <w:color w:val="auto"/>
                <w:spacing w:val="0"/>
                <w:kern w:val="0"/>
                <w:sz w:val="28"/>
                <w:szCs w:val="28"/>
              </w:rPr>
            </w:pPr>
            <w:r>
              <w:rPr>
                <w:b/>
                <w:bCs/>
                <w:snapToGrid w:val="0"/>
                <w:color w:val="auto"/>
                <w:spacing w:val="0"/>
                <w:kern w:val="0"/>
                <w:sz w:val="28"/>
                <w:szCs w:val="28"/>
              </w:rPr>
              <w:t>条款名称</w:t>
            </w:r>
          </w:p>
        </w:tc>
        <w:tc>
          <w:tcPr>
            <w:tcW w:w="6756" w:type="dxa"/>
            <w:vAlign w:val="top"/>
          </w:tcPr>
          <w:p w14:paraId="3263B96A">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snapToGrid w:val="0"/>
                <w:color w:val="auto"/>
                <w:spacing w:val="0"/>
                <w:kern w:val="0"/>
                <w:sz w:val="28"/>
                <w:szCs w:val="28"/>
              </w:rPr>
            </w:pPr>
            <w:r>
              <w:rPr>
                <w:b/>
                <w:bCs/>
                <w:snapToGrid w:val="0"/>
                <w:color w:val="auto"/>
                <w:spacing w:val="0"/>
                <w:kern w:val="0"/>
                <w:sz w:val="28"/>
                <w:szCs w:val="28"/>
              </w:rPr>
              <w:t>编列内容</w:t>
            </w:r>
          </w:p>
        </w:tc>
      </w:tr>
      <w:tr w14:paraId="0202A9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765" w:hRule="atLeast"/>
        </w:trPr>
        <w:tc>
          <w:tcPr>
            <w:tcW w:w="857" w:type="dxa"/>
            <w:vAlign w:val="center"/>
          </w:tcPr>
          <w:p w14:paraId="54FD0813">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rFonts w:hint="eastAsia" w:eastAsia="宋体"/>
                <w:snapToGrid w:val="0"/>
                <w:color w:val="auto"/>
                <w:spacing w:val="0"/>
                <w:kern w:val="0"/>
                <w:sz w:val="24"/>
                <w:szCs w:val="24"/>
                <w:lang w:eastAsia="zh-CN"/>
              </w:rPr>
            </w:pPr>
            <w:r>
              <w:rPr>
                <w:rFonts w:hint="eastAsia"/>
                <w:snapToGrid w:val="0"/>
                <w:color w:val="auto"/>
                <w:spacing w:val="0"/>
                <w:kern w:val="0"/>
                <w:sz w:val="24"/>
                <w:szCs w:val="24"/>
                <w:lang w:val="en-US" w:eastAsia="zh-CN"/>
              </w:rPr>
              <w:t>1</w:t>
            </w:r>
          </w:p>
        </w:tc>
        <w:tc>
          <w:tcPr>
            <w:tcW w:w="2137" w:type="dxa"/>
            <w:vAlign w:val="center"/>
          </w:tcPr>
          <w:p w14:paraId="3D38EBBA">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snapToGrid w:val="0"/>
                <w:color w:val="auto"/>
                <w:spacing w:val="0"/>
                <w:kern w:val="0"/>
                <w:sz w:val="24"/>
                <w:szCs w:val="24"/>
              </w:rPr>
            </w:pPr>
            <w:r>
              <w:rPr>
                <w:snapToGrid w:val="0"/>
                <w:color w:val="auto"/>
                <w:spacing w:val="0"/>
                <w:kern w:val="0"/>
                <w:sz w:val="24"/>
                <w:szCs w:val="24"/>
              </w:rPr>
              <w:t>采购人</w:t>
            </w:r>
          </w:p>
        </w:tc>
        <w:tc>
          <w:tcPr>
            <w:tcW w:w="6756" w:type="dxa"/>
            <w:vAlign w:val="top"/>
          </w:tcPr>
          <w:p w14:paraId="0E5B8FB6">
            <w:pPr>
              <w:pStyle w:val="134"/>
              <w:keepNext w:val="0"/>
              <w:keepLines w:val="0"/>
              <w:pageBreakBefore w:val="0"/>
              <w:widowControl w:val="0"/>
              <w:kinsoku/>
              <w:wordWrap/>
              <w:overflowPunct/>
              <w:topLinePunct w:val="0"/>
              <w:autoSpaceDE/>
              <w:autoSpaceDN/>
              <w:bidi w:val="0"/>
              <w:adjustRightInd w:val="0"/>
              <w:snapToGrid w:val="0"/>
              <w:spacing w:line="440" w:lineRule="exact"/>
              <w:ind w:left="0"/>
              <w:textAlignment w:val="auto"/>
              <w:rPr>
                <w:rFonts w:hint="eastAsia"/>
                <w:snapToGrid w:val="0"/>
                <w:color w:val="auto"/>
                <w:spacing w:val="0"/>
                <w:kern w:val="0"/>
                <w:sz w:val="24"/>
                <w:szCs w:val="24"/>
              </w:rPr>
            </w:pPr>
            <w:r>
              <w:rPr>
                <w:snapToGrid w:val="0"/>
                <w:color w:val="auto"/>
                <w:spacing w:val="0"/>
                <w:kern w:val="0"/>
                <w:sz w:val="24"/>
                <w:szCs w:val="24"/>
              </w:rPr>
              <w:t>采购人：</w:t>
            </w:r>
            <w:r>
              <w:rPr>
                <w:rFonts w:hint="eastAsia"/>
                <w:snapToGrid w:val="0"/>
                <w:color w:val="auto"/>
                <w:spacing w:val="0"/>
                <w:kern w:val="0"/>
                <w:sz w:val="24"/>
                <w:szCs w:val="24"/>
              </w:rPr>
              <w:t xml:space="preserve">温县农业农村局        </w:t>
            </w:r>
          </w:p>
          <w:p w14:paraId="6B2387DA">
            <w:pPr>
              <w:pStyle w:val="134"/>
              <w:keepNext w:val="0"/>
              <w:keepLines w:val="0"/>
              <w:pageBreakBefore w:val="0"/>
              <w:widowControl w:val="0"/>
              <w:kinsoku/>
              <w:wordWrap/>
              <w:overflowPunct/>
              <w:topLinePunct w:val="0"/>
              <w:autoSpaceDE/>
              <w:autoSpaceDN/>
              <w:bidi w:val="0"/>
              <w:adjustRightInd w:val="0"/>
              <w:snapToGrid w:val="0"/>
              <w:spacing w:line="440" w:lineRule="exact"/>
              <w:ind w:left="0"/>
              <w:textAlignment w:val="auto"/>
              <w:rPr>
                <w:rFonts w:hint="eastAsia"/>
                <w:snapToGrid w:val="0"/>
                <w:color w:val="auto"/>
                <w:spacing w:val="0"/>
                <w:kern w:val="0"/>
                <w:sz w:val="24"/>
                <w:szCs w:val="24"/>
              </w:rPr>
            </w:pPr>
            <w:r>
              <w:rPr>
                <w:rFonts w:hint="eastAsia"/>
                <w:snapToGrid w:val="0"/>
                <w:color w:val="auto"/>
                <w:spacing w:val="0"/>
                <w:kern w:val="0"/>
                <w:sz w:val="24"/>
                <w:szCs w:val="24"/>
              </w:rPr>
              <w:t>地 址：温县岳村街道温泉路92号</w:t>
            </w:r>
          </w:p>
          <w:p w14:paraId="13C5BB8A">
            <w:pPr>
              <w:pStyle w:val="134"/>
              <w:keepNext w:val="0"/>
              <w:keepLines w:val="0"/>
              <w:pageBreakBefore w:val="0"/>
              <w:widowControl w:val="0"/>
              <w:kinsoku/>
              <w:wordWrap/>
              <w:overflowPunct/>
              <w:topLinePunct w:val="0"/>
              <w:autoSpaceDE/>
              <w:autoSpaceDN/>
              <w:bidi w:val="0"/>
              <w:adjustRightInd w:val="0"/>
              <w:snapToGrid w:val="0"/>
              <w:spacing w:line="440" w:lineRule="exact"/>
              <w:ind w:left="0"/>
              <w:textAlignment w:val="auto"/>
              <w:rPr>
                <w:rFonts w:hint="eastAsia"/>
                <w:snapToGrid w:val="0"/>
                <w:color w:val="auto"/>
                <w:spacing w:val="0"/>
                <w:kern w:val="0"/>
                <w:sz w:val="24"/>
                <w:szCs w:val="24"/>
              </w:rPr>
            </w:pPr>
            <w:r>
              <w:rPr>
                <w:rFonts w:hint="eastAsia"/>
                <w:snapToGrid w:val="0"/>
                <w:color w:val="auto"/>
                <w:spacing w:val="0"/>
                <w:kern w:val="0"/>
                <w:sz w:val="24"/>
                <w:szCs w:val="24"/>
              </w:rPr>
              <w:t>联系人：郑女士</w:t>
            </w:r>
          </w:p>
          <w:p w14:paraId="116D5788">
            <w:pPr>
              <w:pStyle w:val="134"/>
              <w:keepNext w:val="0"/>
              <w:keepLines w:val="0"/>
              <w:pageBreakBefore w:val="0"/>
              <w:widowControl w:val="0"/>
              <w:kinsoku/>
              <w:wordWrap/>
              <w:overflowPunct/>
              <w:topLinePunct w:val="0"/>
              <w:autoSpaceDE/>
              <w:autoSpaceDN/>
              <w:bidi w:val="0"/>
              <w:adjustRightInd w:val="0"/>
              <w:snapToGrid w:val="0"/>
              <w:spacing w:line="440" w:lineRule="exact"/>
              <w:ind w:left="0"/>
              <w:textAlignment w:val="auto"/>
              <w:rPr>
                <w:snapToGrid w:val="0"/>
                <w:color w:val="auto"/>
                <w:spacing w:val="0"/>
                <w:kern w:val="0"/>
                <w:sz w:val="24"/>
                <w:szCs w:val="24"/>
              </w:rPr>
            </w:pPr>
            <w:r>
              <w:rPr>
                <w:rFonts w:hint="eastAsia"/>
                <w:snapToGrid w:val="0"/>
                <w:color w:val="auto"/>
                <w:spacing w:val="0"/>
                <w:kern w:val="0"/>
                <w:sz w:val="24"/>
                <w:szCs w:val="24"/>
              </w:rPr>
              <w:t>联系方式：0391-6131190</w:t>
            </w:r>
          </w:p>
        </w:tc>
      </w:tr>
      <w:tr w14:paraId="22BD7D2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76" w:hRule="atLeast"/>
        </w:trPr>
        <w:tc>
          <w:tcPr>
            <w:tcW w:w="857" w:type="dxa"/>
            <w:vAlign w:val="center"/>
          </w:tcPr>
          <w:p w14:paraId="11C91B68">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rFonts w:hint="eastAsia" w:eastAsia="宋体"/>
                <w:snapToGrid w:val="0"/>
                <w:color w:val="auto"/>
                <w:spacing w:val="0"/>
                <w:kern w:val="0"/>
                <w:sz w:val="24"/>
                <w:szCs w:val="24"/>
                <w:lang w:eastAsia="zh-CN"/>
              </w:rPr>
            </w:pPr>
            <w:r>
              <w:rPr>
                <w:rFonts w:hint="eastAsia"/>
                <w:snapToGrid w:val="0"/>
                <w:color w:val="auto"/>
                <w:spacing w:val="0"/>
                <w:kern w:val="0"/>
                <w:sz w:val="24"/>
                <w:szCs w:val="24"/>
                <w:lang w:val="en-US" w:eastAsia="zh-CN"/>
              </w:rPr>
              <w:t>2</w:t>
            </w:r>
          </w:p>
        </w:tc>
        <w:tc>
          <w:tcPr>
            <w:tcW w:w="2137" w:type="dxa"/>
            <w:vAlign w:val="center"/>
          </w:tcPr>
          <w:p w14:paraId="2A96AA34">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snapToGrid w:val="0"/>
                <w:color w:val="auto"/>
                <w:spacing w:val="0"/>
                <w:kern w:val="0"/>
                <w:sz w:val="24"/>
                <w:szCs w:val="24"/>
              </w:rPr>
            </w:pPr>
            <w:r>
              <w:rPr>
                <w:snapToGrid w:val="0"/>
                <w:color w:val="auto"/>
                <w:spacing w:val="0"/>
                <w:kern w:val="0"/>
                <w:sz w:val="24"/>
                <w:szCs w:val="24"/>
              </w:rPr>
              <w:t>采购代理机构</w:t>
            </w:r>
          </w:p>
        </w:tc>
        <w:tc>
          <w:tcPr>
            <w:tcW w:w="6756" w:type="dxa"/>
            <w:vAlign w:val="top"/>
          </w:tcPr>
          <w:p w14:paraId="663CE240">
            <w:pPr>
              <w:pStyle w:val="134"/>
              <w:keepNext w:val="0"/>
              <w:keepLines w:val="0"/>
              <w:pageBreakBefore w:val="0"/>
              <w:widowControl w:val="0"/>
              <w:kinsoku/>
              <w:wordWrap/>
              <w:overflowPunct/>
              <w:topLinePunct w:val="0"/>
              <w:autoSpaceDE/>
              <w:autoSpaceDN/>
              <w:bidi w:val="0"/>
              <w:adjustRightInd w:val="0"/>
              <w:snapToGrid w:val="0"/>
              <w:spacing w:line="440" w:lineRule="exact"/>
              <w:ind w:left="0"/>
              <w:textAlignment w:val="auto"/>
              <w:rPr>
                <w:rFonts w:hint="eastAsia"/>
                <w:snapToGrid w:val="0"/>
                <w:color w:val="auto"/>
                <w:spacing w:val="0"/>
                <w:kern w:val="0"/>
                <w:sz w:val="24"/>
                <w:szCs w:val="24"/>
              </w:rPr>
            </w:pPr>
            <w:r>
              <w:rPr>
                <w:snapToGrid w:val="0"/>
                <w:color w:val="auto"/>
                <w:spacing w:val="0"/>
                <w:kern w:val="0"/>
                <w:sz w:val="24"/>
                <w:szCs w:val="24"/>
              </w:rPr>
              <w:t>采购代理机构：</w:t>
            </w:r>
            <w:r>
              <w:rPr>
                <w:rFonts w:hint="eastAsia"/>
                <w:snapToGrid w:val="0"/>
                <w:color w:val="auto"/>
                <w:spacing w:val="0"/>
                <w:kern w:val="0"/>
                <w:sz w:val="24"/>
                <w:szCs w:val="24"/>
              </w:rPr>
              <w:t>河南德泓工程管理咨询有限公司</w:t>
            </w:r>
          </w:p>
          <w:p w14:paraId="7263DBEE">
            <w:pPr>
              <w:pStyle w:val="134"/>
              <w:keepNext w:val="0"/>
              <w:keepLines w:val="0"/>
              <w:pageBreakBefore w:val="0"/>
              <w:widowControl w:val="0"/>
              <w:kinsoku/>
              <w:wordWrap/>
              <w:overflowPunct/>
              <w:topLinePunct w:val="0"/>
              <w:autoSpaceDE/>
              <w:autoSpaceDN/>
              <w:bidi w:val="0"/>
              <w:adjustRightInd w:val="0"/>
              <w:snapToGrid w:val="0"/>
              <w:spacing w:line="440" w:lineRule="exact"/>
              <w:ind w:left="0"/>
              <w:textAlignment w:val="auto"/>
              <w:rPr>
                <w:rFonts w:hint="eastAsia"/>
                <w:snapToGrid w:val="0"/>
                <w:color w:val="auto"/>
                <w:spacing w:val="0"/>
                <w:kern w:val="0"/>
                <w:sz w:val="24"/>
                <w:szCs w:val="24"/>
              </w:rPr>
            </w:pPr>
            <w:r>
              <w:rPr>
                <w:rFonts w:hint="eastAsia"/>
                <w:snapToGrid w:val="0"/>
                <w:color w:val="auto"/>
                <w:spacing w:val="0"/>
                <w:kern w:val="0"/>
                <w:sz w:val="24"/>
                <w:szCs w:val="24"/>
              </w:rPr>
              <w:t>地 址：郑州市金水区经三路68号2号楼21层2102号</w:t>
            </w:r>
          </w:p>
          <w:p w14:paraId="574CC15E">
            <w:pPr>
              <w:pStyle w:val="134"/>
              <w:keepNext w:val="0"/>
              <w:keepLines w:val="0"/>
              <w:pageBreakBefore w:val="0"/>
              <w:widowControl w:val="0"/>
              <w:kinsoku/>
              <w:wordWrap/>
              <w:overflowPunct/>
              <w:topLinePunct w:val="0"/>
              <w:autoSpaceDE/>
              <w:autoSpaceDN/>
              <w:bidi w:val="0"/>
              <w:adjustRightInd w:val="0"/>
              <w:snapToGrid w:val="0"/>
              <w:spacing w:line="440" w:lineRule="exact"/>
              <w:ind w:left="0"/>
              <w:textAlignment w:val="auto"/>
              <w:rPr>
                <w:rFonts w:hint="eastAsia"/>
                <w:snapToGrid w:val="0"/>
                <w:color w:val="auto"/>
                <w:spacing w:val="0"/>
                <w:kern w:val="0"/>
                <w:sz w:val="24"/>
                <w:szCs w:val="24"/>
              </w:rPr>
            </w:pPr>
            <w:r>
              <w:rPr>
                <w:rFonts w:hint="eastAsia"/>
                <w:snapToGrid w:val="0"/>
                <w:color w:val="auto"/>
                <w:spacing w:val="0"/>
                <w:kern w:val="0"/>
                <w:sz w:val="24"/>
                <w:szCs w:val="24"/>
              </w:rPr>
              <w:t xml:space="preserve">联系人：李海鹤、张超 </w:t>
            </w:r>
          </w:p>
          <w:p w14:paraId="28D7858B">
            <w:pPr>
              <w:pStyle w:val="134"/>
              <w:keepNext w:val="0"/>
              <w:keepLines w:val="0"/>
              <w:pageBreakBefore w:val="0"/>
              <w:widowControl w:val="0"/>
              <w:kinsoku/>
              <w:wordWrap/>
              <w:overflowPunct/>
              <w:topLinePunct w:val="0"/>
              <w:autoSpaceDE/>
              <w:autoSpaceDN/>
              <w:bidi w:val="0"/>
              <w:adjustRightInd w:val="0"/>
              <w:snapToGrid w:val="0"/>
              <w:spacing w:line="440" w:lineRule="exact"/>
              <w:ind w:left="0"/>
              <w:textAlignment w:val="auto"/>
              <w:rPr>
                <w:snapToGrid w:val="0"/>
                <w:color w:val="auto"/>
                <w:spacing w:val="0"/>
                <w:kern w:val="0"/>
                <w:sz w:val="24"/>
                <w:szCs w:val="24"/>
              </w:rPr>
            </w:pPr>
            <w:r>
              <w:rPr>
                <w:rFonts w:hint="eastAsia"/>
                <w:snapToGrid w:val="0"/>
                <w:color w:val="auto"/>
                <w:spacing w:val="0"/>
                <w:kern w:val="0"/>
                <w:sz w:val="24"/>
                <w:szCs w:val="24"/>
              </w:rPr>
              <w:t>联系方式：15037109295、0371-60933926</w:t>
            </w:r>
          </w:p>
        </w:tc>
      </w:tr>
      <w:tr w14:paraId="29862F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2" w:hRule="atLeast"/>
        </w:trPr>
        <w:tc>
          <w:tcPr>
            <w:tcW w:w="857" w:type="dxa"/>
            <w:vMerge w:val="restart"/>
            <w:tcBorders>
              <w:bottom w:val="nil"/>
            </w:tcBorders>
            <w:vAlign w:val="center"/>
          </w:tcPr>
          <w:p w14:paraId="384153AD">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rFonts w:hint="eastAsia" w:eastAsia="宋体"/>
                <w:snapToGrid w:val="0"/>
                <w:color w:val="auto"/>
                <w:spacing w:val="0"/>
                <w:kern w:val="0"/>
                <w:sz w:val="24"/>
                <w:szCs w:val="24"/>
                <w:lang w:eastAsia="zh-CN"/>
              </w:rPr>
            </w:pPr>
            <w:r>
              <w:rPr>
                <w:rFonts w:hint="eastAsia"/>
                <w:snapToGrid w:val="0"/>
                <w:color w:val="auto"/>
                <w:spacing w:val="0"/>
                <w:kern w:val="0"/>
                <w:sz w:val="24"/>
                <w:szCs w:val="24"/>
                <w:lang w:val="en-US" w:eastAsia="zh-CN"/>
              </w:rPr>
              <w:t>3</w:t>
            </w:r>
          </w:p>
        </w:tc>
        <w:tc>
          <w:tcPr>
            <w:tcW w:w="2137" w:type="dxa"/>
            <w:vMerge w:val="restart"/>
            <w:tcBorders>
              <w:bottom w:val="nil"/>
            </w:tcBorders>
            <w:vAlign w:val="center"/>
          </w:tcPr>
          <w:p w14:paraId="5952FD0F">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snapToGrid w:val="0"/>
                <w:color w:val="auto"/>
                <w:spacing w:val="0"/>
                <w:kern w:val="0"/>
                <w:sz w:val="24"/>
                <w:szCs w:val="24"/>
              </w:rPr>
            </w:pPr>
            <w:r>
              <w:rPr>
                <w:snapToGrid w:val="0"/>
                <w:color w:val="auto"/>
                <w:spacing w:val="0"/>
                <w:kern w:val="0"/>
                <w:sz w:val="24"/>
                <w:szCs w:val="24"/>
              </w:rPr>
              <w:t>项目名称</w:t>
            </w:r>
          </w:p>
          <w:p w14:paraId="4015C5E7">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snapToGrid w:val="0"/>
                <w:color w:val="auto"/>
                <w:spacing w:val="0"/>
                <w:kern w:val="0"/>
                <w:sz w:val="24"/>
                <w:szCs w:val="24"/>
              </w:rPr>
            </w:pPr>
            <w:r>
              <w:rPr>
                <w:snapToGrid w:val="0"/>
                <w:color w:val="auto"/>
                <w:spacing w:val="0"/>
                <w:kern w:val="0"/>
                <w:sz w:val="24"/>
                <w:szCs w:val="24"/>
              </w:rPr>
              <w:t>及项目编号</w:t>
            </w:r>
          </w:p>
        </w:tc>
        <w:tc>
          <w:tcPr>
            <w:tcW w:w="6756" w:type="dxa"/>
            <w:vAlign w:val="top"/>
          </w:tcPr>
          <w:p w14:paraId="750930CF">
            <w:pPr>
              <w:pStyle w:val="134"/>
              <w:keepNext w:val="0"/>
              <w:keepLines w:val="0"/>
              <w:pageBreakBefore w:val="0"/>
              <w:widowControl w:val="0"/>
              <w:kinsoku/>
              <w:wordWrap/>
              <w:overflowPunct/>
              <w:topLinePunct w:val="0"/>
              <w:autoSpaceDE/>
              <w:autoSpaceDN/>
              <w:bidi w:val="0"/>
              <w:adjustRightInd w:val="0"/>
              <w:snapToGrid w:val="0"/>
              <w:spacing w:line="440" w:lineRule="exact"/>
              <w:ind w:left="0"/>
              <w:textAlignment w:val="auto"/>
              <w:rPr>
                <w:snapToGrid w:val="0"/>
                <w:color w:val="auto"/>
                <w:spacing w:val="0"/>
                <w:kern w:val="0"/>
                <w:sz w:val="24"/>
                <w:szCs w:val="24"/>
              </w:rPr>
            </w:pPr>
            <w:r>
              <w:rPr>
                <w:rFonts w:hint="eastAsia" w:ascii="宋体" w:hAnsi="宋体" w:cs="宋体"/>
                <w:color w:val="auto"/>
                <w:sz w:val="24"/>
                <w:szCs w:val="24"/>
                <w:lang w:val="en-US" w:eastAsia="zh-CN"/>
              </w:rPr>
              <w:t>温县农业农村局2024年高素质农民培育项目</w:t>
            </w:r>
          </w:p>
        </w:tc>
      </w:tr>
      <w:tr w14:paraId="40BF58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10" w:hRule="atLeast"/>
        </w:trPr>
        <w:tc>
          <w:tcPr>
            <w:tcW w:w="857" w:type="dxa"/>
            <w:vMerge w:val="continue"/>
            <w:tcBorders>
              <w:top w:val="nil"/>
            </w:tcBorders>
            <w:vAlign w:val="top"/>
          </w:tcPr>
          <w:p w14:paraId="06C6256D">
            <w:pPr>
              <w:keepNext w:val="0"/>
              <w:keepLines w:val="0"/>
              <w:pageBreakBefore w:val="0"/>
              <w:widowControl w:val="0"/>
              <w:kinsoku/>
              <w:wordWrap/>
              <w:overflowPunct/>
              <w:topLinePunct w:val="0"/>
              <w:autoSpaceDE/>
              <w:autoSpaceDN/>
              <w:bidi w:val="0"/>
              <w:adjustRightInd w:val="0"/>
              <w:snapToGrid w:val="0"/>
              <w:spacing w:line="440" w:lineRule="exact"/>
              <w:ind w:left="0"/>
              <w:textAlignment w:val="auto"/>
              <w:rPr>
                <w:rFonts w:ascii="Arial"/>
                <w:snapToGrid w:val="0"/>
                <w:color w:val="auto"/>
                <w:spacing w:val="0"/>
                <w:kern w:val="0"/>
                <w:sz w:val="24"/>
                <w:szCs w:val="24"/>
              </w:rPr>
            </w:pPr>
          </w:p>
        </w:tc>
        <w:tc>
          <w:tcPr>
            <w:tcW w:w="2137" w:type="dxa"/>
            <w:vMerge w:val="continue"/>
            <w:tcBorders>
              <w:top w:val="nil"/>
            </w:tcBorders>
            <w:vAlign w:val="top"/>
          </w:tcPr>
          <w:p w14:paraId="3B365590">
            <w:pPr>
              <w:keepNext w:val="0"/>
              <w:keepLines w:val="0"/>
              <w:pageBreakBefore w:val="0"/>
              <w:widowControl w:val="0"/>
              <w:kinsoku/>
              <w:wordWrap/>
              <w:overflowPunct/>
              <w:topLinePunct w:val="0"/>
              <w:autoSpaceDE/>
              <w:autoSpaceDN/>
              <w:bidi w:val="0"/>
              <w:adjustRightInd w:val="0"/>
              <w:snapToGrid w:val="0"/>
              <w:spacing w:line="440" w:lineRule="exact"/>
              <w:ind w:left="0"/>
              <w:textAlignment w:val="auto"/>
              <w:rPr>
                <w:rFonts w:ascii="Arial"/>
                <w:snapToGrid w:val="0"/>
                <w:color w:val="auto"/>
                <w:spacing w:val="0"/>
                <w:kern w:val="0"/>
                <w:sz w:val="24"/>
                <w:szCs w:val="24"/>
              </w:rPr>
            </w:pPr>
          </w:p>
        </w:tc>
        <w:tc>
          <w:tcPr>
            <w:tcW w:w="6756" w:type="dxa"/>
            <w:vAlign w:val="top"/>
          </w:tcPr>
          <w:p w14:paraId="5E8E766D">
            <w:pPr>
              <w:pStyle w:val="134"/>
              <w:keepNext w:val="0"/>
              <w:keepLines w:val="0"/>
              <w:pageBreakBefore w:val="0"/>
              <w:widowControl w:val="0"/>
              <w:kinsoku/>
              <w:wordWrap/>
              <w:overflowPunct/>
              <w:topLinePunct w:val="0"/>
              <w:autoSpaceDE/>
              <w:autoSpaceDN/>
              <w:bidi w:val="0"/>
              <w:adjustRightInd w:val="0"/>
              <w:snapToGrid w:val="0"/>
              <w:spacing w:line="440" w:lineRule="exact"/>
              <w:ind w:left="0"/>
              <w:textAlignment w:val="auto"/>
              <w:rPr>
                <w:snapToGrid w:val="0"/>
                <w:color w:val="auto"/>
                <w:spacing w:val="0"/>
                <w:kern w:val="0"/>
                <w:sz w:val="24"/>
                <w:szCs w:val="24"/>
              </w:rPr>
            </w:pPr>
            <w:r>
              <w:rPr>
                <w:snapToGrid w:val="0"/>
                <w:color w:val="auto"/>
                <w:spacing w:val="0"/>
                <w:kern w:val="0"/>
                <w:sz w:val="24"/>
                <w:szCs w:val="24"/>
              </w:rPr>
              <w:t>项目编号：</w:t>
            </w:r>
            <w:r>
              <w:rPr>
                <w:rFonts w:hint="eastAsia"/>
                <w:snapToGrid w:val="0"/>
                <w:color w:val="auto"/>
                <w:spacing w:val="0"/>
                <w:kern w:val="0"/>
                <w:sz w:val="24"/>
                <w:szCs w:val="24"/>
              </w:rPr>
              <w:t>温交易</w:t>
            </w:r>
            <w:r>
              <w:rPr>
                <w:rFonts w:hint="eastAsia"/>
                <w:snapToGrid w:val="0"/>
                <w:color w:val="auto"/>
                <w:spacing w:val="0"/>
                <w:kern w:val="0"/>
                <w:sz w:val="24"/>
                <w:szCs w:val="24"/>
                <w:lang w:eastAsia="zh-CN"/>
              </w:rPr>
              <w:t>【</w:t>
            </w:r>
            <w:r>
              <w:rPr>
                <w:rFonts w:hint="eastAsia"/>
                <w:snapToGrid w:val="0"/>
                <w:color w:val="auto"/>
                <w:spacing w:val="0"/>
                <w:kern w:val="0"/>
                <w:sz w:val="24"/>
                <w:szCs w:val="24"/>
                <w:lang w:val="en-US" w:eastAsia="zh-CN"/>
              </w:rPr>
              <w:t>2024</w:t>
            </w:r>
            <w:r>
              <w:rPr>
                <w:rFonts w:hint="eastAsia"/>
                <w:snapToGrid w:val="0"/>
                <w:color w:val="auto"/>
                <w:spacing w:val="0"/>
                <w:kern w:val="0"/>
                <w:sz w:val="24"/>
                <w:szCs w:val="24"/>
                <w:lang w:eastAsia="zh-CN"/>
              </w:rPr>
              <w:t>】</w:t>
            </w:r>
            <w:r>
              <w:rPr>
                <w:rFonts w:hint="eastAsia"/>
                <w:snapToGrid w:val="0"/>
                <w:color w:val="auto"/>
                <w:spacing w:val="0"/>
                <w:kern w:val="0"/>
                <w:sz w:val="24"/>
                <w:szCs w:val="24"/>
              </w:rPr>
              <w:t>123号</w:t>
            </w:r>
          </w:p>
          <w:p w14:paraId="12817419">
            <w:pPr>
              <w:pStyle w:val="134"/>
              <w:keepNext w:val="0"/>
              <w:keepLines w:val="0"/>
              <w:pageBreakBefore w:val="0"/>
              <w:widowControl w:val="0"/>
              <w:kinsoku/>
              <w:wordWrap/>
              <w:overflowPunct/>
              <w:topLinePunct w:val="0"/>
              <w:autoSpaceDE/>
              <w:autoSpaceDN/>
              <w:bidi w:val="0"/>
              <w:adjustRightInd w:val="0"/>
              <w:snapToGrid w:val="0"/>
              <w:spacing w:line="440" w:lineRule="exact"/>
              <w:ind w:left="0"/>
              <w:textAlignment w:val="auto"/>
              <w:rPr>
                <w:snapToGrid w:val="0"/>
                <w:color w:val="auto"/>
                <w:spacing w:val="0"/>
                <w:kern w:val="0"/>
                <w:sz w:val="24"/>
                <w:szCs w:val="24"/>
              </w:rPr>
            </w:pPr>
            <w:r>
              <w:rPr>
                <w:snapToGrid w:val="0"/>
                <w:color w:val="auto"/>
                <w:spacing w:val="0"/>
                <w:kern w:val="0"/>
                <w:sz w:val="24"/>
                <w:szCs w:val="24"/>
              </w:rPr>
              <w:t>采购编号：温财磋商采购-2024-</w:t>
            </w:r>
            <w:r>
              <w:rPr>
                <w:rFonts w:hint="eastAsia"/>
                <w:snapToGrid w:val="0"/>
                <w:color w:val="auto"/>
                <w:spacing w:val="0"/>
                <w:kern w:val="0"/>
                <w:sz w:val="24"/>
                <w:szCs w:val="24"/>
                <w:lang w:val="en-US" w:eastAsia="zh-CN"/>
              </w:rPr>
              <w:t>72</w:t>
            </w:r>
          </w:p>
        </w:tc>
      </w:tr>
      <w:tr w14:paraId="4E0E49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857" w:type="dxa"/>
            <w:vAlign w:val="center"/>
          </w:tcPr>
          <w:p w14:paraId="206155F2">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rFonts w:hint="eastAsia" w:eastAsia="宋体"/>
                <w:snapToGrid w:val="0"/>
                <w:color w:val="auto"/>
                <w:spacing w:val="0"/>
                <w:kern w:val="0"/>
                <w:sz w:val="24"/>
                <w:szCs w:val="24"/>
                <w:lang w:eastAsia="zh-CN"/>
              </w:rPr>
            </w:pPr>
            <w:r>
              <w:rPr>
                <w:rFonts w:hint="eastAsia"/>
                <w:snapToGrid w:val="0"/>
                <w:color w:val="auto"/>
                <w:spacing w:val="0"/>
                <w:kern w:val="0"/>
                <w:sz w:val="24"/>
                <w:szCs w:val="24"/>
                <w:lang w:val="en-US" w:eastAsia="zh-CN"/>
              </w:rPr>
              <w:t>4</w:t>
            </w:r>
          </w:p>
        </w:tc>
        <w:tc>
          <w:tcPr>
            <w:tcW w:w="2137" w:type="dxa"/>
            <w:vAlign w:val="center"/>
          </w:tcPr>
          <w:p w14:paraId="0BC874DB">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snapToGrid w:val="0"/>
                <w:color w:val="auto"/>
                <w:spacing w:val="0"/>
                <w:kern w:val="0"/>
                <w:sz w:val="24"/>
                <w:szCs w:val="24"/>
              </w:rPr>
            </w:pPr>
            <w:r>
              <w:rPr>
                <w:snapToGrid w:val="0"/>
                <w:color w:val="auto"/>
                <w:spacing w:val="0"/>
                <w:kern w:val="0"/>
                <w:sz w:val="24"/>
                <w:szCs w:val="24"/>
              </w:rPr>
              <w:t>预算金额</w:t>
            </w:r>
          </w:p>
          <w:p w14:paraId="73D02FD9">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rFonts w:hint="eastAsia" w:eastAsia="宋体"/>
                <w:snapToGrid w:val="0"/>
                <w:color w:val="auto"/>
                <w:spacing w:val="0"/>
                <w:kern w:val="0"/>
                <w:sz w:val="24"/>
                <w:szCs w:val="24"/>
                <w:lang w:eastAsia="zh-CN"/>
              </w:rPr>
            </w:pPr>
            <w:r>
              <w:rPr>
                <w:rFonts w:hint="eastAsia"/>
                <w:snapToGrid w:val="0"/>
                <w:color w:val="auto"/>
                <w:spacing w:val="0"/>
                <w:kern w:val="0"/>
                <w:sz w:val="24"/>
                <w:szCs w:val="24"/>
                <w:lang w:eastAsia="zh-CN"/>
              </w:rPr>
              <w:t>（</w:t>
            </w:r>
            <w:r>
              <w:rPr>
                <w:rFonts w:hint="eastAsia"/>
                <w:snapToGrid w:val="0"/>
                <w:color w:val="auto"/>
                <w:spacing w:val="0"/>
                <w:kern w:val="0"/>
                <w:sz w:val="24"/>
                <w:szCs w:val="24"/>
                <w:lang w:val="en-US" w:eastAsia="zh-CN"/>
              </w:rPr>
              <w:t>最高限价</w:t>
            </w:r>
            <w:r>
              <w:rPr>
                <w:rFonts w:hint="eastAsia"/>
                <w:snapToGrid w:val="0"/>
                <w:color w:val="auto"/>
                <w:spacing w:val="0"/>
                <w:kern w:val="0"/>
                <w:sz w:val="24"/>
                <w:szCs w:val="24"/>
                <w:lang w:eastAsia="zh-CN"/>
              </w:rPr>
              <w:t>）</w:t>
            </w:r>
          </w:p>
        </w:tc>
        <w:tc>
          <w:tcPr>
            <w:tcW w:w="6756" w:type="dxa"/>
            <w:vAlign w:val="center"/>
          </w:tcPr>
          <w:p w14:paraId="3BB56F8C">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both"/>
              <w:textAlignment w:val="auto"/>
              <w:rPr>
                <w:rFonts w:hint="default" w:eastAsia="宋体"/>
                <w:snapToGrid w:val="0"/>
                <w:color w:val="auto"/>
                <w:spacing w:val="0"/>
                <w:kern w:val="0"/>
                <w:sz w:val="24"/>
                <w:szCs w:val="24"/>
                <w:lang w:val="en-US" w:eastAsia="zh-CN"/>
              </w:rPr>
            </w:pPr>
            <w:r>
              <w:rPr>
                <w:rFonts w:hint="eastAsia"/>
                <w:snapToGrid w:val="0"/>
                <w:color w:val="auto"/>
                <w:spacing w:val="0"/>
                <w:kern w:val="0"/>
                <w:sz w:val="24"/>
                <w:szCs w:val="24"/>
                <w:lang w:val="en-US" w:eastAsia="zh-CN"/>
              </w:rPr>
              <w:t>132</w:t>
            </w:r>
            <w:r>
              <w:rPr>
                <w:snapToGrid w:val="0"/>
                <w:color w:val="auto"/>
                <w:spacing w:val="0"/>
                <w:kern w:val="0"/>
                <w:sz w:val="24"/>
                <w:szCs w:val="24"/>
              </w:rPr>
              <w:t>万元</w:t>
            </w:r>
            <w:r>
              <w:rPr>
                <w:rFonts w:hint="eastAsia"/>
                <w:snapToGrid w:val="0"/>
                <w:color w:val="auto"/>
                <w:spacing w:val="0"/>
                <w:kern w:val="0"/>
                <w:sz w:val="24"/>
                <w:szCs w:val="24"/>
                <w:lang w:eastAsia="zh-CN"/>
              </w:rPr>
              <w:t>，</w:t>
            </w:r>
            <w:r>
              <w:rPr>
                <w:rFonts w:hint="eastAsia"/>
                <w:snapToGrid w:val="0"/>
                <w:color w:val="auto"/>
                <w:spacing w:val="0"/>
                <w:kern w:val="0"/>
                <w:sz w:val="24"/>
                <w:szCs w:val="24"/>
                <w:lang w:val="en-US" w:eastAsia="zh-CN"/>
              </w:rPr>
              <w:t>其中包A及包B的预算金额及最高限价均为66万元整</w:t>
            </w:r>
          </w:p>
        </w:tc>
      </w:tr>
      <w:tr w14:paraId="4CAC67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8" w:hRule="atLeast"/>
        </w:trPr>
        <w:tc>
          <w:tcPr>
            <w:tcW w:w="857" w:type="dxa"/>
            <w:vAlign w:val="center"/>
          </w:tcPr>
          <w:p w14:paraId="580324F7">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rFonts w:hint="eastAsia" w:eastAsia="宋体"/>
                <w:snapToGrid w:val="0"/>
                <w:color w:val="auto"/>
                <w:spacing w:val="0"/>
                <w:kern w:val="0"/>
                <w:sz w:val="24"/>
                <w:szCs w:val="24"/>
                <w:lang w:eastAsia="zh-CN"/>
              </w:rPr>
            </w:pPr>
            <w:r>
              <w:rPr>
                <w:rFonts w:hint="eastAsia"/>
                <w:snapToGrid w:val="0"/>
                <w:color w:val="auto"/>
                <w:spacing w:val="0"/>
                <w:kern w:val="0"/>
                <w:sz w:val="24"/>
                <w:szCs w:val="24"/>
                <w:lang w:val="en-US" w:eastAsia="zh-CN"/>
              </w:rPr>
              <w:t>5</w:t>
            </w:r>
          </w:p>
        </w:tc>
        <w:tc>
          <w:tcPr>
            <w:tcW w:w="2137" w:type="dxa"/>
            <w:vAlign w:val="center"/>
          </w:tcPr>
          <w:p w14:paraId="27351701">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snapToGrid w:val="0"/>
                <w:color w:val="auto"/>
                <w:spacing w:val="0"/>
                <w:kern w:val="0"/>
                <w:sz w:val="24"/>
                <w:szCs w:val="24"/>
              </w:rPr>
            </w:pPr>
            <w:r>
              <w:rPr>
                <w:snapToGrid w:val="0"/>
                <w:color w:val="auto"/>
                <w:spacing w:val="0"/>
                <w:kern w:val="0"/>
                <w:sz w:val="24"/>
                <w:szCs w:val="24"/>
              </w:rPr>
              <w:t>资金来源</w:t>
            </w:r>
          </w:p>
        </w:tc>
        <w:tc>
          <w:tcPr>
            <w:tcW w:w="6756" w:type="dxa"/>
            <w:vAlign w:val="center"/>
          </w:tcPr>
          <w:p w14:paraId="2750C1F6">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both"/>
              <w:textAlignment w:val="auto"/>
              <w:rPr>
                <w:rFonts w:hint="default" w:eastAsia="宋体"/>
                <w:snapToGrid w:val="0"/>
                <w:color w:val="auto"/>
                <w:spacing w:val="0"/>
                <w:kern w:val="0"/>
                <w:sz w:val="24"/>
                <w:szCs w:val="24"/>
                <w:lang w:val="en-US" w:eastAsia="zh-CN"/>
              </w:rPr>
            </w:pPr>
            <w:r>
              <w:rPr>
                <w:rFonts w:hint="eastAsia"/>
                <w:snapToGrid w:val="0"/>
                <w:color w:val="auto"/>
                <w:spacing w:val="0"/>
                <w:kern w:val="0"/>
                <w:sz w:val="24"/>
                <w:szCs w:val="24"/>
                <w:lang w:val="en-US" w:eastAsia="zh-CN"/>
              </w:rPr>
              <w:t>中央资金</w:t>
            </w:r>
          </w:p>
        </w:tc>
      </w:tr>
      <w:tr w14:paraId="63C603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99" w:hRule="atLeast"/>
        </w:trPr>
        <w:tc>
          <w:tcPr>
            <w:tcW w:w="857" w:type="dxa"/>
            <w:vAlign w:val="center"/>
          </w:tcPr>
          <w:p w14:paraId="005D6F5B">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rFonts w:hint="eastAsia" w:eastAsia="宋体"/>
                <w:snapToGrid w:val="0"/>
                <w:color w:val="auto"/>
                <w:spacing w:val="0"/>
                <w:kern w:val="0"/>
                <w:sz w:val="24"/>
                <w:szCs w:val="24"/>
                <w:lang w:eastAsia="zh-CN"/>
              </w:rPr>
            </w:pPr>
            <w:r>
              <w:rPr>
                <w:rFonts w:hint="eastAsia"/>
                <w:snapToGrid w:val="0"/>
                <w:color w:val="auto"/>
                <w:spacing w:val="0"/>
                <w:kern w:val="0"/>
                <w:sz w:val="24"/>
                <w:szCs w:val="24"/>
                <w:lang w:val="en-US" w:eastAsia="zh-CN"/>
              </w:rPr>
              <w:t>6</w:t>
            </w:r>
          </w:p>
        </w:tc>
        <w:tc>
          <w:tcPr>
            <w:tcW w:w="2137" w:type="dxa"/>
            <w:vAlign w:val="center"/>
          </w:tcPr>
          <w:p w14:paraId="48030890">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snapToGrid w:val="0"/>
                <w:color w:val="auto"/>
                <w:spacing w:val="0"/>
                <w:kern w:val="0"/>
                <w:sz w:val="24"/>
                <w:szCs w:val="24"/>
              </w:rPr>
            </w:pPr>
            <w:r>
              <w:rPr>
                <w:snapToGrid w:val="0"/>
                <w:color w:val="auto"/>
                <w:spacing w:val="0"/>
                <w:kern w:val="0"/>
                <w:sz w:val="24"/>
                <w:szCs w:val="24"/>
              </w:rPr>
              <w:t>采购（服务）范围</w:t>
            </w:r>
          </w:p>
        </w:tc>
        <w:tc>
          <w:tcPr>
            <w:tcW w:w="6756" w:type="dxa"/>
            <w:vAlign w:val="top"/>
          </w:tcPr>
          <w:p w14:paraId="7937A09C">
            <w:pPr>
              <w:pStyle w:val="134"/>
              <w:keepNext w:val="0"/>
              <w:keepLines w:val="0"/>
              <w:pageBreakBefore w:val="0"/>
              <w:widowControl w:val="0"/>
              <w:kinsoku/>
              <w:wordWrap/>
              <w:overflowPunct/>
              <w:topLinePunct w:val="0"/>
              <w:autoSpaceDE/>
              <w:autoSpaceDN/>
              <w:bidi w:val="0"/>
              <w:adjustRightInd w:val="0"/>
              <w:snapToGrid w:val="0"/>
              <w:spacing w:line="440" w:lineRule="exact"/>
              <w:ind w:left="0" w:right="103"/>
              <w:textAlignment w:val="auto"/>
              <w:rPr>
                <w:snapToGrid w:val="0"/>
                <w:color w:val="auto"/>
                <w:spacing w:val="0"/>
                <w:kern w:val="0"/>
                <w:sz w:val="24"/>
                <w:szCs w:val="24"/>
              </w:rPr>
            </w:pPr>
            <w:r>
              <w:rPr>
                <w:rFonts w:hint="eastAsia" w:ascii="宋体" w:hAnsi="宋体" w:eastAsia="宋体" w:cs="宋体"/>
                <w:snapToGrid w:val="0"/>
                <w:color w:val="auto"/>
                <w:spacing w:val="0"/>
                <w:kern w:val="0"/>
                <w:sz w:val="24"/>
                <w:szCs w:val="24"/>
                <w:lang w:eastAsia="zh-CN"/>
              </w:rPr>
              <w:t>委托具备相应资质的第三方机构，开展高素质农民培育，培育类型为新型农业经营和服务主体带头人能力提升、种养加销能手技能培训，培育总人数330人，每包段培育总人数165人，年度线下累计培训时间12天，线上培训学习时间不少于30学时，全年跟踪服务，资金补助标准为人均4000元。</w:t>
            </w:r>
          </w:p>
        </w:tc>
      </w:tr>
      <w:tr w14:paraId="433D456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3" w:hRule="atLeast"/>
        </w:trPr>
        <w:tc>
          <w:tcPr>
            <w:tcW w:w="857" w:type="dxa"/>
            <w:vAlign w:val="center"/>
          </w:tcPr>
          <w:p w14:paraId="1FF68546">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rFonts w:hint="eastAsia" w:eastAsia="宋体"/>
                <w:snapToGrid w:val="0"/>
                <w:color w:val="auto"/>
                <w:spacing w:val="0"/>
                <w:kern w:val="0"/>
                <w:sz w:val="24"/>
                <w:szCs w:val="24"/>
                <w:lang w:eastAsia="zh-CN"/>
              </w:rPr>
            </w:pPr>
            <w:r>
              <w:rPr>
                <w:rFonts w:hint="eastAsia"/>
                <w:snapToGrid w:val="0"/>
                <w:color w:val="auto"/>
                <w:spacing w:val="0"/>
                <w:kern w:val="0"/>
                <w:sz w:val="24"/>
                <w:szCs w:val="24"/>
                <w:lang w:val="en-US" w:eastAsia="zh-CN"/>
              </w:rPr>
              <w:t>7</w:t>
            </w:r>
          </w:p>
        </w:tc>
        <w:tc>
          <w:tcPr>
            <w:tcW w:w="2137" w:type="dxa"/>
            <w:vAlign w:val="top"/>
          </w:tcPr>
          <w:p w14:paraId="7652BB38">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snapToGrid w:val="0"/>
                <w:color w:val="auto"/>
                <w:spacing w:val="0"/>
                <w:kern w:val="0"/>
                <w:sz w:val="24"/>
                <w:szCs w:val="24"/>
              </w:rPr>
            </w:pPr>
            <w:r>
              <w:rPr>
                <w:rFonts w:hint="eastAsia"/>
                <w:snapToGrid w:val="0"/>
                <w:color w:val="auto"/>
                <w:spacing w:val="0"/>
                <w:kern w:val="0"/>
                <w:sz w:val="24"/>
                <w:szCs w:val="24"/>
                <w:lang w:val="en-US" w:eastAsia="zh-CN"/>
              </w:rPr>
              <w:t>服务期限及</w:t>
            </w:r>
            <w:r>
              <w:rPr>
                <w:snapToGrid w:val="0"/>
                <w:color w:val="auto"/>
                <w:spacing w:val="0"/>
                <w:kern w:val="0"/>
                <w:sz w:val="24"/>
                <w:szCs w:val="24"/>
              </w:rPr>
              <w:t>合同履行期限</w:t>
            </w:r>
          </w:p>
        </w:tc>
        <w:tc>
          <w:tcPr>
            <w:tcW w:w="6756" w:type="dxa"/>
            <w:vAlign w:val="top"/>
          </w:tcPr>
          <w:p w14:paraId="060B9D94">
            <w:pPr>
              <w:pStyle w:val="134"/>
              <w:keepNext w:val="0"/>
              <w:keepLines w:val="0"/>
              <w:pageBreakBefore w:val="0"/>
              <w:widowControl w:val="0"/>
              <w:kinsoku/>
              <w:wordWrap/>
              <w:overflowPunct/>
              <w:topLinePunct w:val="0"/>
              <w:autoSpaceDE/>
              <w:autoSpaceDN/>
              <w:bidi w:val="0"/>
              <w:adjustRightInd w:val="0"/>
              <w:snapToGrid w:val="0"/>
              <w:spacing w:line="440" w:lineRule="exact"/>
              <w:ind w:left="0"/>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服务期限：40日历天；</w:t>
            </w:r>
          </w:p>
          <w:p w14:paraId="78307A39">
            <w:pPr>
              <w:pStyle w:val="134"/>
              <w:keepNext w:val="0"/>
              <w:keepLines w:val="0"/>
              <w:pageBreakBefore w:val="0"/>
              <w:widowControl w:val="0"/>
              <w:kinsoku/>
              <w:wordWrap/>
              <w:overflowPunct/>
              <w:topLinePunct w:val="0"/>
              <w:autoSpaceDE/>
              <w:autoSpaceDN/>
              <w:bidi w:val="0"/>
              <w:adjustRightInd w:val="0"/>
              <w:snapToGrid w:val="0"/>
              <w:spacing w:line="440" w:lineRule="exact"/>
              <w:ind w:left="0"/>
              <w:textAlignment w:val="auto"/>
              <w:rPr>
                <w:snapToGrid w:val="0"/>
                <w:color w:val="auto"/>
                <w:spacing w:val="0"/>
                <w:kern w:val="0"/>
                <w:sz w:val="24"/>
                <w:szCs w:val="24"/>
              </w:rPr>
            </w:pPr>
            <w:r>
              <w:rPr>
                <w:rFonts w:hint="eastAsia" w:ascii="宋体" w:hAnsi="宋体" w:cs="宋体"/>
                <w:color w:val="auto"/>
                <w:sz w:val="24"/>
                <w:szCs w:val="24"/>
                <w:lang w:val="en-US" w:eastAsia="zh-CN"/>
              </w:rPr>
              <w:t>合同履行期限：</w:t>
            </w:r>
            <w:r>
              <w:rPr>
                <w:rFonts w:hint="eastAsia" w:cs="宋体"/>
                <w:color w:val="auto"/>
                <w:sz w:val="24"/>
                <w:szCs w:val="24"/>
                <w:lang w:val="en-US" w:eastAsia="zh-CN"/>
              </w:rPr>
              <w:t>合同有效期内</w:t>
            </w:r>
            <w:r>
              <w:rPr>
                <w:rFonts w:hint="eastAsia" w:ascii="宋体" w:hAnsi="宋体" w:cs="宋体"/>
                <w:color w:val="auto"/>
                <w:sz w:val="24"/>
                <w:szCs w:val="24"/>
                <w:lang w:val="en-US" w:eastAsia="zh-CN"/>
              </w:rPr>
              <w:t>。</w:t>
            </w:r>
          </w:p>
        </w:tc>
      </w:tr>
      <w:tr w14:paraId="3F5710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4" w:hRule="atLeast"/>
        </w:trPr>
        <w:tc>
          <w:tcPr>
            <w:tcW w:w="857" w:type="dxa"/>
            <w:vAlign w:val="center"/>
          </w:tcPr>
          <w:p w14:paraId="47BC5204">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rFonts w:hint="eastAsia" w:eastAsia="宋体"/>
                <w:snapToGrid w:val="0"/>
                <w:color w:val="auto"/>
                <w:spacing w:val="0"/>
                <w:kern w:val="0"/>
                <w:sz w:val="24"/>
                <w:szCs w:val="24"/>
                <w:lang w:eastAsia="zh-CN"/>
              </w:rPr>
            </w:pPr>
            <w:r>
              <w:rPr>
                <w:rFonts w:hint="eastAsia"/>
                <w:snapToGrid w:val="0"/>
                <w:color w:val="auto"/>
                <w:spacing w:val="0"/>
                <w:kern w:val="0"/>
                <w:sz w:val="24"/>
                <w:szCs w:val="24"/>
                <w:lang w:val="en-US" w:eastAsia="zh-CN"/>
              </w:rPr>
              <w:t>8</w:t>
            </w:r>
          </w:p>
        </w:tc>
        <w:tc>
          <w:tcPr>
            <w:tcW w:w="2137" w:type="dxa"/>
            <w:vAlign w:val="center"/>
          </w:tcPr>
          <w:p w14:paraId="285BDF46">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snapToGrid w:val="0"/>
                <w:color w:val="auto"/>
                <w:spacing w:val="0"/>
                <w:kern w:val="0"/>
                <w:sz w:val="24"/>
                <w:szCs w:val="24"/>
              </w:rPr>
            </w:pPr>
            <w:r>
              <w:rPr>
                <w:snapToGrid w:val="0"/>
                <w:color w:val="auto"/>
                <w:spacing w:val="0"/>
                <w:kern w:val="0"/>
                <w:sz w:val="24"/>
                <w:szCs w:val="24"/>
              </w:rPr>
              <w:t>供应商资格条件</w:t>
            </w:r>
          </w:p>
        </w:tc>
        <w:tc>
          <w:tcPr>
            <w:tcW w:w="6756" w:type="dxa"/>
            <w:vAlign w:val="top"/>
          </w:tcPr>
          <w:p w14:paraId="4177CC4F">
            <w:pPr>
              <w:pStyle w:val="134"/>
              <w:keepNext w:val="0"/>
              <w:keepLines w:val="0"/>
              <w:pageBreakBefore w:val="0"/>
              <w:widowControl w:val="0"/>
              <w:kinsoku/>
              <w:wordWrap/>
              <w:overflowPunct/>
              <w:topLinePunct w:val="0"/>
              <w:autoSpaceDE/>
              <w:autoSpaceDN/>
              <w:bidi w:val="0"/>
              <w:adjustRightInd w:val="0"/>
              <w:snapToGrid w:val="0"/>
              <w:spacing w:line="440" w:lineRule="exact"/>
              <w:ind w:left="0" w:firstLine="480" w:firstLineChars="200"/>
              <w:jc w:val="left"/>
              <w:textAlignment w:val="auto"/>
              <w:rPr>
                <w:snapToGrid w:val="0"/>
                <w:color w:val="auto"/>
                <w:spacing w:val="0"/>
                <w:kern w:val="0"/>
                <w:sz w:val="24"/>
                <w:szCs w:val="24"/>
              </w:rPr>
            </w:pPr>
            <w:r>
              <w:rPr>
                <w:snapToGrid w:val="0"/>
                <w:color w:val="auto"/>
                <w:spacing w:val="0"/>
                <w:kern w:val="0"/>
                <w:sz w:val="24"/>
                <w:szCs w:val="24"/>
              </w:rPr>
              <w:t>1.满足《中华人民共和国政府采购法》第二十二条规定：</w:t>
            </w:r>
          </w:p>
          <w:p w14:paraId="5724A996">
            <w:pPr>
              <w:pStyle w:val="134"/>
              <w:keepNext w:val="0"/>
              <w:keepLines w:val="0"/>
              <w:pageBreakBefore w:val="0"/>
              <w:widowControl w:val="0"/>
              <w:kinsoku/>
              <w:wordWrap/>
              <w:overflowPunct/>
              <w:topLinePunct w:val="0"/>
              <w:autoSpaceDE/>
              <w:autoSpaceDN/>
              <w:bidi w:val="0"/>
              <w:adjustRightInd w:val="0"/>
              <w:snapToGrid w:val="0"/>
              <w:spacing w:line="440" w:lineRule="exact"/>
              <w:ind w:left="0" w:firstLine="480" w:firstLineChars="200"/>
              <w:jc w:val="left"/>
              <w:textAlignment w:val="auto"/>
              <w:rPr>
                <w:snapToGrid w:val="0"/>
                <w:color w:val="auto"/>
                <w:spacing w:val="0"/>
                <w:kern w:val="0"/>
                <w:sz w:val="24"/>
                <w:szCs w:val="24"/>
              </w:rPr>
            </w:pPr>
            <w:r>
              <w:rPr>
                <w:snapToGrid w:val="0"/>
                <w:color w:val="auto"/>
                <w:spacing w:val="0"/>
                <w:kern w:val="0"/>
                <w:sz w:val="24"/>
                <w:szCs w:val="24"/>
              </w:rPr>
              <w:t>1.1 具有独立承担民事责任的能力；</w:t>
            </w:r>
          </w:p>
          <w:p w14:paraId="7FD33E24">
            <w:pPr>
              <w:pStyle w:val="134"/>
              <w:keepNext w:val="0"/>
              <w:keepLines w:val="0"/>
              <w:pageBreakBefore w:val="0"/>
              <w:widowControl w:val="0"/>
              <w:kinsoku/>
              <w:wordWrap/>
              <w:overflowPunct/>
              <w:topLinePunct w:val="0"/>
              <w:autoSpaceDE/>
              <w:autoSpaceDN/>
              <w:bidi w:val="0"/>
              <w:adjustRightInd w:val="0"/>
              <w:snapToGrid w:val="0"/>
              <w:spacing w:line="440" w:lineRule="exact"/>
              <w:ind w:left="0" w:firstLine="480" w:firstLineChars="200"/>
              <w:jc w:val="left"/>
              <w:textAlignment w:val="auto"/>
              <w:rPr>
                <w:snapToGrid w:val="0"/>
                <w:color w:val="auto"/>
                <w:spacing w:val="0"/>
                <w:kern w:val="0"/>
                <w:sz w:val="24"/>
                <w:szCs w:val="24"/>
              </w:rPr>
            </w:pPr>
            <w:r>
              <w:rPr>
                <w:snapToGrid w:val="0"/>
                <w:color w:val="auto"/>
                <w:spacing w:val="0"/>
                <w:kern w:val="0"/>
                <w:sz w:val="24"/>
                <w:szCs w:val="24"/>
              </w:rPr>
              <w:t>1.2 具有良好的商业信誉和健全的财务会计制度；</w:t>
            </w:r>
          </w:p>
          <w:p w14:paraId="690B9204">
            <w:pPr>
              <w:pStyle w:val="134"/>
              <w:keepNext w:val="0"/>
              <w:keepLines w:val="0"/>
              <w:pageBreakBefore w:val="0"/>
              <w:widowControl w:val="0"/>
              <w:kinsoku/>
              <w:wordWrap/>
              <w:overflowPunct/>
              <w:topLinePunct w:val="0"/>
              <w:autoSpaceDE/>
              <w:autoSpaceDN/>
              <w:bidi w:val="0"/>
              <w:adjustRightInd w:val="0"/>
              <w:snapToGrid w:val="0"/>
              <w:spacing w:line="440" w:lineRule="exact"/>
              <w:ind w:left="0" w:firstLine="480" w:firstLineChars="200"/>
              <w:jc w:val="left"/>
              <w:textAlignment w:val="auto"/>
              <w:rPr>
                <w:snapToGrid w:val="0"/>
                <w:color w:val="auto"/>
                <w:spacing w:val="0"/>
                <w:kern w:val="0"/>
                <w:sz w:val="24"/>
                <w:szCs w:val="24"/>
              </w:rPr>
            </w:pPr>
            <w:r>
              <w:rPr>
                <w:snapToGrid w:val="0"/>
                <w:color w:val="auto"/>
                <w:spacing w:val="0"/>
                <w:kern w:val="0"/>
                <w:sz w:val="24"/>
                <w:szCs w:val="24"/>
              </w:rPr>
              <w:t>1.3 具有履行合同所必需的设备和专业技术能力；</w:t>
            </w:r>
          </w:p>
          <w:p w14:paraId="5505187F">
            <w:pPr>
              <w:pStyle w:val="134"/>
              <w:keepNext w:val="0"/>
              <w:keepLines w:val="0"/>
              <w:pageBreakBefore w:val="0"/>
              <w:widowControl w:val="0"/>
              <w:kinsoku/>
              <w:wordWrap/>
              <w:overflowPunct/>
              <w:topLinePunct w:val="0"/>
              <w:autoSpaceDE/>
              <w:autoSpaceDN/>
              <w:bidi w:val="0"/>
              <w:adjustRightInd w:val="0"/>
              <w:snapToGrid w:val="0"/>
              <w:spacing w:line="440" w:lineRule="exact"/>
              <w:ind w:left="0" w:firstLine="480" w:firstLineChars="200"/>
              <w:jc w:val="left"/>
              <w:textAlignment w:val="auto"/>
              <w:rPr>
                <w:snapToGrid w:val="0"/>
                <w:color w:val="auto"/>
                <w:spacing w:val="0"/>
                <w:kern w:val="0"/>
                <w:sz w:val="24"/>
                <w:szCs w:val="24"/>
              </w:rPr>
            </w:pPr>
            <w:r>
              <w:rPr>
                <w:snapToGrid w:val="0"/>
                <w:color w:val="auto"/>
                <w:spacing w:val="0"/>
                <w:kern w:val="0"/>
                <w:sz w:val="24"/>
                <w:szCs w:val="24"/>
              </w:rPr>
              <w:t>1.4 有依法缴纳税收和社会保障资金的良好记录；</w:t>
            </w:r>
          </w:p>
          <w:p w14:paraId="59E01B49">
            <w:pPr>
              <w:pStyle w:val="134"/>
              <w:keepNext w:val="0"/>
              <w:keepLines w:val="0"/>
              <w:pageBreakBefore w:val="0"/>
              <w:widowControl w:val="0"/>
              <w:kinsoku/>
              <w:wordWrap/>
              <w:overflowPunct/>
              <w:topLinePunct w:val="0"/>
              <w:autoSpaceDE/>
              <w:autoSpaceDN/>
              <w:bidi w:val="0"/>
              <w:adjustRightInd w:val="0"/>
              <w:snapToGrid w:val="0"/>
              <w:spacing w:line="440" w:lineRule="exact"/>
              <w:ind w:left="0" w:firstLine="480" w:firstLineChars="200"/>
              <w:jc w:val="left"/>
              <w:textAlignment w:val="auto"/>
              <w:rPr>
                <w:snapToGrid w:val="0"/>
                <w:color w:val="auto"/>
                <w:spacing w:val="0"/>
                <w:kern w:val="0"/>
                <w:sz w:val="24"/>
                <w:szCs w:val="24"/>
              </w:rPr>
            </w:pPr>
            <w:r>
              <w:rPr>
                <w:snapToGrid w:val="0"/>
                <w:color w:val="auto"/>
                <w:spacing w:val="0"/>
                <w:kern w:val="0"/>
                <w:sz w:val="24"/>
                <w:szCs w:val="24"/>
              </w:rPr>
              <w:t>1.5 参加政府采购活动前三年内，在经营活动中没有重大违法记录；</w:t>
            </w:r>
          </w:p>
          <w:p w14:paraId="5669A534">
            <w:pPr>
              <w:pStyle w:val="134"/>
              <w:keepNext w:val="0"/>
              <w:keepLines w:val="0"/>
              <w:pageBreakBefore w:val="0"/>
              <w:widowControl w:val="0"/>
              <w:kinsoku/>
              <w:wordWrap/>
              <w:overflowPunct/>
              <w:topLinePunct w:val="0"/>
              <w:autoSpaceDE/>
              <w:autoSpaceDN/>
              <w:bidi w:val="0"/>
              <w:adjustRightInd w:val="0"/>
              <w:snapToGrid w:val="0"/>
              <w:spacing w:line="440" w:lineRule="exact"/>
              <w:ind w:left="0" w:firstLine="480" w:firstLineChars="200"/>
              <w:jc w:val="left"/>
              <w:textAlignment w:val="auto"/>
              <w:rPr>
                <w:rFonts w:hint="eastAsia"/>
                <w:snapToGrid w:val="0"/>
                <w:color w:val="auto"/>
                <w:spacing w:val="0"/>
                <w:kern w:val="0"/>
                <w:sz w:val="24"/>
                <w:szCs w:val="24"/>
              </w:rPr>
            </w:pPr>
            <w:r>
              <w:rPr>
                <w:rFonts w:hint="eastAsia"/>
                <w:snapToGrid w:val="0"/>
                <w:color w:val="auto"/>
                <w:spacing w:val="0"/>
                <w:kern w:val="0"/>
                <w:sz w:val="24"/>
                <w:szCs w:val="24"/>
              </w:rPr>
              <w:t>1.6 法律、行政法规规定的其他条件；</w:t>
            </w:r>
          </w:p>
          <w:p w14:paraId="523866BC">
            <w:pPr>
              <w:pStyle w:val="134"/>
              <w:keepNext w:val="0"/>
              <w:keepLines w:val="0"/>
              <w:pageBreakBefore w:val="0"/>
              <w:widowControl w:val="0"/>
              <w:kinsoku/>
              <w:wordWrap/>
              <w:overflowPunct/>
              <w:topLinePunct w:val="0"/>
              <w:autoSpaceDE/>
              <w:autoSpaceDN/>
              <w:bidi w:val="0"/>
              <w:adjustRightInd w:val="0"/>
              <w:snapToGrid w:val="0"/>
              <w:spacing w:line="440" w:lineRule="exact"/>
              <w:ind w:left="0" w:firstLine="482" w:firstLineChars="200"/>
              <w:jc w:val="left"/>
              <w:textAlignment w:val="auto"/>
              <w:rPr>
                <w:rFonts w:hint="eastAsia"/>
                <w:b/>
                <w:bCs/>
                <w:snapToGrid w:val="0"/>
                <w:color w:val="auto"/>
                <w:spacing w:val="0"/>
                <w:kern w:val="0"/>
                <w:sz w:val="24"/>
                <w:szCs w:val="24"/>
              </w:rPr>
            </w:pPr>
            <w:r>
              <w:rPr>
                <w:rFonts w:hint="eastAsia"/>
                <w:b/>
                <w:bCs/>
                <w:snapToGrid w:val="0"/>
                <w:color w:val="auto"/>
                <w:spacing w:val="0"/>
                <w:kern w:val="0"/>
                <w:sz w:val="24"/>
                <w:szCs w:val="24"/>
              </w:rPr>
              <w:t>备注：供应商在投标（响应）时，按照规定提供相关信用承诺函，无需再提交1.1-1.5证明材料。</w:t>
            </w:r>
          </w:p>
          <w:p w14:paraId="5A87CD1B">
            <w:pPr>
              <w:pStyle w:val="134"/>
              <w:keepNext w:val="0"/>
              <w:keepLines w:val="0"/>
              <w:pageBreakBefore w:val="0"/>
              <w:widowControl w:val="0"/>
              <w:kinsoku/>
              <w:wordWrap/>
              <w:overflowPunct/>
              <w:topLinePunct w:val="0"/>
              <w:autoSpaceDE/>
              <w:autoSpaceDN/>
              <w:bidi w:val="0"/>
              <w:adjustRightInd w:val="0"/>
              <w:snapToGrid w:val="0"/>
              <w:spacing w:line="440" w:lineRule="exact"/>
              <w:ind w:left="0" w:firstLine="480" w:firstLineChars="200"/>
              <w:jc w:val="left"/>
              <w:textAlignment w:val="auto"/>
              <w:rPr>
                <w:rFonts w:hint="eastAsia"/>
                <w:snapToGrid w:val="0"/>
                <w:color w:val="auto"/>
                <w:spacing w:val="0"/>
                <w:kern w:val="0"/>
                <w:sz w:val="24"/>
                <w:szCs w:val="24"/>
              </w:rPr>
            </w:pPr>
            <w:r>
              <w:rPr>
                <w:rFonts w:hint="eastAsia"/>
                <w:snapToGrid w:val="0"/>
                <w:color w:val="auto"/>
                <w:spacing w:val="0"/>
                <w:kern w:val="0"/>
                <w:sz w:val="24"/>
                <w:szCs w:val="24"/>
              </w:rPr>
              <w:t>2.落实政府采购政策需满足的资格要求：本项目专门面向中小企业采购，供应商应为中小微企业或监狱企业或残疾人福利性单位。</w:t>
            </w:r>
          </w:p>
          <w:p w14:paraId="638D1201">
            <w:pPr>
              <w:pStyle w:val="134"/>
              <w:keepNext w:val="0"/>
              <w:keepLines w:val="0"/>
              <w:pageBreakBefore w:val="0"/>
              <w:widowControl w:val="0"/>
              <w:kinsoku/>
              <w:wordWrap/>
              <w:overflowPunct/>
              <w:topLinePunct w:val="0"/>
              <w:autoSpaceDE/>
              <w:autoSpaceDN/>
              <w:bidi w:val="0"/>
              <w:adjustRightInd w:val="0"/>
              <w:snapToGrid w:val="0"/>
              <w:spacing w:line="440" w:lineRule="exact"/>
              <w:ind w:left="0" w:firstLine="480" w:firstLineChars="200"/>
              <w:jc w:val="left"/>
              <w:textAlignment w:val="auto"/>
              <w:rPr>
                <w:rFonts w:hint="eastAsia"/>
                <w:snapToGrid w:val="0"/>
                <w:color w:val="auto"/>
                <w:spacing w:val="0"/>
                <w:kern w:val="0"/>
                <w:sz w:val="24"/>
                <w:szCs w:val="24"/>
              </w:rPr>
            </w:pPr>
            <w:r>
              <w:rPr>
                <w:rFonts w:hint="eastAsia"/>
                <w:snapToGrid w:val="0"/>
                <w:color w:val="auto"/>
                <w:spacing w:val="0"/>
                <w:kern w:val="0"/>
                <w:sz w:val="24"/>
                <w:szCs w:val="24"/>
              </w:rPr>
              <w:t>3、本项目的特定资格要求</w:t>
            </w:r>
          </w:p>
          <w:p w14:paraId="7B99D745">
            <w:pPr>
              <w:pStyle w:val="134"/>
              <w:keepNext w:val="0"/>
              <w:keepLines w:val="0"/>
              <w:pageBreakBefore w:val="0"/>
              <w:widowControl w:val="0"/>
              <w:kinsoku/>
              <w:wordWrap/>
              <w:overflowPunct/>
              <w:topLinePunct w:val="0"/>
              <w:autoSpaceDE/>
              <w:autoSpaceDN/>
              <w:bidi w:val="0"/>
              <w:adjustRightInd w:val="0"/>
              <w:snapToGrid w:val="0"/>
              <w:spacing w:line="440" w:lineRule="exact"/>
              <w:ind w:left="0" w:firstLine="480" w:firstLineChars="200"/>
              <w:jc w:val="left"/>
              <w:textAlignment w:val="auto"/>
              <w:rPr>
                <w:rFonts w:hint="eastAsia"/>
                <w:snapToGrid w:val="0"/>
                <w:color w:val="auto"/>
                <w:spacing w:val="0"/>
                <w:kern w:val="0"/>
                <w:sz w:val="24"/>
                <w:szCs w:val="24"/>
              </w:rPr>
            </w:pPr>
            <w:r>
              <w:rPr>
                <w:rFonts w:hint="eastAsia"/>
                <w:snapToGrid w:val="0"/>
                <w:color w:val="auto"/>
                <w:spacing w:val="0"/>
                <w:kern w:val="0"/>
                <w:sz w:val="24"/>
                <w:szCs w:val="24"/>
              </w:rPr>
              <w:t>3.1信誉要求：根据《关于在政府采购活动中查询及使用信用记录有关问题的通知》(财库[2016]125号)的规定，采购代理机构磋商当日将通过“信用中国”网(www.creditchina.gov.cn)、中国政府采购网(www.ccgp.gov.cn)等渠道在资格审查环节查询供应商信用记录，被列入失信被执行人、重大税收违法失信主体、政府采购严重违法失信行为记录名单的单位将被拒绝参与本项目政府采购活动；信用信息查询记录和证据将同采购文件等资料一同归档保存。</w:t>
            </w:r>
          </w:p>
          <w:p w14:paraId="221D703D">
            <w:pPr>
              <w:pStyle w:val="134"/>
              <w:keepNext w:val="0"/>
              <w:keepLines w:val="0"/>
              <w:pageBreakBefore w:val="0"/>
              <w:widowControl w:val="0"/>
              <w:kinsoku/>
              <w:wordWrap/>
              <w:overflowPunct/>
              <w:topLinePunct w:val="0"/>
              <w:autoSpaceDE/>
              <w:autoSpaceDN/>
              <w:bidi w:val="0"/>
              <w:adjustRightInd w:val="0"/>
              <w:snapToGrid w:val="0"/>
              <w:spacing w:line="440" w:lineRule="exact"/>
              <w:ind w:left="0" w:firstLine="480" w:firstLineChars="200"/>
              <w:jc w:val="left"/>
              <w:textAlignment w:val="auto"/>
              <w:rPr>
                <w:rFonts w:hint="eastAsia"/>
                <w:snapToGrid w:val="0"/>
                <w:color w:val="auto"/>
                <w:spacing w:val="0"/>
                <w:kern w:val="0"/>
                <w:sz w:val="24"/>
                <w:szCs w:val="24"/>
              </w:rPr>
            </w:pPr>
            <w:r>
              <w:rPr>
                <w:rFonts w:hint="eastAsia"/>
                <w:snapToGrid w:val="0"/>
                <w:color w:val="auto"/>
                <w:spacing w:val="0"/>
                <w:kern w:val="0"/>
                <w:sz w:val="24"/>
                <w:szCs w:val="24"/>
              </w:rPr>
              <w:t>3.2供应商必须提供无行贿犯罪档案记录承诺书(磋商当日由采购代理机构在“中国裁判文书网”网站查询近三年来法人、法定代表人、法定代表人委托人无行贿犯罪记录信息)；若有行贿犯罪记录则取消其磋商资格。</w:t>
            </w:r>
          </w:p>
          <w:p w14:paraId="59E27106">
            <w:pPr>
              <w:pStyle w:val="134"/>
              <w:keepNext w:val="0"/>
              <w:keepLines w:val="0"/>
              <w:pageBreakBefore w:val="0"/>
              <w:widowControl w:val="0"/>
              <w:kinsoku/>
              <w:wordWrap/>
              <w:overflowPunct/>
              <w:topLinePunct w:val="0"/>
              <w:autoSpaceDE/>
              <w:autoSpaceDN/>
              <w:bidi w:val="0"/>
              <w:adjustRightInd w:val="0"/>
              <w:snapToGrid w:val="0"/>
              <w:spacing w:line="440" w:lineRule="exact"/>
              <w:ind w:left="0" w:firstLine="480" w:firstLineChars="200"/>
              <w:jc w:val="left"/>
              <w:textAlignment w:val="auto"/>
              <w:rPr>
                <w:rFonts w:hint="eastAsia"/>
                <w:snapToGrid w:val="0"/>
                <w:color w:val="auto"/>
                <w:spacing w:val="0"/>
                <w:kern w:val="0"/>
                <w:sz w:val="24"/>
                <w:szCs w:val="24"/>
              </w:rPr>
            </w:pPr>
            <w:r>
              <w:rPr>
                <w:rFonts w:hint="eastAsia"/>
                <w:snapToGrid w:val="0"/>
                <w:color w:val="auto"/>
                <w:spacing w:val="0"/>
                <w:kern w:val="0"/>
                <w:sz w:val="24"/>
                <w:szCs w:val="24"/>
              </w:rPr>
              <w:t>3.3供应商必须提供投标承诺函。</w:t>
            </w:r>
          </w:p>
          <w:p w14:paraId="490602D3">
            <w:pPr>
              <w:pStyle w:val="134"/>
              <w:keepNext w:val="0"/>
              <w:keepLines w:val="0"/>
              <w:pageBreakBefore w:val="0"/>
              <w:widowControl w:val="0"/>
              <w:kinsoku/>
              <w:wordWrap/>
              <w:overflowPunct/>
              <w:topLinePunct w:val="0"/>
              <w:autoSpaceDE/>
              <w:autoSpaceDN/>
              <w:bidi w:val="0"/>
              <w:adjustRightInd w:val="0"/>
              <w:snapToGrid w:val="0"/>
              <w:spacing w:line="440" w:lineRule="exact"/>
              <w:ind w:left="0" w:firstLine="480" w:firstLineChars="200"/>
              <w:jc w:val="left"/>
              <w:textAlignment w:val="auto"/>
              <w:rPr>
                <w:rFonts w:hint="eastAsia"/>
                <w:snapToGrid w:val="0"/>
                <w:color w:val="auto"/>
                <w:spacing w:val="0"/>
                <w:kern w:val="0"/>
                <w:sz w:val="24"/>
                <w:szCs w:val="24"/>
              </w:rPr>
            </w:pPr>
            <w:r>
              <w:rPr>
                <w:rFonts w:hint="eastAsia"/>
                <w:snapToGrid w:val="0"/>
                <w:color w:val="auto"/>
                <w:spacing w:val="0"/>
                <w:kern w:val="0"/>
                <w:sz w:val="24"/>
                <w:szCs w:val="24"/>
              </w:rPr>
              <w:t>3.4本项目不接受联合体参与。</w:t>
            </w:r>
          </w:p>
          <w:p w14:paraId="2D29D893">
            <w:pPr>
              <w:pStyle w:val="134"/>
              <w:keepNext w:val="0"/>
              <w:keepLines w:val="0"/>
              <w:pageBreakBefore w:val="0"/>
              <w:widowControl w:val="0"/>
              <w:kinsoku/>
              <w:wordWrap/>
              <w:overflowPunct/>
              <w:topLinePunct w:val="0"/>
              <w:autoSpaceDE/>
              <w:autoSpaceDN/>
              <w:bidi w:val="0"/>
              <w:adjustRightInd w:val="0"/>
              <w:snapToGrid w:val="0"/>
              <w:spacing w:line="440" w:lineRule="exact"/>
              <w:ind w:left="0" w:firstLine="480" w:firstLineChars="200"/>
              <w:jc w:val="left"/>
              <w:textAlignment w:val="auto"/>
              <w:rPr>
                <w:snapToGrid w:val="0"/>
                <w:color w:val="auto"/>
                <w:spacing w:val="0"/>
                <w:kern w:val="0"/>
                <w:sz w:val="24"/>
                <w:szCs w:val="24"/>
              </w:rPr>
            </w:pPr>
            <w:r>
              <w:rPr>
                <w:rFonts w:hint="eastAsia"/>
                <w:snapToGrid w:val="0"/>
                <w:color w:val="auto"/>
                <w:spacing w:val="0"/>
                <w:kern w:val="0"/>
                <w:sz w:val="24"/>
                <w:szCs w:val="24"/>
              </w:rPr>
              <w:t>备注：由于本项目为不见面开标，供应商无需到开标现场参与投标签到，无需递交任何纸质资料或证明，无需交纳原件（响应文件中应附清晰的复印件或扫描件，由于模糊不清导致</w:t>
            </w:r>
            <w:r>
              <w:rPr>
                <w:rFonts w:hint="eastAsia"/>
                <w:snapToGrid w:val="0"/>
                <w:color w:val="auto"/>
                <w:spacing w:val="0"/>
                <w:kern w:val="0"/>
                <w:sz w:val="24"/>
                <w:szCs w:val="24"/>
                <w:lang w:val="en-US" w:eastAsia="zh-CN"/>
              </w:rPr>
              <w:t>磋商小组</w:t>
            </w:r>
            <w:r>
              <w:rPr>
                <w:rFonts w:hint="eastAsia"/>
                <w:snapToGrid w:val="0"/>
                <w:color w:val="auto"/>
                <w:spacing w:val="0"/>
                <w:kern w:val="0"/>
                <w:sz w:val="24"/>
                <w:szCs w:val="24"/>
              </w:rPr>
              <w:t>无法辨别的，后果由供应商自行承担）。</w:t>
            </w:r>
          </w:p>
        </w:tc>
      </w:tr>
      <w:tr w14:paraId="25984AE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6" w:hRule="atLeast"/>
        </w:trPr>
        <w:tc>
          <w:tcPr>
            <w:tcW w:w="857" w:type="dxa"/>
            <w:vAlign w:val="center"/>
          </w:tcPr>
          <w:p w14:paraId="58B574E2">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rFonts w:hint="default" w:eastAsia="宋体"/>
                <w:snapToGrid w:val="0"/>
                <w:color w:val="auto"/>
                <w:spacing w:val="0"/>
                <w:kern w:val="0"/>
                <w:sz w:val="24"/>
                <w:szCs w:val="24"/>
                <w:lang w:val="en-US" w:eastAsia="zh-CN"/>
              </w:rPr>
            </w:pPr>
            <w:r>
              <w:rPr>
                <w:rFonts w:hint="eastAsia"/>
                <w:snapToGrid w:val="0"/>
                <w:color w:val="auto"/>
                <w:spacing w:val="0"/>
                <w:kern w:val="0"/>
                <w:sz w:val="24"/>
                <w:szCs w:val="24"/>
                <w:lang w:val="en-US" w:eastAsia="zh-CN"/>
              </w:rPr>
              <w:t>9</w:t>
            </w:r>
          </w:p>
        </w:tc>
        <w:tc>
          <w:tcPr>
            <w:tcW w:w="2137" w:type="dxa"/>
            <w:vAlign w:val="center"/>
          </w:tcPr>
          <w:p w14:paraId="372FD88A">
            <w:pPr>
              <w:pStyle w:val="134"/>
              <w:keepNext w:val="0"/>
              <w:keepLines w:val="0"/>
              <w:pageBreakBefore w:val="0"/>
              <w:widowControl w:val="0"/>
              <w:kinsoku/>
              <w:wordWrap/>
              <w:overflowPunct/>
              <w:topLinePunct w:val="0"/>
              <w:autoSpaceDE/>
              <w:autoSpaceDN/>
              <w:bidi w:val="0"/>
              <w:adjustRightInd w:val="0"/>
              <w:snapToGrid w:val="0"/>
              <w:spacing w:line="440" w:lineRule="exact"/>
              <w:ind w:left="0" w:right="0" w:firstLine="0"/>
              <w:jc w:val="center"/>
              <w:textAlignment w:val="auto"/>
              <w:rPr>
                <w:snapToGrid w:val="0"/>
                <w:color w:val="auto"/>
                <w:spacing w:val="0"/>
                <w:kern w:val="0"/>
                <w:sz w:val="24"/>
                <w:szCs w:val="24"/>
              </w:rPr>
            </w:pPr>
            <w:r>
              <w:rPr>
                <w:snapToGrid w:val="0"/>
                <w:color w:val="auto"/>
                <w:spacing w:val="0"/>
                <w:kern w:val="0"/>
                <w:sz w:val="24"/>
                <w:szCs w:val="24"/>
              </w:rPr>
              <w:t>采购人书面澄清</w:t>
            </w:r>
            <w:r>
              <w:rPr>
                <w:rFonts w:hint="eastAsia"/>
                <w:snapToGrid w:val="0"/>
                <w:color w:val="auto"/>
                <w:spacing w:val="0"/>
                <w:kern w:val="0"/>
                <w:sz w:val="24"/>
                <w:szCs w:val="24"/>
                <w:lang w:val="en-US" w:eastAsia="zh-CN"/>
              </w:rPr>
              <w:t>及修改</w:t>
            </w:r>
            <w:r>
              <w:rPr>
                <w:snapToGrid w:val="0"/>
                <w:color w:val="auto"/>
                <w:spacing w:val="0"/>
                <w:kern w:val="0"/>
                <w:sz w:val="24"/>
                <w:szCs w:val="24"/>
              </w:rPr>
              <w:t>的时间</w:t>
            </w:r>
          </w:p>
        </w:tc>
        <w:tc>
          <w:tcPr>
            <w:tcW w:w="6756" w:type="dxa"/>
            <w:vAlign w:val="center"/>
          </w:tcPr>
          <w:p w14:paraId="26888D47">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both"/>
              <w:textAlignment w:val="auto"/>
              <w:rPr>
                <w:snapToGrid w:val="0"/>
                <w:color w:val="auto"/>
                <w:spacing w:val="0"/>
                <w:kern w:val="0"/>
                <w:sz w:val="24"/>
                <w:szCs w:val="24"/>
              </w:rPr>
            </w:pPr>
            <w:r>
              <w:rPr>
                <w:snapToGrid w:val="0"/>
                <w:color w:val="auto"/>
                <w:spacing w:val="0"/>
                <w:kern w:val="0"/>
                <w:sz w:val="24"/>
                <w:szCs w:val="24"/>
              </w:rPr>
              <w:t>递交响应文件截止之日</w:t>
            </w:r>
            <w:r>
              <w:rPr>
                <w:snapToGrid w:val="0"/>
                <w:color w:val="auto"/>
                <w:spacing w:val="0"/>
                <w:kern w:val="0"/>
                <w:sz w:val="24"/>
                <w:szCs w:val="24"/>
                <w:u w:val="none" w:color="auto"/>
              </w:rPr>
              <w:t>5</w:t>
            </w:r>
            <w:r>
              <w:rPr>
                <w:snapToGrid w:val="0"/>
                <w:color w:val="auto"/>
                <w:spacing w:val="0"/>
                <w:kern w:val="0"/>
                <w:sz w:val="24"/>
                <w:szCs w:val="24"/>
              </w:rPr>
              <w:t>天前</w:t>
            </w:r>
          </w:p>
        </w:tc>
      </w:tr>
      <w:tr w14:paraId="223DC12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1" w:hRule="atLeast"/>
        </w:trPr>
        <w:tc>
          <w:tcPr>
            <w:tcW w:w="857" w:type="dxa"/>
            <w:vAlign w:val="center"/>
          </w:tcPr>
          <w:p w14:paraId="2834E2A2">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rFonts w:hint="default" w:eastAsia="宋体"/>
                <w:snapToGrid w:val="0"/>
                <w:color w:val="auto"/>
                <w:spacing w:val="0"/>
                <w:kern w:val="0"/>
                <w:sz w:val="24"/>
                <w:szCs w:val="24"/>
                <w:lang w:val="en-US" w:eastAsia="zh-CN"/>
              </w:rPr>
            </w:pPr>
            <w:r>
              <w:rPr>
                <w:rFonts w:hint="eastAsia"/>
                <w:snapToGrid w:val="0"/>
                <w:color w:val="auto"/>
                <w:spacing w:val="0"/>
                <w:kern w:val="0"/>
                <w:sz w:val="24"/>
                <w:szCs w:val="24"/>
                <w:lang w:val="en-US" w:eastAsia="zh-CN"/>
              </w:rPr>
              <w:t>10</w:t>
            </w:r>
          </w:p>
        </w:tc>
        <w:tc>
          <w:tcPr>
            <w:tcW w:w="2137" w:type="dxa"/>
            <w:vAlign w:val="center"/>
          </w:tcPr>
          <w:p w14:paraId="0E52B459">
            <w:pPr>
              <w:pStyle w:val="134"/>
              <w:keepNext w:val="0"/>
              <w:keepLines w:val="0"/>
              <w:pageBreakBefore w:val="0"/>
              <w:widowControl w:val="0"/>
              <w:kinsoku/>
              <w:wordWrap/>
              <w:overflowPunct/>
              <w:topLinePunct w:val="0"/>
              <w:autoSpaceDE/>
              <w:autoSpaceDN/>
              <w:bidi w:val="0"/>
              <w:adjustRightInd w:val="0"/>
              <w:snapToGrid w:val="0"/>
              <w:spacing w:line="440" w:lineRule="exact"/>
              <w:ind w:left="0" w:right="0" w:firstLine="0"/>
              <w:jc w:val="center"/>
              <w:textAlignment w:val="auto"/>
              <w:rPr>
                <w:snapToGrid w:val="0"/>
                <w:color w:val="auto"/>
                <w:spacing w:val="0"/>
                <w:kern w:val="0"/>
                <w:sz w:val="24"/>
                <w:szCs w:val="24"/>
              </w:rPr>
            </w:pPr>
            <w:r>
              <w:rPr>
                <w:rFonts w:hint="eastAsia"/>
                <w:snapToGrid w:val="0"/>
                <w:color w:val="auto"/>
                <w:spacing w:val="0"/>
                <w:kern w:val="0"/>
                <w:sz w:val="24"/>
                <w:szCs w:val="24"/>
                <w:lang w:val="en-US" w:eastAsia="zh-CN"/>
              </w:rPr>
              <w:t>响应</w:t>
            </w:r>
            <w:r>
              <w:rPr>
                <w:snapToGrid w:val="0"/>
                <w:color w:val="auto"/>
                <w:spacing w:val="0"/>
                <w:kern w:val="0"/>
                <w:sz w:val="24"/>
                <w:szCs w:val="24"/>
              </w:rPr>
              <w:t>文件截止时间及地点</w:t>
            </w:r>
          </w:p>
        </w:tc>
        <w:tc>
          <w:tcPr>
            <w:tcW w:w="6756" w:type="dxa"/>
            <w:vAlign w:val="top"/>
          </w:tcPr>
          <w:p w14:paraId="005E93A7">
            <w:pPr>
              <w:pStyle w:val="134"/>
              <w:keepNext w:val="0"/>
              <w:keepLines w:val="0"/>
              <w:pageBreakBefore w:val="0"/>
              <w:widowControl w:val="0"/>
              <w:kinsoku/>
              <w:wordWrap/>
              <w:overflowPunct/>
              <w:topLinePunct w:val="0"/>
              <w:autoSpaceDE/>
              <w:autoSpaceDN/>
              <w:bidi w:val="0"/>
              <w:adjustRightInd w:val="0"/>
              <w:snapToGrid w:val="0"/>
              <w:spacing w:line="440" w:lineRule="exact"/>
              <w:ind w:left="0"/>
              <w:textAlignment w:val="auto"/>
              <w:rPr>
                <w:snapToGrid w:val="0"/>
                <w:color w:val="auto"/>
                <w:spacing w:val="0"/>
                <w:kern w:val="0"/>
                <w:sz w:val="24"/>
                <w:szCs w:val="24"/>
              </w:rPr>
            </w:pPr>
            <w:r>
              <w:rPr>
                <w:rFonts w:hint="eastAsia"/>
                <w:snapToGrid w:val="0"/>
                <w:color w:val="auto"/>
                <w:spacing w:val="0"/>
                <w:kern w:val="0"/>
                <w:sz w:val="24"/>
                <w:szCs w:val="24"/>
                <w:lang w:val="en-US" w:eastAsia="zh-CN"/>
              </w:rPr>
              <w:t>截止</w:t>
            </w:r>
            <w:r>
              <w:rPr>
                <w:snapToGrid w:val="0"/>
                <w:color w:val="auto"/>
                <w:spacing w:val="0"/>
                <w:kern w:val="0"/>
                <w:sz w:val="24"/>
                <w:szCs w:val="24"/>
              </w:rPr>
              <w:t>时间：</w:t>
            </w:r>
            <w:r>
              <w:rPr>
                <w:b/>
                <w:bCs/>
                <w:snapToGrid w:val="0"/>
                <w:color w:val="auto"/>
                <w:spacing w:val="0"/>
                <w:kern w:val="0"/>
                <w:sz w:val="24"/>
                <w:szCs w:val="24"/>
                <w:u w:val="single" w:color="auto"/>
              </w:rPr>
              <w:t>2024</w:t>
            </w:r>
            <w:r>
              <w:rPr>
                <w:snapToGrid w:val="0"/>
                <w:color w:val="auto"/>
                <w:spacing w:val="0"/>
                <w:kern w:val="0"/>
                <w:sz w:val="24"/>
                <w:szCs w:val="24"/>
                <w:u w:val="single" w:color="auto"/>
              </w:rPr>
              <w:t xml:space="preserve"> </w:t>
            </w:r>
            <w:r>
              <w:rPr>
                <w:b/>
                <w:bCs/>
                <w:snapToGrid w:val="0"/>
                <w:color w:val="auto"/>
                <w:spacing w:val="0"/>
                <w:kern w:val="0"/>
                <w:sz w:val="24"/>
                <w:szCs w:val="24"/>
                <w:u w:val="single" w:color="auto"/>
              </w:rPr>
              <w:t>年</w:t>
            </w:r>
            <w:r>
              <w:rPr>
                <w:rFonts w:hint="eastAsia"/>
                <w:snapToGrid w:val="0"/>
                <w:color w:val="auto"/>
                <w:spacing w:val="0"/>
                <w:kern w:val="0"/>
                <w:sz w:val="24"/>
                <w:szCs w:val="24"/>
                <w:u w:val="single" w:color="auto"/>
                <w:lang w:val="en-US" w:eastAsia="zh-CN"/>
              </w:rPr>
              <w:t>10</w:t>
            </w:r>
            <w:r>
              <w:rPr>
                <w:b/>
                <w:bCs/>
                <w:snapToGrid w:val="0"/>
                <w:color w:val="auto"/>
                <w:spacing w:val="0"/>
                <w:kern w:val="0"/>
                <w:sz w:val="24"/>
                <w:szCs w:val="24"/>
                <w:u w:val="single" w:color="auto"/>
              </w:rPr>
              <w:t>月</w:t>
            </w:r>
            <w:r>
              <w:rPr>
                <w:rFonts w:hint="eastAsia"/>
                <w:snapToGrid w:val="0"/>
                <w:color w:val="auto"/>
                <w:spacing w:val="0"/>
                <w:kern w:val="0"/>
                <w:sz w:val="24"/>
                <w:szCs w:val="24"/>
                <w:u w:val="single" w:color="auto"/>
                <w:lang w:val="en-US" w:eastAsia="zh-CN"/>
              </w:rPr>
              <w:t>24</w:t>
            </w:r>
            <w:r>
              <w:rPr>
                <w:b/>
                <w:bCs/>
                <w:snapToGrid w:val="0"/>
                <w:color w:val="auto"/>
                <w:spacing w:val="0"/>
                <w:kern w:val="0"/>
                <w:sz w:val="24"/>
                <w:szCs w:val="24"/>
                <w:u w:val="single" w:color="auto"/>
              </w:rPr>
              <w:t>日</w:t>
            </w:r>
            <w:r>
              <w:rPr>
                <w:rFonts w:hint="eastAsia"/>
                <w:snapToGrid w:val="0"/>
                <w:color w:val="auto"/>
                <w:spacing w:val="0"/>
                <w:kern w:val="0"/>
                <w:sz w:val="24"/>
                <w:szCs w:val="24"/>
                <w:u w:val="single" w:color="auto"/>
                <w:lang w:val="en-US" w:eastAsia="zh-CN"/>
              </w:rPr>
              <w:t>09</w:t>
            </w:r>
            <w:r>
              <w:rPr>
                <w:b/>
                <w:bCs/>
                <w:snapToGrid w:val="0"/>
                <w:color w:val="auto"/>
                <w:spacing w:val="0"/>
                <w:kern w:val="0"/>
                <w:sz w:val="24"/>
                <w:szCs w:val="24"/>
                <w:u w:val="single" w:color="auto"/>
              </w:rPr>
              <w:t>时</w:t>
            </w:r>
            <w:r>
              <w:rPr>
                <w:rFonts w:hint="eastAsia"/>
                <w:snapToGrid w:val="0"/>
                <w:color w:val="auto"/>
                <w:spacing w:val="0"/>
                <w:kern w:val="0"/>
                <w:sz w:val="24"/>
                <w:szCs w:val="24"/>
                <w:u w:val="single" w:color="auto"/>
                <w:lang w:val="en-US" w:eastAsia="zh-CN"/>
              </w:rPr>
              <w:t>00</w:t>
            </w:r>
            <w:r>
              <w:rPr>
                <w:b/>
                <w:bCs/>
                <w:snapToGrid w:val="0"/>
                <w:color w:val="auto"/>
                <w:spacing w:val="0"/>
                <w:kern w:val="0"/>
                <w:sz w:val="24"/>
                <w:szCs w:val="24"/>
                <w:u w:val="single" w:color="auto"/>
              </w:rPr>
              <w:t>分</w:t>
            </w:r>
          </w:p>
          <w:p w14:paraId="1E61B783">
            <w:pPr>
              <w:pStyle w:val="134"/>
              <w:keepNext w:val="0"/>
              <w:keepLines w:val="0"/>
              <w:pageBreakBefore w:val="0"/>
              <w:widowControl w:val="0"/>
              <w:kinsoku/>
              <w:wordWrap/>
              <w:overflowPunct/>
              <w:topLinePunct w:val="0"/>
              <w:autoSpaceDE/>
              <w:autoSpaceDN/>
              <w:bidi w:val="0"/>
              <w:adjustRightInd w:val="0"/>
              <w:snapToGrid w:val="0"/>
              <w:spacing w:line="440" w:lineRule="exact"/>
              <w:ind w:left="0"/>
              <w:textAlignment w:val="auto"/>
              <w:rPr>
                <w:snapToGrid w:val="0"/>
                <w:color w:val="auto"/>
                <w:spacing w:val="0"/>
                <w:kern w:val="0"/>
                <w:sz w:val="24"/>
                <w:szCs w:val="24"/>
              </w:rPr>
            </w:pPr>
            <w:r>
              <w:rPr>
                <w:snapToGrid w:val="0"/>
                <w:color w:val="auto"/>
                <w:spacing w:val="0"/>
                <w:kern w:val="0"/>
                <w:sz w:val="24"/>
                <w:szCs w:val="24"/>
              </w:rPr>
              <w:t>地点：温县公共资源交易中心开标厅（详见当天公示牌）</w:t>
            </w:r>
          </w:p>
        </w:tc>
      </w:tr>
      <w:tr w14:paraId="1C7BCA2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6" w:hRule="atLeast"/>
        </w:trPr>
        <w:tc>
          <w:tcPr>
            <w:tcW w:w="857" w:type="dxa"/>
            <w:vAlign w:val="center"/>
          </w:tcPr>
          <w:p w14:paraId="15EA7F1A">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rFonts w:hint="default" w:eastAsia="宋体"/>
                <w:snapToGrid w:val="0"/>
                <w:color w:val="auto"/>
                <w:spacing w:val="0"/>
                <w:kern w:val="0"/>
                <w:sz w:val="24"/>
                <w:szCs w:val="24"/>
                <w:lang w:val="en-US" w:eastAsia="zh-CN"/>
              </w:rPr>
            </w:pPr>
            <w:r>
              <w:rPr>
                <w:rFonts w:hint="eastAsia"/>
                <w:snapToGrid w:val="0"/>
                <w:color w:val="auto"/>
                <w:spacing w:val="0"/>
                <w:kern w:val="0"/>
                <w:sz w:val="24"/>
                <w:szCs w:val="24"/>
                <w:lang w:val="en-US" w:eastAsia="zh-CN"/>
              </w:rPr>
              <w:t>11</w:t>
            </w:r>
          </w:p>
        </w:tc>
        <w:tc>
          <w:tcPr>
            <w:tcW w:w="2137" w:type="dxa"/>
            <w:vAlign w:val="center"/>
          </w:tcPr>
          <w:p w14:paraId="479F4B3E">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b/>
                <w:bCs/>
                <w:snapToGrid w:val="0"/>
                <w:color w:val="auto"/>
                <w:spacing w:val="0"/>
                <w:kern w:val="0"/>
                <w:sz w:val="24"/>
                <w:szCs w:val="24"/>
              </w:rPr>
            </w:pPr>
            <w:r>
              <w:rPr>
                <w:b/>
                <w:bCs/>
                <w:snapToGrid w:val="0"/>
                <w:color w:val="auto"/>
                <w:spacing w:val="0"/>
                <w:kern w:val="0"/>
                <w:sz w:val="24"/>
                <w:szCs w:val="24"/>
              </w:rPr>
              <w:t>磋商有效期</w:t>
            </w:r>
          </w:p>
        </w:tc>
        <w:tc>
          <w:tcPr>
            <w:tcW w:w="6756" w:type="dxa"/>
            <w:vAlign w:val="center"/>
          </w:tcPr>
          <w:p w14:paraId="5DB0A97B">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both"/>
              <w:textAlignment w:val="auto"/>
              <w:rPr>
                <w:b/>
                <w:bCs/>
                <w:snapToGrid w:val="0"/>
                <w:color w:val="auto"/>
                <w:spacing w:val="0"/>
                <w:kern w:val="0"/>
                <w:sz w:val="24"/>
                <w:szCs w:val="24"/>
              </w:rPr>
            </w:pPr>
            <w:r>
              <w:rPr>
                <w:b/>
                <w:bCs/>
                <w:snapToGrid w:val="0"/>
                <w:color w:val="auto"/>
                <w:spacing w:val="0"/>
                <w:kern w:val="0"/>
                <w:sz w:val="24"/>
                <w:szCs w:val="24"/>
              </w:rPr>
              <w:t>响应文件递交截止日起60日历天</w:t>
            </w:r>
          </w:p>
        </w:tc>
      </w:tr>
      <w:tr w14:paraId="220457A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5" w:hRule="atLeast"/>
        </w:trPr>
        <w:tc>
          <w:tcPr>
            <w:tcW w:w="857" w:type="dxa"/>
            <w:vAlign w:val="center"/>
          </w:tcPr>
          <w:p w14:paraId="5A41F994">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rFonts w:hint="default" w:eastAsia="宋体"/>
                <w:snapToGrid w:val="0"/>
                <w:color w:val="auto"/>
                <w:spacing w:val="0"/>
                <w:kern w:val="0"/>
                <w:sz w:val="24"/>
                <w:szCs w:val="24"/>
                <w:lang w:val="en-US" w:eastAsia="zh-CN"/>
              </w:rPr>
            </w:pPr>
            <w:r>
              <w:rPr>
                <w:rFonts w:hint="eastAsia"/>
                <w:snapToGrid w:val="0"/>
                <w:color w:val="auto"/>
                <w:spacing w:val="0"/>
                <w:kern w:val="0"/>
                <w:sz w:val="24"/>
                <w:szCs w:val="24"/>
                <w:lang w:val="en-US" w:eastAsia="zh-CN"/>
              </w:rPr>
              <w:t>12</w:t>
            </w:r>
          </w:p>
        </w:tc>
        <w:tc>
          <w:tcPr>
            <w:tcW w:w="2137" w:type="dxa"/>
            <w:vAlign w:val="center"/>
          </w:tcPr>
          <w:p w14:paraId="1CCBEE51">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snapToGrid w:val="0"/>
                <w:color w:val="auto"/>
                <w:spacing w:val="0"/>
                <w:kern w:val="0"/>
                <w:sz w:val="24"/>
                <w:szCs w:val="24"/>
              </w:rPr>
            </w:pPr>
            <w:r>
              <w:rPr>
                <w:snapToGrid w:val="0"/>
                <w:color w:val="auto"/>
                <w:spacing w:val="0"/>
                <w:kern w:val="0"/>
                <w:sz w:val="24"/>
                <w:szCs w:val="24"/>
              </w:rPr>
              <w:t>磋商保证金</w:t>
            </w:r>
          </w:p>
        </w:tc>
        <w:tc>
          <w:tcPr>
            <w:tcW w:w="6756" w:type="dxa"/>
            <w:vAlign w:val="center"/>
          </w:tcPr>
          <w:p w14:paraId="7716F0F1">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both"/>
              <w:textAlignment w:val="auto"/>
              <w:rPr>
                <w:snapToGrid w:val="0"/>
                <w:color w:val="auto"/>
                <w:spacing w:val="0"/>
                <w:kern w:val="0"/>
                <w:sz w:val="24"/>
                <w:szCs w:val="24"/>
              </w:rPr>
            </w:pPr>
            <w:r>
              <w:rPr>
                <w:snapToGrid w:val="0"/>
                <w:color w:val="auto"/>
                <w:spacing w:val="0"/>
                <w:kern w:val="0"/>
                <w:sz w:val="24"/>
                <w:szCs w:val="24"/>
              </w:rPr>
              <w:t>无</w:t>
            </w:r>
          </w:p>
        </w:tc>
      </w:tr>
      <w:tr w14:paraId="4229EA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02" w:hRule="atLeast"/>
        </w:trPr>
        <w:tc>
          <w:tcPr>
            <w:tcW w:w="857" w:type="dxa"/>
            <w:vAlign w:val="center"/>
          </w:tcPr>
          <w:p w14:paraId="6CFC9E21">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rFonts w:hint="default" w:eastAsia="宋体"/>
                <w:snapToGrid w:val="0"/>
                <w:color w:val="auto"/>
                <w:spacing w:val="0"/>
                <w:kern w:val="0"/>
                <w:sz w:val="24"/>
                <w:szCs w:val="24"/>
                <w:lang w:val="en-US" w:eastAsia="zh-CN"/>
              </w:rPr>
            </w:pPr>
            <w:r>
              <w:rPr>
                <w:rFonts w:hint="eastAsia"/>
                <w:snapToGrid w:val="0"/>
                <w:color w:val="auto"/>
                <w:spacing w:val="0"/>
                <w:kern w:val="0"/>
                <w:sz w:val="24"/>
                <w:szCs w:val="24"/>
                <w:lang w:val="en-US" w:eastAsia="zh-CN"/>
              </w:rPr>
              <w:t>13</w:t>
            </w:r>
          </w:p>
        </w:tc>
        <w:tc>
          <w:tcPr>
            <w:tcW w:w="2137" w:type="dxa"/>
            <w:vAlign w:val="center"/>
          </w:tcPr>
          <w:p w14:paraId="7B8ADBE2">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snapToGrid w:val="0"/>
                <w:color w:val="auto"/>
                <w:spacing w:val="0"/>
                <w:kern w:val="0"/>
                <w:sz w:val="24"/>
                <w:szCs w:val="24"/>
              </w:rPr>
            </w:pPr>
            <w:r>
              <w:rPr>
                <w:snapToGrid w:val="0"/>
                <w:color w:val="auto"/>
                <w:spacing w:val="0"/>
                <w:kern w:val="0"/>
                <w:sz w:val="24"/>
                <w:szCs w:val="24"/>
              </w:rPr>
              <w:t>响应文件份数</w:t>
            </w:r>
          </w:p>
        </w:tc>
        <w:tc>
          <w:tcPr>
            <w:tcW w:w="6756" w:type="dxa"/>
            <w:vAlign w:val="top"/>
          </w:tcPr>
          <w:p w14:paraId="53885948">
            <w:pPr>
              <w:pStyle w:val="134"/>
              <w:keepNext w:val="0"/>
              <w:keepLines w:val="0"/>
              <w:pageBreakBefore w:val="0"/>
              <w:widowControl w:val="0"/>
              <w:kinsoku/>
              <w:wordWrap/>
              <w:overflowPunct/>
              <w:topLinePunct w:val="0"/>
              <w:autoSpaceDE/>
              <w:autoSpaceDN/>
              <w:bidi w:val="0"/>
              <w:adjustRightInd w:val="0"/>
              <w:snapToGrid w:val="0"/>
              <w:spacing w:line="440" w:lineRule="exact"/>
              <w:ind w:left="0" w:right="102" w:firstLine="1"/>
              <w:jc w:val="both"/>
              <w:textAlignment w:val="auto"/>
              <w:rPr>
                <w:snapToGrid w:val="0"/>
                <w:color w:val="auto"/>
                <w:spacing w:val="0"/>
                <w:kern w:val="0"/>
                <w:sz w:val="24"/>
                <w:szCs w:val="24"/>
              </w:rPr>
            </w:pPr>
            <w:r>
              <w:rPr>
                <w:snapToGrid w:val="0"/>
                <w:color w:val="auto"/>
                <w:spacing w:val="0"/>
                <w:kern w:val="0"/>
                <w:sz w:val="24"/>
                <w:szCs w:val="24"/>
              </w:rPr>
              <w:t>加密的电子响应文件壹份（.jztf 格式在会员系统指定位置上传）；自备非加密的电子响应文件一份，如有紧急情况，在不见面开标按要求上传。注：本项目投标时不需要提供纸质响应文件。</w:t>
            </w:r>
            <w:r>
              <w:rPr>
                <w:rFonts w:hint="eastAsia"/>
                <w:b/>
                <w:bCs/>
                <w:snapToGrid w:val="0"/>
                <w:color w:val="auto"/>
                <w:spacing w:val="0"/>
                <w:kern w:val="0"/>
                <w:sz w:val="24"/>
                <w:szCs w:val="24"/>
                <w:lang w:val="en-US" w:eastAsia="zh-CN"/>
              </w:rPr>
              <w:t>成交</w:t>
            </w:r>
            <w:r>
              <w:rPr>
                <w:b/>
                <w:bCs/>
                <w:snapToGrid w:val="0"/>
                <w:color w:val="auto"/>
                <w:spacing w:val="0"/>
                <w:kern w:val="0"/>
                <w:sz w:val="24"/>
                <w:szCs w:val="24"/>
              </w:rPr>
              <w:t>单位在确定中</w:t>
            </w:r>
            <w:r>
              <w:rPr>
                <w:rFonts w:ascii="宋体" w:hAnsi="宋体" w:eastAsia="宋体" w:cs="宋体"/>
                <w:b/>
                <w:bCs/>
                <w:snapToGrid w:val="0"/>
                <w:color w:val="auto"/>
                <w:spacing w:val="0"/>
                <w:kern w:val="0"/>
                <w:sz w:val="24"/>
                <w:szCs w:val="24"/>
              </w:rPr>
              <w:t>标</w:t>
            </w:r>
            <w:r>
              <w:rPr>
                <w:rFonts w:hint="eastAsia" w:ascii="宋体" w:hAnsi="宋体" w:eastAsia="宋体" w:cs="宋体"/>
                <w:b/>
                <w:bCs/>
                <w:snapToGrid w:val="0"/>
                <w:color w:val="auto"/>
                <w:spacing w:val="0"/>
                <w:kern w:val="0"/>
                <w:sz w:val="24"/>
                <w:szCs w:val="24"/>
                <w:lang w:val="en-US" w:eastAsia="zh-CN"/>
              </w:rPr>
              <w:t>成交</w:t>
            </w:r>
            <w:r>
              <w:rPr>
                <w:rFonts w:ascii="宋体" w:hAnsi="宋体" w:eastAsia="宋体" w:cs="宋体"/>
                <w:b/>
                <w:bCs/>
                <w:snapToGrid w:val="0"/>
                <w:color w:val="auto"/>
                <w:spacing w:val="0"/>
                <w:kern w:val="0"/>
                <w:sz w:val="24"/>
                <w:szCs w:val="24"/>
              </w:rPr>
              <w:t>后</w:t>
            </w:r>
            <w:r>
              <w:rPr>
                <w:b/>
                <w:bCs/>
                <w:snapToGrid w:val="0"/>
                <w:color w:val="auto"/>
                <w:spacing w:val="0"/>
                <w:kern w:val="0"/>
                <w:sz w:val="24"/>
                <w:szCs w:val="24"/>
              </w:rPr>
              <w:t>，领取</w:t>
            </w:r>
            <w:r>
              <w:rPr>
                <w:rFonts w:hint="eastAsia"/>
                <w:b/>
                <w:bCs/>
                <w:snapToGrid w:val="0"/>
                <w:color w:val="auto"/>
                <w:spacing w:val="0"/>
                <w:kern w:val="0"/>
                <w:sz w:val="24"/>
                <w:szCs w:val="24"/>
                <w:lang w:val="en-US" w:eastAsia="zh-CN"/>
              </w:rPr>
              <w:t>成交</w:t>
            </w:r>
            <w:r>
              <w:rPr>
                <w:b/>
                <w:bCs/>
                <w:snapToGrid w:val="0"/>
                <w:color w:val="auto"/>
                <w:spacing w:val="0"/>
                <w:kern w:val="0"/>
                <w:sz w:val="24"/>
                <w:szCs w:val="24"/>
              </w:rPr>
              <w:t>通知书时需提供柒份使用</w:t>
            </w:r>
            <w:r>
              <w:rPr>
                <w:snapToGrid w:val="0"/>
                <w:color w:val="auto"/>
                <w:spacing w:val="0"/>
                <w:kern w:val="0"/>
                <w:sz w:val="24"/>
                <w:szCs w:val="24"/>
              </w:rPr>
              <w:t xml:space="preserve"> </w:t>
            </w:r>
            <w:r>
              <w:rPr>
                <w:b/>
                <w:bCs/>
                <w:snapToGrid w:val="0"/>
                <w:color w:val="auto"/>
                <w:spacing w:val="0"/>
                <w:kern w:val="0"/>
                <w:sz w:val="24"/>
                <w:szCs w:val="24"/>
              </w:rPr>
              <w:t>CA系统打印出来的完整的响应文件交采购人或采购代理（其中，正本壹份，副本陆份）及不加密格式电子文件一份。</w:t>
            </w:r>
          </w:p>
        </w:tc>
      </w:tr>
      <w:tr w14:paraId="7EB2817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1" w:hRule="atLeast"/>
        </w:trPr>
        <w:tc>
          <w:tcPr>
            <w:tcW w:w="857" w:type="dxa"/>
            <w:vAlign w:val="center"/>
          </w:tcPr>
          <w:p w14:paraId="6DFE9632">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rFonts w:hint="default" w:eastAsia="宋体"/>
                <w:snapToGrid w:val="0"/>
                <w:color w:val="auto"/>
                <w:spacing w:val="0"/>
                <w:kern w:val="0"/>
                <w:sz w:val="24"/>
                <w:szCs w:val="24"/>
                <w:lang w:val="en-US" w:eastAsia="zh-CN"/>
              </w:rPr>
            </w:pPr>
            <w:r>
              <w:rPr>
                <w:rFonts w:hint="eastAsia"/>
                <w:snapToGrid w:val="0"/>
                <w:color w:val="auto"/>
                <w:spacing w:val="0"/>
                <w:kern w:val="0"/>
                <w:sz w:val="24"/>
                <w:szCs w:val="24"/>
                <w:lang w:val="en-US" w:eastAsia="zh-CN"/>
              </w:rPr>
              <w:t>14</w:t>
            </w:r>
          </w:p>
        </w:tc>
        <w:tc>
          <w:tcPr>
            <w:tcW w:w="2137" w:type="dxa"/>
            <w:vAlign w:val="center"/>
          </w:tcPr>
          <w:p w14:paraId="4159FE7B">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snapToGrid w:val="0"/>
                <w:color w:val="auto"/>
                <w:spacing w:val="0"/>
                <w:kern w:val="0"/>
                <w:sz w:val="24"/>
                <w:szCs w:val="24"/>
              </w:rPr>
            </w:pPr>
            <w:r>
              <w:rPr>
                <w:snapToGrid w:val="0"/>
                <w:color w:val="auto"/>
                <w:spacing w:val="0"/>
                <w:kern w:val="0"/>
                <w:sz w:val="24"/>
                <w:szCs w:val="24"/>
              </w:rPr>
              <w:t>踏勘现场</w:t>
            </w:r>
          </w:p>
        </w:tc>
        <w:tc>
          <w:tcPr>
            <w:tcW w:w="6756" w:type="dxa"/>
            <w:vAlign w:val="top"/>
          </w:tcPr>
          <w:p w14:paraId="0C3F665A">
            <w:pPr>
              <w:pStyle w:val="134"/>
              <w:keepNext w:val="0"/>
              <w:keepLines w:val="0"/>
              <w:pageBreakBefore w:val="0"/>
              <w:widowControl w:val="0"/>
              <w:kinsoku/>
              <w:wordWrap/>
              <w:overflowPunct/>
              <w:topLinePunct w:val="0"/>
              <w:autoSpaceDE/>
              <w:autoSpaceDN/>
              <w:bidi w:val="0"/>
              <w:adjustRightInd w:val="0"/>
              <w:snapToGrid w:val="0"/>
              <w:spacing w:line="440" w:lineRule="exact"/>
              <w:ind w:left="0"/>
              <w:textAlignment w:val="auto"/>
              <w:rPr>
                <w:snapToGrid w:val="0"/>
                <w:color w:val="auto"/>
                <w:spacing w:val="0"/>
                <w:kern w:val="0"/>
                <w:sz w:val="24"/>
                <w:szCs w:val="24"/>
              </w:rPr>
            </w:pPr>
            <w:r>
              <w:rPr>
                <w:snapToGrid w:val="0"/>
                <w:color w:val="auto"/>
                <w:spacing w:val="0"/>
                <w:kern w:val="0"/>
                <w:sz w:val="24"/>
                <w:szCs w:val="24"/>
              </w:rPr>
              <w:t>不组织，自行踏勘。</w:t>
            </w:r>
          </w:p>
        </w:tc>
      </w:tr>
      <w:tr w14:paraId="599EDB4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86" w:hRule="atLeast"/>
        </w:trPr>
        <w:tc>
          <w:tcPr>
            <w:tcW w:w="857" w:type="dxa"/>
            <w:vAlign w:val="center"/>
          </w:tcPr>
          <w:p w14:paraId="7FFCD4C7">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rFonts w:hint="default" w:eastAsia="宋体"/>
                <w:snapToGrid w:val="0"/>
                <w:color w:val="auto"/>
                <w:spacing w:val="0"/>
                <w:kern w:val="0"/>
                <w:sz w:val="24"/>
                <w:szCs w:val="24"/>
                <w:lang w:val="en-US" w:eastAsia="zh-CN"/>
              </w:rPr>
            </w:pPr>
            <w:r>
              <w:rPr>
                <w:rFonts w:hint="eastAsia"/>
                <w:snapToGrid w:val="0"/>
                <w:color w:val="auto"/>
                <w:spacing w:val="0"/>
                <w:kern w:val="0"/>
                <w:sz w:val="24"/>
                <w:szCs w:val="24"/>
                <w:lang w:val="en-US" w:eastAsia="zh-CN"/>
              </w:rPr>
              <w:t>15</w:t>
            </w:r>
          </w:p>
        </w:tc>
        <w:tc>
          <w:tcPr>
            <w:tcW w:w="2137" w:type="dxa"/>
            <w:vAlign w:val="center"/>
          </w:tcPr>
          <w:p w14:paraId="6D61DF85">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snapToGrid w:val="0"/>
                <w:color w:val="auto"/>
                <w:spacing w:val="0"/>
                <w:kern w:val="0"/>
                <w:sz w:val="24"/>
                <w:szCs w:val="24"/>
              </w:rPr>
            </w:pPr>
            <w:r>
              <w:rPr>
                <w:snapToGrid w:val="0"/>
                <w:color w:val="auto"/>
                <w:spacing w:val="0"/>
                <w:kern w:val="0"/>
                <w:sz w:val="24"/>
                <w:szCs w:val="24"/>
              </w:rPr>
              <w:t>签字或盖章要求</w:t>
            </w:r>
          </w:p>
        </w:tc>
        <w:tc>
          <w:tcPr>
            <w:tcW w:w="6756" w:type="dxa"/>
            <w:vAlign w:val="top"/>
          </w:tcPr>
          <w:p w14:paraId="40D8680B">
            <w:pPr>
              <w:pStyle w:val="134"/>
              <w:keepNext w:val="0"/>
              <w:keepLines w:val="0"/>
              <w:pageBreakBefore w:val="0"/>
              <w:widowControl w:val="0"/>
              <w:kinsoku/>
              <w:wordWrap/>
              <w:overflowPunct/>
              <w:topLinePunct w:val="0"/>
              <w:autoSpaceDE/>
              <w:autoSpaceDN/>
              <w:bidi w:val="0"/>
              <w:adjustRightInd w:val="0"/>
              <w:snapToGrid w:val="0"/>
              <w:spacing w:line="440" w:lineRule="exact"/>
              <w:ind w:left="0"/>
              <w:textAlignment w:val="auto"/>
              <w:rPr>
                <w:snapToGrid w:val="0"/>
                <w:color w:val="auto"/>
                <w:spacing w:val="0"/>
                <w:kern w:val="0"/>
                <w:sz w:val="24"/>
                <w:szCs w:val="24"/>
              </w:rPr>
            </w:pPr>
            <w:r>
              <w:rPr>
                <w:snapToGrid w:val="0"/>
                <w:color w:val="auto"/>
                <w:spacing w:val="0"/>
                <w:kern w:val="0"/>
                <w:sz w:val="24"/>
                <w:szCs w:val="24"/>
              </w:rPr>
              <w:t>（1）所有要求供应商加盖公章的地方都须加盖供应商的CA印章。</w:t>
            </w:r>
          </w:p>
          <w:p w14:paraId="55EA1215">
            <w:pPr>
              <w:pStyle w:val="134"/>
              <w:keepNext w:val="0"/>
              <w:keepLines w:val="0"/>
              <w:pageBreakBefore w:val="0"/>
              <w:widowControl w:val="0"/>
              <w:kinsoku/>
              <w:wordWrap/>
              <w:overflowPunct/>
              <w:topLinePunct w:val="0"/>
              <w:autoSpaceDE/>
              <w:autoSpaceDN/>
              <w:bidi w:val="0"/>
              <w:adjustRightInd w:val="0"/>
              <w:snapToGrid w:val="0"/>
              <w:spacing w:line="440" w:lineRule="exact"/>
              <w:ind w:left="0" w:right="102" w:firstLine="6"/>
              <w:textAlignment w:val="auto"/>
              <w:rPr>
                <w:snapToGrid w:val="0"/>
                <w:color w:val="auto"/>
                <w:spacing w:val="0"/>
                <w:kern w:val="0"/>
                <w:sz w:val="24"/>
                <w:szCs w:val="24"/>
              </w:rPr>
            </w:pPr>
            <w:r>
              <w:rPr>
                <w:snapToGrid w:val="0"/>
                <w:color w:val="auto"/>
                <w:spacing w:val="0"/>
                <w:kern w:val="0"/>
                <w:sz w:val="24"/>
                <w:szCs w:val="24"/>
              </w:rPr>
              <w:t>（2）所有要求法定代表人签字的地方都须加盖法定代表人CA印章或CA签字</w:t>
            </w:r>
            <w:r>
              <w:rPr>
                <w:rFonts w:hint="eastAsia"/>
                <w:snapToGrid w:val="0"/>
                <w:color w:val="auto"/>
                <w:spacing w:val="0"/>
                <w:kern w:val="0"/>
                <w:sz w:val="24"/>
                <w:szCs w:val="24"/>
                <w:lang w:eastAsia="zh-CN"/>
              </w:rPr>
              <w:t>（</w:t>
            </w:r>
            <w:r>
              <w:rPr>
                <w:rFonts w:hint="eastAsia"/>
                <w:snapToGrid w:val="0"/>
                <w:color w:val="auto"/>
                <w:spacing w:val="0"/>
                <w:kern w:val="0"/>
                <w:sz w:val="24"/>
                <w:szCs w:val="24"/>
                <w:lang w:val="en-US" w:eastAsia="zh-CN"/>
              </w:rPr>
              <w:t>当供应商单位无法定代表人时，其单位负责人盖章或签字或格式中填写响应的效力等同法定代表人</w:t>
            </w:r>
            <w:r>
              <w:rPr>
                <w:rFonts w:hint="eastAsia"/>
                <w:snapToGrid w:val="0"/>
                <w:color w:val="auto"/>
                <w:spacing w:val="0"/>
                <w:kern w:val="0"/>
                <w:sz w:val="24"/>
                <w:szCs w:val="24"/>
                <w:lang w:eastAsia="zh-CN"/>
              </w:rPr>
              <w:t>）</w:t>
            </w:r>
            <w:r>
              <w:rPr>
                <w:snapToGrid w:val="0"/>
                <w:color w:val="auto"/>
                <w:spacing w:val="0"/>
                <w:kern w:val="0"/>
                <w:sz w:val="24"/>
                <w:szCs w:val="24"/>
              </w:rPr>
              <w:t>。</w:t>
            </w:r>
          </w:p>
          <w:p w14:paraId="7FF8B196">
            <w:pPr>
              <w:pStyle w:val="134"/>
              <w:keepNext w:val="0"/>
              <w:keepLines w:val="0"/>
              <w:pageBreakBefore w:val="0"/>
              <w:widowControl w:val="0"/>
              <w:kinsoku/>
              <w:wordWrap/>
              <w:overflowPunct/>
              <w:topLinePunct w:val="0"/>
              <w:autoSpaceDE/>
              <w:autoSpaceDN/>
              <w:bidi w:val="0"/>
              <w:adjustRightInd w:val="0"/>
              <w:snapToGrid w:val="0"/>
              <w:spacing w:line="440" w:lineRule="exact"/>
              <w:ind w:left="0" w:right="119" w:firstLine="4"/>
              <w:textAlignment w:val="auto"/>
              <w:rPr>
                <w:snapToGrid w:val="0"/>
                <w:color w:val="auto"/>
                <w:spacing w:val="0"/>
                <w:kern w:val="0"/>
                <w:sz w:val="24"/>
                <w:szCs w:val="24"/>
              </w:rPr>
            </w:pPr>
            <w:r>
              <w:rPr>
                <w:snapToGrid w:val="0"/>
                <w:color w:val="auto"/>
                <w:spacing w:val="0"/>
                <w:kern w:val="0"/>
                <w:sz w:val="24"/>
                <w:szCs w:val="24"/>
              </w:rPr>
              <w:t>（3）所有要求其委托代理人签字的地方可以用授权委托人手写签字的扫描件。</w:t>
            </w:r>
          </w:p>
        </w:tc>
      </w:tr>
      <w:tr w14:paraId="547F7E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69" w:hRule="atLeast"/>
        </w:trPr>
        <w:tc>
          <w:tcPr>
            <w:tcW w:w="857" w:type="dxa"/>
            <w:vAlign w:val="center"/>
          </w:tcPr>
          <w:p w14:paraId="4E266886">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rFonts w:hint="default" w:eastAsia="宋体"/>
                <w:snapToGrid w:val="0"/>
                <w:color w:val="auto"/>
                <w:spacing w:val="0"/>
                <w:kern w:val="0"/>
                <w:sz w:val="24"/>
                <w:szCs w:val="24"/>
                <w:lang w:val="en-US" w:eastAsia="zh-CN"/>
              </w:rPr>
            </w:pPr>
            <w:r>
              <w:rPr>
                <w:rFonts w:hint="eastAsia"/>
                <w:snapToGrid w:val="0"/>
                <w:color w:val="auto"/>
                <w:spacing w:val="0"/>
                <w:kern w:val="0"/>
                <w:sz w:val="24"/>
                <w:szCs w:val="24"/>
                <w:lang w:val="en-US" w:eastAsia="zh-CN"/>
              </w:rPr>
              <w:t>16</w:t>
            </w:r>
          </w:p>
        </w:tc>
        <w:tc>
          <w:tcPr>
            <w:tcW w:w="2137" w:type="dxa"/>
            <w:vAlign w:val="center"/>
          </w:tcPr>
          <w:p w14:paraId="7914B054">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snapToGrid w:val="0"/>
                <w:color w:val="auto"/>
                <w:spacing w:val="0"/>
                <w:kern w:val="0"/>
                <w:sz w:val="24"/>
                <w:szCs w:val="24"/>
              </w:rPr>
            </w:pPr>
            <w:r>
              <w:rPr>
                <w:snapToGrid w:val="0"/>
                <w:color w:val="auto"/>
                <w:spacing w:val="0"/>
                <w:kern w:val="0"/>
                <w:sz w:val="24"/>
                <w:szCs w:val="24"/>
              </w:rPr>
              <w:t>响应文件的递交</w:t>
            </w:r>
          </w:p>
        </w:tc>
        <w:tc>
          <w:tcPr>
            <w:tcW w:w="6756" w:type="dxa"/>
            <w:vAlign w:val="top"/>
          </w:tcPr>
          <w:p w14:paraId="609B8F03">
            <w:pPr>
              <w:pStyle w:val="134"/>
              <w:keepNext w:val="0"/>
              <w:keepLines w:val="0"/>
              <w:pageBreakBefore w:val="0"/>
              <w:widowControl w:val="0"/>
              <w:kinsoku/>
              <w:wordWrap/>
              <w:overflowPunct/>
              <w:topLinePunct w:val="0"/>
              <w:autoSpaceDE/>
              <w:autoSpaceDN/>
              <w:bidi w:val="0"/>
              <w:adjustRightInd w:val="0"/>
              <w:snapToGrid w:val="0"/>
              <w:spacing w:line="440" w:lineRule="exact"/>
              <w:ind w:left="0" w:right="102" w:firstLine="2"/>
              <w:textAlignment w:val="auto"/>
              <w:rPr>
                <w:snapToGrid w:val="0"/>
                <w:color w:val="auto"/>
                <w:spacing w:val="0"/>
                <w:kern w:val="0"/>
                <w:sz w:val="24"/>
                <w:szCs w:val="24"/>
              </w:rPr>
            </w:pPr>
            <w:r>
              <w:rPr>
                <w:snapToGrid w:val="0"/>
                <w:color w:val="auto"/>
                <w:spacing w:val="0"/>
                <w:kern w:val="0"/>
                <w:sz w:val="24"/>
                <w:szCs w:val="24"/>
              </w:rPr>
              <w:t>（1）各供应商应在投标截至时间前上传加密的电子响应文件（.jztf 格式）到会员系统的指定位置。上传时必须得到电脑“上传成功”的确认回复。请供应商在上传时认真检查上传响应文件是否完整、正确。</w:t>
            </w:r>
          </w:p>
          <w:p w14:paraId="29BE8E9D">
            <w:pPr>
              <w:pStyle w:val="134"/>
              <w:keepNext w:val="0"/>
              <w:keepLines w:val="0"/>
              <w:pageBreakBefore w:val="0"/>
              <w:widowControl w:val="0"/>
              <w:kinsoku/>
              <w:wordWrap/>
              <w:overflowPunct/>
              <w:topLinePunct w:val="0"/>
              <w:autoSpaceDE/>
              <w:autoSpaceDN/>
              <w:bidi w:val="0"/>
              <w:adjustRightInd w:val="0"/>
              <w:snapToGrid w:val="0"/>
              <w:spacing w:line="440" w:lineRule="exact"/>
              <w:ind w:left="0" w:right="118" w:firstLine="5"/>
              <w:textAlignment w:val="auto"/>
              <w:rPr>
                <w:snapToGrid w:val="0"/>
                <w:color w:val="auto"/>
                <w:spacing w:val="0"/>
                <w:kern w:val="0"/>
                <w:sz w:val="24"/>
                <w:szCs w:val="24"/>
              </w:rPr>
            </w:pPr>
            <w:r>
              <w:rPr>
                <w:snapToGrid w:val="0"/>
                <w:color w:val="auto"/>
                <w:spacing w:val="0"/>
                <w:kern w:val="0"/>
                <w:sz w:val="24"/>
                <w:szCs w:val="24"/>
              </w:rPr>
              <w:t>（2）如系统故障需上传非加密文件时，供应商应按照采购人指示将非加密文件递交给采购人。</w:t>
            </w:r>
          </w:p>
        </w:tc>
      </w:tr>
      <w:tr w14:paraId="7A4DC6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329" w:hRule="atLeast"/>
        </w:trPr>
        <w:tc>
          <w:tcPr>
            <w:tcW w:w="857" w:type="dxa"/>
            <w:vAlign w:val="center"/>
          </w:tcPr>
          <w:p w14:paraId="5C55AB66">
            <w:pPr>
              <w:pStyle w:val="134"/>
              <w:keepNext w:val="0"/>
              <w:keepLines w:val="0"/>
              <w:pageBreakBefore w:val="0"/>
              <w:widowControl w:val="0"/>
              <w:kinsoku/>
              <w:wordWrap/>
              <w:overflowPunct/>
              <w:topLinePunct w:val="0"/>
              <w:autoSpaceDE/>
              <w:autoSpaceDN/>
              <w:bidi w:val="0"/>
              <w:adjustRightInd w:val="0"/>
              <w:snapToGrid w:val="0"/>
              <w:spacing w:line="440" w:lineRule="exact"/>
              <w:ind w:left="0" w:right="0" w:firstLine="0"/>
              <w:jc w:val="center"/>
              <w:textAlignment w:val="auto"/>
              <w:rPr>
                <w:rFonts w:hint="default" w:eastAsia="宋体"/>
                <w:snapToGrid w:val="0"/>
                <w:color w:val="auto"/>
                <w:spacing w:val="0"/>
                <w:kern w:val="0"/>
                <w:sz w:val="24"/>
                <w:szCs w:val="24"/>
                <w:lang w:val="en-US" w:eastAsia="zh-CN"/>
              </w:rPr>
            </w:pPr>
            <w:r>
              <w:rPr>
                <w:rFonts w:hint="eastAsia"/>
                <w:snapToGrid w:val="0"/>
                <w:color w:val="auto"/>
                <w:spacing w:val="0"/>
                <w:kern w:val="0"/>
                <w:sz w:val="24"/>
                <w:szCs w:val="24"/>
                <w:lang w:val="en-US" w:eastAsia="zh-CN"/>
              </w:rPr>
              <w:t>17</w:t>
            </w:r>
          </w:p>
        </w:tc>
        <w:tc>
          <w:tcPr>
            <w:tcW w:w="2137" w:type="dxa"/>
            <w:vAlign w:val="center"/>
          </w:tcPr>
          <w:p w14:paraId="6112954F">
            <w:pPr>
              <w:pStyle w:val="134"/>
              <w:keepNext w:val="0"/>
              <w:keepLines w:val="0"/>
              <w:pageBreakBefore w:val="0"/>
              <w:widowControl w:val="0"/>
              <w:kinsoku/>
              <w:wordWrap/>
              <w:overflowPunct/>
              <w:topLinePunct w:val="0"/>
              <w:autoSpaceDE/>
              <w:autoSpaceDN/>
              <w:bidi w:val="0"/>
              <w:adjustRightInd w:val="0"/>
              <w:snapToGrid w:val="0"/>
              <w:spacing w:line="440" w:lineRule="exact"/>
              <w:ind w:left="0" w:right="0" w:firstLine="0"/>
              <w:jc w:val="center"/>
              <w:textAlignment w:val="auto"/>
              <w:rPr>
                <w:snapToGrid w:val="0"/>
                <w:color w:val="auto"/>
                <w:spacing w:val="0"/>
                <w:kern w:val="0"/>
                <w:sz w:val="24"/>
                <w:szCs w:val="24"/>
              </w:rPr>
            </w:pPr>
            <w:r>
              <w:rPr>
                <w:snapToGrid w:val="0"/>
                <w:color w:val="auto"/>
                <w:spacing w:val="0"/>
                <w:kern w:val="0"/>
                <w:sz w:val="24"/>
                <w:szCs w:val="24"/>
              </w:rPr>
              <w:t>递交响应文件方式和地点</w:t>
            </w:r>
          </w:p>
        </w:tc>
        <w:tc>
          <w:tcPr>
            <w:tcW w:w="6756" w:type="dxa"/>
            <w:vAlign w:val="top"/>
          </w:tcPr>
          <w:p w14:paraId="5676308A">
            <w:pPr>
              <w:pStyle w:val="134"/>
              <w:keepNext w:val="0"/>
              <w:keepLines w:val="0"/>
              <w:pageBreakBefore w:val="0"/>
              <w:widowControl w:val="0"/>
              <w:kinsoku/>
              <w:wordWrap/>
              <w:overflowPunct/>
              <w:topLinePunct w:val="0"/>
              <w:autoSpaceDE/>
              <w:autoSpaceDN/>
              <w:bidi w:val="0"/>
              <w:adjustRightInd w:val="0"/>
              <w:snapToGrid w:val="0"/>
              <w:spacing w:line="440" w:lineRule="exact"/>
              <w:ind w:right="13"/>
              <w:textAlignment w:val="auto"/>
              <w:rPr>
                <w:rFonts w:hint="eastAsia" w:eastAsia="宋体"/>
                <w:snapToGrid w:val="0"/>
                <w:color w:val="auto"/>
                <w:spacing w:val="0"/>
                <w:kern w:val="0"/>
                <w:sz w:val="24"/>
                <w:szCs w:val="24"/>
                <w:lang w:eastAsia="zh-CN"/>
              </w:rPr>
            </w:pPr>
            <w:r>
              <w:rPr>
                <w:snapToGrid w:val="0"/>
                <w:color w:val="auto"/>
                <w:spacing w:val="0"/>
                <w:kern w:val="0"/>
                <w:sz w:val="24"/>
                <w:szCs w:val="24"/>
              </w:rPr>
              <w:t xml:space="preserve">1、加密的电子投标文件壹份（*.jztf 格式，在会员系统指定位置上传） </w:t>
            </w:r>
            <w:r>
              <w:rPr>
                <w:rFonts w:hint="eastAsia"/>
                <w:snapToGrid w:val="0"/>
                <w:color w:val="auto"/>
                <w:spacing w:val="0"/>
                <w:kern w:val="0"/>
                <w:sz w:val="24"/>
                <w:szCs w:val="24"/>
                <w:lang w:eastAsia="zh-CN"/>
              </w:rPr>
              <w:t>。</w:t>
            </w:r>
          </w:p>
          <w:p w14:paraId="21EEBE59">
            <w:pPr>
              <w:pStyle w:val="134"/>
              <w:keepNext w:val="0"/>
              <w:keepLines w:val="0"/>
              <w:pageBreakBefore w:val="0"/>
              <w:widowControl w:val="0"/>
              <w:kinsoku/>
              <w:wordWrap/>
              <w:overflowPunct/>
              <w:topLinePunct w:val="0"/>
              <w:autoSpaceDE/>
              <w:autoSpaceDN/>
              <w:bidi w:val="0"/>
              <w:adjustRightInd w:val="0"/>
              <w:snapToGrid w:val="0"/>
              <w:spacing w:line="440" w:lineRule="exact"/>
              <w:ind w:right="13"/>
              <w:textAlignment w:val="auto"/>
              <w:rPr>
                <w:snapToGrid w:val="0"/>
                <w:color w:val="auto"/>
                <w:spacing w:val="0"/>
                <w:kern w:val="0"/>
                <w:sz w:val="24"/>
                <w:szCs w:val="24"/>
              </w:rPr>
            </w:pPr>
            <w:r>
              <w:rPr>
                <w:snapToGrid w:val="0"/>
                <w:color w:val="auto"/>
                <w:spacing w:val="0"/>
                <w:kern w:val="0"/>
                <w:sz w:val="24"/>
                <w:szCs w:val="24"/>
              </w:rPr>
              <w:t>2、本项目采用“远程不见面”的开标方式,远程开标大厅网址</w:t>
            </w:r>
          </w:p>
          <w:p w14:paraId="71FC275A">
            <w:pPr>
              <w:pStyle w:val="134"/>
              <w:keepNext w:val="0"/>
              <w:keepLines w:val="0"/>
              <w:pageBreakBefore w:val="0"/>
              <w:widowControl w:val="0"/>
              <w:kinsoku/>
              <w:wordWrap/>
              <w:overflowPunct/>
              <w:topLinePunct w:val="0"/>
              <w:autoSpaceDE/>
              <w:autoSpaceDN/>
              <w:bidi w:val="0"/>
              <w:adjustRightInd w:val="0"/>
              <w:snapToGrid w:val="0"/>
              <w:spacing w:line="440" w:lineRule="exact"/>
              <w:ind w:left="0" w:right="75" w:firstLine="7"/>
              <w:textAlignment w:val="auto"/>
              <w:rPr>
                <w:snapToGrid w:val="0"/>
                <w:color w:val="auto"/>
                <w:spacing w:val="0"/>
                <w:kern w:val="0"/>
                <w:sz w:val="24"/>
                <w:szCs w:val="24"/>
              </w:rPr>
            </w:pPr>
            <w:r>
              <w:rPr>
                <w:snapToGrid w:val="0"/>
                <w:color w:val="auto"/>
                <w:spacing w:val="0"/>
                <w:kern w:val="0"/>
                <w:sz w:val="24"/>
                <w:szCs w:val="24"/>
              </w:rPr>
              <w:t>（http://</w:t>
            </w:r>
            <w:r>
              <w:rPr>
                <w:snapToGrid w:val="0"/>
                <w:color w:val="auto"/>
                <w:spacing w:val="0"/>
                <w:kern w:val="0"/>
                <w:sz w:val="24"/>
                <w:szCs w:val="24"/>
              </w:rPr>
              <w:fldChar w:fldCharType="begin"/>
            </w:r>
            <w:r>
              <w:rPr>
                <w:snapToGrid w:val="0"/>
                <w:color w:val="auto"/>
                <w:spacing w:val="0"/>
                <w:kern w:val="0"/>
                <w:sz w:val="24"/>
                <w:szCs w:val="24"/>
              </w:rPr>
              <w:instrText xml:space="preserve"> HYPERLINK "122.112.246.33" </w:instrText>
            </w:r>
            <w:r>
              <w:rPr>
                <w:snapToGrid w:val="0"/>
                <w:color w:val="auto"/>
                <w:spacing w:val="0"/>
                <w:kern w:val="0"/>
                <w:sz w:val="24"/>
                <w:szCs w:val="24"/>
              </w:rPr>
              <w:fldChar w:fldCharType="separate"/>
            </w:r>
            <w:r>
              <w:rPr>
                <w:snapToGrid w:val="0"/>
                <w:color w:val="auto"/>
                <w:spacing w:val="0"/>
                <w:kern w:val="0"/>
                <w:sz w:val="24"/>
                <w:szCs w:val="24"/>
              </w:rPr>
              <w:t>122.112.246.33</w:t>
            </w:r>
            <w:r>
              <w:rPr>
                <w:snapToGrid w:val="0"/>
                <w:color w:val="auto"/>
                <w:spacing w:val="0"/>
                <w:kern w:val="0"/>
                <w:sz w:val="24"/>
                <w:szCs w:val="24"/>
              </w:rPr>
              <w:fldChar w:fldCharType="end"/>
            </w:r>
            <w:r>
              <w:rPr>
                <w:snapToGrid w:val="0"/>
                <w:color w:val="auto"/>
                <w:spacing w:val="0"/>
                <w:kern w:val="0"/>
                <w:sz w:val="24"/>
                <w:szCs w:val="24"/>
              </w:rPr>
              <w:t>/BidOpening/bidopeninghallaction/hall/login）。特别提醒：本项目采用远程不见面开标和全程电子评标方式， 潜在供应商可提前在焦作市交易中心官网首页---下载中心--下载《焦作市电子招投标系统操作手册》和《焦作市公共资源交易平台不见面开标操作手册》、《投标文件制作工作工具》等，查看操作说明，按要求进行投标文件制作和上传等。为避免网络拥堵等不可控因素影响投标文件的上传，请提前上传投标文件，并在开标截止时间前登录不见面开标大厅进行签到，逾期或未按规定时间进行签到的，投标文件不予受理；并按要求解密投标文件,解密时间为响应文件提交截止时后30分钟内。因文件未及时上传导致投标失败的责任由供应商自行承担。</w:t>
            </w:r>
          </w:p>
        </w:tc>
      </w:tr>
      <w:tr w14:paraId="37769C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4" w:hRule="atLeast"/>
        </w:trPr>
        <w:tc>
          <w:tcPr>
            <w:tcW w:w="857" w:type="dxa"/>
            <w:vAlign w:val="center"/>
          </w:tcPr>
          <w:p w14:paraId="4F2B65A4">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rFonts w:hint="default" w:eastAsia="宋体"/>
                <w:snapToGrid w:val="0"/>
                <w:color w:val="auto"/>
                <w:spacing w:val="0"/>
                <w:kern w:val="0"/>
                <w:sz w:val="24"/>
                <w:szCs w:val="24"/>
                <w:lang w:val="en-US" w:eastAsia="zh-CN"/>
              </w:rPr>
            </w:pPr>
            <w:r>
              <w:rPr>
                <w:rFonts w:hint="eastAsia"/>
                <w:snapToGrid w:val="0"/>
                <w:color w:val="auto"/>
                <w:spacing w:val="0"/>
                <w:kern w:val="0"/>
                <w:sz w:val="24"/>
                <w:szCs w:val="24"/>
                <w:lang w:val="en-US" w:eastAsia="zh-CN"/>
              </w:rPr>
              <w:t>18</w:t>
            </w:r>
          </w:p>
        </w:tc>
        <w:tc>
          <w:tcPr>
            <w:tcW w:w="2137" w:type="dxa"/>
            <w:vAlign w:val="center"/>
          </w:tcPr>
          <w:p w14:paraId="6661719A">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snapToGrid w:val="0"/>
                <w:color w:val="auto"/>
                <w:spacing w:val="0"/>
                <w:kern w:val="0"/>
                <w:sz w:val="24"/>
                <w:szCs w:val="24"/>
              </w:rPr>
            </w:pPr>
            <w:r>
              <w:rPr>
                <w:snapToGrid w:val="0"/>
                <w:color w:val="auto"/>
                <w:spacing w:val="0"/>
                <w:kern w:val="0"/>
                <w:sz w:val="24"/>
                <w:szCs w:val="24"/>
              </w:rPr>
              <w:t>磋商小组的组建</w:t>
            </w:r>
          </w:p>
        </w:tc>
        <w:tc>
          <w:tcPr>
            <w:tcW w:w="6756" w:type="dxa"/>
            <w:vAlign w:val="top"/>
          </w:tcPr>
          <w:p w14:paraId="7AC87661">
            <w:pPr>
              <w:pStyle w:val="134"/>
              <w:keepNext w:val="0"/>
              <w:keepLines w:val="0"/>
              <w:pageBreakBefore w:val="0"/>
              <w:widowControl w:val="0"/>
              <w:kinsoku/>
              <w:wordWrap/>
              <w:overflowPunct/>
              <w:topLinePunct w:val="0"/>
              <w:autoSpaceDE/>
              <w:autoSpaceDN/>
              <w:bidi w:val="0"/>
              <w:adjustRightInd w:val="0"/>
              <w:snapToGrid w:val="0"/>
              <w:spacing w:line="440" w:lineRule="exact"/>
              <w:ind w:left="0"/>
              <w:textAlignment w:val="auto"/>
              <w:rPr>
                <w:snapToGrid w:val="0"/>
                <w:color w:val="auto"/>
                <w:spacing w:val="0"/>
                <w:kern w:val="0"/>
                <w:sz w:val="24"/>
                <w:szCs w:val="24"/>
              </w:rPr>
            </w:pPr>
            <w:r>
              <w:rPr>
                <w:snapToGrid w:val="0"/>
                <w:color w:val="auto"/>
                <w:spacing w:val="0"/>
                <w:kern w:val="0"/>
                <w:sz w:val="24"/>
                <w:szCs w:val="24"/>
              </w:rPr>
              <w:t>由采购人代表 1 人，技术、经济等专家 2 人，共3人组成。</w:t>
            </w:r>
          </w:p>
        </w:tc>
      </w:tr>
      <w:tr w14:paraId="422F1E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6" w:hRule="atLeast"/>
        </w:trPr>
        <w:tc>
          <w:tcPr>
            <w:tcW w:w="857" w:type="dxa"/>
            <w:vAlign w:val="center"/>
          </w:tcPr>
          <w:p w14:paraId="5B2C97EA">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rFonts w:hint="default" w:eastAsia="宋体"/>
                <w:snapToGrid w:val="0"/>
                <w:color w:val="auto"/>
                <w:spacing w:val="0"/>
                <w:kern w:val="0"/>
                <w:sz w:val="24"/>
                <w:szCs w:val="24"/>
                <w:lang w:val="en-US" w:eastAsia="zh-CN"/>
              </w:rPr>
            </w:pPr>
            <w:r>
              <w:rPr>
                <w:rFonts w:hint="eastAsia"/>
                <w:snapToGrid w:val="0"/>
                <w:color w:val="auto"/>
                <w:spacing w:val="0"/>
                <w:kern w:val="0"/>
                <w:sz w:val="24"/>
                <w:szCs w:val="24"/>
                <w:lang w:val="en-US" w:eastAsia="zh-CN"/>
              </w:rPr>
              <w:t>19</w:t>
            </w:r>
          </w:p>
        </w:tc>
        <w:tc>
          <w:tcPr>
            <w:tcW w:w="2137" w:type="dxa"/>
            <w:vAlign w:val="center"/>
          </w:tcPr>
          <w:p w14:paraId="4306F8AE">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snapToGrid w:val="0"/>
                <w:color w:val="auto"/>
                <w:spacing w:val="0"/>
                <w:kern w:val="0"/>
                <w:sz w:val="24"/>
                <w:szCs w:val="24"/>
              </w:rPr>
            </w:pPr>
            <w:r>
              <w:rPr>
                <w:snapToGrid w:val="0"/>
                <w:color w:val="auto"/>
                <w:spacing w:val="0"/>
                <w:kern w:val="0"/>
                <w:sz w:val="24"/>
                <w:szCs w:val="24"/>
              </w:rPr>
              <w:t>评标办法</w:t>
            </w:r>
          </w:p>
        </w:tc>
        <w:tc>
          <w:tcPr>
            <w:tcW w:w="6756" w:type="dxa"/>
            <w:vAlign w:val="center"/>
          </w:tcPr>
          <w:p w14:paraId="2F920671">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both"/>
              <w:textAlignment w:val="auto"/>
              <w:rPr>
                <w:snapToGrid w:val="0"/>
                <w:color w:val="auto"/>
                <w:spacing w:val="0"/>
                <w:kern w:val="0"/>
                <w:sz w:val="24"/>
                <w:szCs w:val="24"/>
              </w:rPr>
            </w:pPr>
            <w:r>
              <w:rPr>
                <w:snapToGrid w:val="0"/>
                <w:color w:val="auto"/>
                <w:spacing w:val="0"/>
                <w:kern w:val="0"/>
                <w:sz w:val="24"/>
                <w:szCs w:val="24"/>
              </w:rPr>
              <w:t>综合</w:t>
            </w:r>
            <w:r>
              <w:rPr>
                <w:rFonts w:hint="eastAsia"/>
                <w:snapToGrid w:val="0"/>
                <w:color w:val="auto"/>
                <w:spacing w:val="0"/>
                <w:kern w:val="0"/>
                <w:sz w:val="24"/>
                <w:szCs w:val="24"/>
                <w:lang w:val="en-US" w:eastAsia="zh-CN"/>
              </w:rPr>
              <w:t>评分</w:t>
            </w:r>
            <w:r>
              <w:rPr>
                <w:snapToGrid w:val="0"/>
                <w:color w:val="auto"/>
                <w:spacing w:val="0"/>
                <w:kern w:val="0"/>
                <w:sz w:val="24"/>
                <w:szCs w:val="24"/>
              </w:rPr>
              <w:t>法</w:t>
            </w:r>
          </w:p>
        </w:tc>
      </w:tr>
      <w:tr w14:paraId="5B501B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62" w:hRule="atLeast"/>
        </w:trPr>
        <w:tc>
          <w:tcPr>
            <w:tcW w:w="857" w:type="dxa"/>
            <w:vAlign w:val="center"/>
          </w:tcPr>
          <w:p w14:paraId="3CD68B82">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rFonts w:hint="default" w:eastAsia="宋体"/>
                <w:snapToGrid w:val="0"/>
                <w:color w:val="auto"/>
                <w:spacing w:val="0"/>
                <w:kern w:val="0"/>
                <w:sz w:val="24"/>
                <w:szCs w:val="24"/>
                <w:lang w:val="en-US" w:eastAsia="zh-CN"/>
              </w:rPr>
            </w:pPr>
            <w:r>
              <w:rPr>
                <w:rFonts w:hint="eastAsia"/>
                <w:snapToGrid w:val="0"/>
                <w:color w:val="auto"/>
                <w:spacing w:val="0"/>
                <w:kern w:val="0"/>
                <w:sz w:val="24"/>
                <w:szCs w:val="24"/>
                <w:lang w:val="en-US" w:eastAsia="zh-CN"/>
              </w:rPr>
              <w:t>20</w:t>
            </w:r>
          </w:p>
        </w:tc>
        <w:tc>
          <w:tcPr>
            <w:tcW w:w="2137" w:type="dxa"/>
            <w:vAlign w:val="center"/>
          </w:tcPr>
          <w:p w14:paraId="3259927D">
            <w:pPr>
              <w:keepNext w:val="0"/>
              <w:keepLines w:val="0"/>
              <w:suppressLineNumbers w:val="0"/>
              <w:spacing w:before="0" w:beforeAutospacing="0" w:after="0" w:afterAutospacing="0" w:line="460" w:lineRule="exact"/>
              <w:ind w:left="0" w:leftChars="0" w:right="0" w:rightChars="0"/>
              <w:jc w:val="center"/>
              <w:rPr>
                <w:rFonts w:hint="eastAsia" w:ascii="宋体" w:hAnsi="宋体" w:eastAsia="宋体" w:cs="宋体"/>
                <w:snapToGrid w:val="0"/>
                <w:color w:val="auto"/>
                <w:spacing w:val="0"/>
                <w:kern w:val="0"/>
                <w:sz w:val="24"/>
                <w:szCs w:val="24"/>
              </w:rPr>
            </w:pPr>
            <w:bookmarkStart w:id="13" w:name="bookmark21"/>
            <w:bookmarkEnd w:id="13"/>
            <w:r>
              <w:rPr>
                <w:rFonts w:hint="eastAsia" w:ascii="宋体" w:hAnsi="宋体" w:eastAsia="宋体" w:cs="宋体"/>
                <w:color w:val="auto"/>
                <w:kern w:val="0"/>
                <w:sz w:val="24"/>
                <w:szCs w:val="24"/>
              </w:rPr>
              <w:t>需要落实的政府采购政策</w:t>
            </w:r>
          </w:p>
        </w:tc>
        <w:tc>
          <w:tcPr>
            <w:tcW w:w="6756" w:type="dxa"/>
            <w:vAlign w:val="center"/>
          </w:tcPr>
          <w:p w14:paraId="4671C3BC">
            <w:pPr>
              <w:keepNext w:val="0"/>
              <w:keepLines w:val="0"/>
              <w:numPr>
                <w:ilvl w:val="0"/>
                <w:numId w:val="0"/>
              </w:numPr>
              <w:suppressLineNumbers w:val="0"/>
              <w:spacing w:before="0" w:beforeAutospacing="0" w:after="0" w:afterAutospacing="0" w:line="500" w:lineRule="exact"/>
              <w:ind w:left="0" w:right="0"/>
              <w:rPr>
                <w:rFonts w:hint="default" w:ascii="宋体" w:hAnsi="宋体" w:eastAsia="宋体" w:cs="宋体"/>
                <w:bCs/>
                <w:color w:val="auto"/>
                <w:sz w:val="24"/>
                <w:szCs w:val="24"/>
                <w:lang w:val="en-US" w:eastAsia="zh-CN"/>
              </w:rPr>
            </w:pPr>
            <w:r>
              <w:rPr>
                <w:rFonts w:hint="eastAsia" w:ascii="宋体" w:hAnsi="宋体" w:eastAsia="宋体" w:cs="宋体"/>
                <w:b/>
                <w:bCs/>
                <w:color w:val="auto"/>
                <w:sz w:val="24"/>
                <w:szCs w:val="24"/>
                <w:lang w:eastAsia="zh-CN"/>
              </w:rPr>
              <w:t>（一）</w:t>
            </w:r>
            <w:r>
              <w:rPr>
                <w:rFonts w:hint="eastAsia" w:ascii="宋体" w:hAnsi="宋体" w:eastAsia="宋体" w:cs="宋体"/>
                <w:b/>
                <w:bCs/>
                <w:color w:val="auto"/>
                <w:sz w:val="24"/>
                <w:szCs w:val="24"/>
              </w:rPr>
              <w:t>促进中小企业、监狱企业和残疾人福利性单位发展扶持政策促进中小企业发展扶持政策</w:t>
            </w:r>
            <w:r>
              <w:rPr>
                <w:rFonts w:hint="eastAsia" w:ascii="宋体" w:hAnsi="宋体" w:eastAsia="宋体" w:cs="宋体"/>
                <w:bCs/>
                <w:color w:val="auto"/>
                <w:sz w:val="24"/>
                <w:szCs w:val="24"/>
                <w:lang w:eastAsia="zh-CN"/>
              </w:rPr>
              <w:t>（</w:t>
            </w:r>
            <w:r>
              <w:rPr>
                <w:rFonts w:hint="eastAsia" w:ascii="宋体" w:hAnsi="宋体" w:eastAsia="宋体" w:cs="宋体"/>
                <w:b/>
                <w:bCs/>
                <w:color w:val="auto"/>
                <w:sz w:val="24"/>
                <w:szCs w:val="24"/>
              </w:rPr>
              <w:t>本项目专门面向中小企业采购，供应商应为中小微企业或监狱企业或残疾人福利性单位</w:t>
            </w:r>
            <w:r>
              <w:rPr>
                <w:rFonts w:hint="eastAsia" w:ascii="宋体" w:hAnsi="宋体" w:eastAsia="宋体" w:cs="宋体"/>
                <w:bCs/>
                <w:color w:val="auto"/>
                <w:sz w:val="24"/>
                <w:szCs w:val="24"/>
                <w:lang w:eastAsia="zh-CN"/>
              </w:rPr>
              <w:t>）</w:t>
            </w:r>
            <w:r>
              <w:rPr>
                <w:rFonts w:hint="eastAsia" w:ascii="宋体" w:hAnsi="宋体" w:eastAsia="宋体" w:cs="宋体"/>
                <w:bCs/>
                <w:color w:val="auto"/>
                <w:sz w:val="24"/>
                <w:szCs w:val="24"/>
              </w:rPr>
              <w:t>：</w:t>
            </w:r>
          </w:p>
          <w:p w14:paraId="7B81B3EC">
            <w:pPr>
              <w:keepNext w:val="0"/>
              <w:keepLines w:val="0"/>
              <w:numPr>
                <w:ilvl w:val="0"/>
                <w:numId w:val="0"/>
              </w:numPr>
              <w:suppressLineNumbers w:val="0"/>
              <w:spacing w:before="0" w:beforeAutospacing="0" w:after="0" w:afterAutospacing="0" w:line="500" w:lineRule="exact"/>
              <w:ind w:left="0" w:right="0" w:firstLine="480" w:firstLineChars="200"/>
              <w:rPr>
                <w:rFonts w:hint="eastAsia" w:ascii="宋体" w:hAnsi="宋体" w:eastAsia="宋体" w:cs="宋体"/>
                <w:b w:val="0"/>
                <w:bCs/>
                <w:color w:val="auto"/>
                <w:sz w:val="24"/>
                <w:szCs w:val="24"/>
              </w:rPr>
            </w:pPr>
            <w:r>
              <w:rPr>
                <w:rFonts w:hint="eastAsia" w:ascii="宋体" w:hAnsi="宋体" w:eastAsia="宋体" w:cs="宋体"/>
                <w:b w:val="0"/>
                <w:bCs/>
                <w:color w:val="auto"/>
                <w:sz w:val="24"/>
                <w:szCs w:val="24"/>
                <w:lang w:val="en-US" w:eastAsia="zh-CN"/>
              </w:rPr>
              <w:t>1.</w:t>
            </w:r>
            <w:r>
              <w:rPr>
                <w:rFonts w:hint="eastAsia" w:ascii="宋体" w:hAnsi="宋体" w:eastAsia="宋体" w:cs="宋体"/>
                <w:b w:val="0"/>
                <w:bCs/>
                <w:color w:val="auto"/>
                <w:sz w:val="24"/>
                <w:szCs w:val="24"/>
              </w:rPr>
              <w:t>中小企业认定：</w:t>
            </w:r>
          </w:p>
          <w:p w14:paraId="512062C6">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firstLine="480" w:firstLineChars="200"/>
              <w:textAlignment w:val="auto"/>
              <w:rPr>
                <w:rFonts w:hint="eastAsia" w:ascii="宋体" w:hAnsi="宋体" w:eastAsia="宋体" w:cs="宋体"/>
                <w:bCs/>
                <w:color w:val="auto"/>
                <w:sz w:val="24"/>
                <w:szCs w:val="24"/>
                <w:lang w:val="en-US" w:eastAsia="zh-CN"/>
              </w:rPr>
            </w:pPr>
            <w:r>
              <w:rPr>
                <w:rFonts w:hint="eastAsia" w:ascii="宋体" w:hAnsi="宋体" w:eastAsia="宋体" w:cs="宋体"/>
                <w:bCs/>
                <w:color w:val="auto"/>
                <w:sz w:val="24"/>
                <w:szCs w:val="24"/>
                <w:lang w:val="en-US" w:eastAsia="zh-CN"/>
              </w:rPr>
              <w:t>（1）本文件所称中小企业，是指在中华人民共和国境内依法设立，依据国务院批准的中小企业划分标准确定的中型企业、小型企业和微型企业，但与大企业的负责人为同一人，或者与大企业存在直接控股、管理关系的除外。</w:t>
            </w:r>
          </w:p>
          <w:p w14:paraId="50F8B79F">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firstLine="480" w:firstLineChars="200"/>
              <w:textAlignment w:val="auto"/>
              <w:rPr>
                <w:rFonts w:hint="eastAsia" w:ascii="宋体" w:hAnsi="宋体" w:eastAsia="宋体" w:cs="宋体"/>
                <w:bCs/>
                <w:color w:val="auto"/>
                <w:sz w:val="24"/>
                <w:szCs w:val="24"/>
                <w:lang w:val="en-US" w:eastAsia="zh-CN"/>
              </w:rPr>
            </w:pPr>
            <w:r>
              <w:rPr>
                <w:rFonts w:hint="eastAsia" w:ascii="宋体" w:hAnsi="宋体" w:eastAsia="宋体" w:cs="宋体"/>
                <w:bCs/>
                <w:color w:val="auto"/>
                <w:sz w:val="24"/>
                <w:szCs w:val="24"/>
                <w:lang w:val="en-US" w:eastAsia="zh-CN"/>
              </w:rPr>
              <w:t>符合中小企业划分标准的个体工商户，在政府采购活动中视同中小企业。</w:t>
            </w:r>
          </w:p>
          <w:p w14:paraId="114451A0">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firstLine="480" w:firstLineChars="200"/>
              <w:textAlignment w:val="auto"/>
              <w:rPr>
                <w:rFonts w:hint="eastAsia" w:ascii="宋体" w:hAnsi="宋体" w:eastAsia="宋体" w:cs="宋体"/>
                <w:bCs/>
                <w:color w:val="auto"/>
                <w:sz w:val="24"/>
                <w:szCs w:val="24"/>
                <w:lang w:val="en-US" w:eastAsia="zh-CN"/>
              </w:rPr>
            </w:pPr>
            <w:r>
              <w:rPr>
                <w:rFonts w:hint="eastAsia" w:ascii="宋体" w:hAnsi="宋体" w:eastAsia="宋体" w:cs="宋体"/>
                <w:bCs/>
                <w:color w:val="auto"/>
                <w:sz w:val="24"/>
                <w:szCs w:val="24"/>
              </w:rPr>
              <w:t>中小企业划分标准见《关于印发中小企业划型标准规定的通知》（工信部联企业〔2011〕300号）</w:t>
            </w:r>
          </w:p>
          <w:p w14:paraId="634D4DE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在服务采购项目中，服务由中小企业承接，即提供服务的人员为中小企业依照《中华人民共和国</w:t>
            </w:r>
            <w:r>
              <w:rPr>
                <w:rFonts w:hint="eastAsia" w:ascii="宋体" w:hAnsi="宋体" w:eastAsia="宋体" w:cs="宋体"/>
                <w:bCs/>
                <w:color w:val="auto"/>
                <w:sz w:val="24"/>
                <w:szCs w:val="24"/>
                <w:lang w:val="en-US" w:eastAsia="zh-CN"/>
              </w:rPr>
              <w:t>民</w:t>
            </w:r>
            <w:r>
              <w:rPr>
                <w:rFonts w:hint="eastAsia" w:ascii="宋体" w:hAnsi="宋体" w:eastAsia="宋体" w:cs="宋体"/>
                <w:bCs/>
                <w:color w:val="auto"/>
                <w:sz w:val="24"/>
                <w:szCs w:val="24"/>
              </w:rPr>
              <w:t>法</w:t>
            </w:r>
            <w:r>
              <w:rPr>
                <w:rFonts w:hint="eastAsia" w:ascii="宋体" w:hAnsi="宋体" w:eastAsia="宋体" w:cs="宋体"/>
                <w:bCs/>
                <w:color w:val="auto"/>
                <w:sz w:val="24"/>
                <w:szCs w:val="24"/>
                <w:lang w:val="en-US" w:eastAsia="zh-CN"/>
              </w:rPr>
              <w:t>典</w:t>
            </w:r>
            <w:r>
              <w:rPr>
                <w:rFonts w:hint="eastAsia" w:ascii="宋体" w:hAnsi="宋体" w:eastAsia="宋体" w:cs="宋体"/>
                <w:bCs/>
                <w:color w:val="auto"/>
                <w:sz w:val="24"/>
                <w:szCs w:val="24"/>
              </w:rPr>
              <w:t>》订立劳动合同的从业人员。</w:t>
            </w:r>
          </w:p>
          <w:p w14:paraId="1A7C9B5D">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rPr>
              <w:t>以联合体形式参加政府采购活动，联合体各方均为中小企业的，联合体视同中小企业。其中，联合体各方均为小微企业的，联合体视同小微企业。</w:t>
            </w:r>
          </w:p>
          <w:p w14:paraId="780166E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firstLine="480" w:firstLineChars="200"/>
              <w:textAlignment w:val="auto"/>
              <w:rPr>
                <w:rFonts w:hint="eastAsia" w:ascii="宋体" w:hAnsi="宋体" w:eastAsia="宋体" w:cs="宋体"/>
                <w:bCs/>
                <w:color w:val="auto"/>
                <w:sz w:val="24"/>
                <w:szCs w:val="24"/>
              </w:rPr>
            </w:pPr>
            <w:r>
              <w:rPr>
                <w:rFonts w:hint="eastAsia" w:ascii="宋体" w:hAnsi="宋体" w:eastAsia="宋体" w:cs="宋体"/>
                <w:bCs/>
                <w:color w:val="auto"/>
                <w:sz w:val="24"/>
                <w:szCs w:val="24"/>
                <w:lang w:eastAsia="zh-CN"/>
              </w:rPr>
              <w:t>供应商应当按照竞争性磋商文件的规定出具《</w:t>
            </w:r>
            <w:r>
              <w:rPr>
                <w:rFonts w:hint="eastAsia" w:ascii="宋体" w:hAnsi="宋体" w:eastAsia="宋体" w:cs="宋体"/>
                <w:bCs/>
                <w:color w:val="auto"/>
                <w:sz w:val="24"/>
                <w:szCs w:val="24"/>
              </w:rPr>
              <w:t>中小企业声明函</w:t>
            </w:r>
            <w:r>
              <w:rPr>
                <w:rFonts w:hint="eastAsia" w:ascii="宋体" w:hAnsi="宋体" w:eastAsia="宋体" w:cs="宋体"/>
                <w:bCs/>
                <w:color w:val="auto"/>
                <w:sz w:val="24"/>
                <w:szCs w:val="24"/>
                <w:lang w:eastAsia="zh-CN"/>
              </w:rPr>
              <w:t>》，否则不享受相关扶持政策</w:t>
            </w:r>
            <w:r>
              <w:rPr>
                <w:rFonts w:hint="eastAsia" w:ascii="宋体" w:hAnsi="宋体" w:eastAsia="宋体" w:cs="宋体"/>
                <w:bCs/>
                <w:color w:val="auto"/>
                <w:sz w:val="24"/>
                <w:szCs w:val="24"/>
              </w:rPr>
              <w:t>；</w:t>
            </w:r>
          </w:p>
          <w:p w14:paraId="556264E3">
            <w:pPr>
              <w:keepNext w:val="0"/>
              <w:keepLines w:val="0"/>
              <w:suppressLineNumbers w:val="0"/>
              <w:spacing w:before="0" w:beforeAutospacing="0" w:after="0" w:afterAutospacing="0" w:line="500" w:lineRule="exact"/>
              <w:ind w:left="0" w:right="0"/>
              <w:rPr>
                <w:rFonts w:hint="eastAsia" w:ascii="宋体" w:hAnsi="宋体" w:eastAsia="宋体" w:cs="宋体"/>
                <w:bCs/>
                <w:color w:val="auto"/>
                <w:sz w:val="24"/>
                <w:szCs w:val="24"/>
              </w:rPr>
            </w:pPr>
            <w:r>
              <w:rPr>
                <w:rFonts w:hint="eastAsia" w:ascii="宋体" w:hAnsi="宋体" w:eastAsia="宋体" w:cs="宋体"/>
                <w:bCs/>
                <w:color w:val="auto"/>
                <w:sz w:val="24"/>
                <w:szCs w:val="24"/>
              </w:rPr>
              <w:t>　　</w:t>
            </w:r>
            <w:r>
              <w:rPr>
                <w:rFonts w:hint="eastAsia" w:ascii="宋体" w:hAnsi="宋体" w:eastAsia="宋体" w:cs="宋体"/>
                <w:bCs/>
                <w:color w:val="auto"/>
                <w:sz w:val="24"/>
                <w:szCs w:val="24"/>
                <w:lang w:val="en-US" w:eastAsia="zh-CN"/>
              </w:rPr>
              <w:t>2</w:t>
            </w:r>
            <w:r>
              <w:rPr>
                <w:rFonts w:hint="eastAsia" w:ascii="宋体" w:hAnsi="宋体" w:eastAsia="宋体" w:cs="宋体"/>
                <w:bCs/>
                <w:color w:val="auto"/>
                <w:sz w:val="24"/>
                <w:szCs w:val="24"/>
              </w:rPr>
              <w:t>.根据财库〔2014〕68号《财政部司法部关于政府采购支持监狱企业发展有关问题的通知》，监狱企业视同小微企业。提供由省级以上监狱管理局、戒毒管理局(含新疆生产建设兵团)出具的属于监狱企业的证明文件</w:t>
            </w:r>
            <w:r>
              <w:rPr>
                <w:rFonts w:hint="eastAsia" w:ascii="宋体" w:hAnsi="宋体" w:eastAsia="宋体" w:cs="宋体"/>
                <w:b/>
                <w:bCs/>
                <w:color w:val="auto"/>
                <w:sz w:val="24"/>
                <w:szCs w:val="24"/>
              </w:rPr>
              <w:t>（</w:t>
            </w:r>
            <w:r>
              <w:rPr>
                <w:rFonts w:hint="eastAsia" w:ascii="宋体" w:hAnsi="宋体" w:eastAsia="宋体" w:cs="宋体"/>
                <w:b/>
                <w:bCs/>
                <w:color w:val="auto"/>
                <w:kern w:val="0"/>
                <w:sz w:val="24"/>
                <w:szCs w:val="24"/>
                <w:lang w:eastAsia="zh-CN"/>
              </w:rPr>
              <w:t>响应</w:t>
            </w:r>
            <w:r>
              <w:rPr>
                <w:rFonts w:hint="eastAsia" w:ascii="宋体" w:hAnsi="宋体" w:eastAsia="宋体" w:cs="宋体"/>
                <w:b/>
                <w:bCs/>
                <w:color w:val="auto"/>
                <w:kern w:val="0"/>
                <w:sz w:val="24"/>
                <w:szCs w:val="24"/>
              </w:rPr>
              <w:t>文件中附扫描件</w:t>
            </w:r>
            <w:r>
              <w:rPr>
                <w:rFonts w:hint="eastAsia" w:ascii="宋体" w:hAnsi="宋体" w:eastAsia="宋体" w:cs="宋体"/>
                <w:b/>
                <w:bCs/>
                <w:color w:val="auto"/>
                <w:kern w:val="0"/>
                <w:sz w:val="24"/>
                <w:szCs w:val="24"/>
                <w:lang w:eastAsia="zh-CN"/>
              </w:rPr>
              <w:t>或复印件</w:t>
            </w:r>
            <w:r>
              <w:rPr>
                <w:rFonts w:hint="eastAsia" w:ascii="宋体" w:hAnsi="宋体" w:eastAsia="宋体" w:cs="宋体"/>
                <w:b/>
                <w:bCs/>
                <w:color w:val="auto"/>
                <w:sz w:val="24"/>
                <w:szCs w:val="24"/>
              </w:rPr>
              <w:t>）</w:t>
            </w:r>
            <w:r>
              <w:rPr>
                <w:rFonts w:hint="eastAsia" w:ascii="宋体" w:hAnsi="宋体" w:eastAsia="宋体" w:cs="宋体"/>
                <w:bCs/>
                <w:color w:val="auto"/>
                <w:sz w:val="24"/>
                <w:szCs w:val="24"/>
              </w:rPr>
              <w:t>，不再提供《中小企业声明函》，</w:t>
            </w:r>
            <w:r>
              <w:rPr>
                <w:rFonts w:hint="eastAsia" w:ascii="宋体" w:hAnsi="宋体" w:eastAsia="宋体" w:cs="宋体"/>
                <w:bCs/>
                <w:color w:val="auto"/>
                <w:sz w:val="24"/>
                <w:szCs w:val="24"/>
                <w:lang w:eastAsia="zh-CN"/>
              </w:rPr>
              <w:t>供应商</w:t>
            </w:r>
            <w:r>
              <w:rPr>
                <w:rFonts w:hint="eastAsia" w:ascii="宋体" w:hAnsi="宋体" w:eastAsia="宋体" w:cs="宋体"/>
                <w:bCs/>
                <w:color w:val="auto"/>
                <w:sz w:val="24"/>
                <w:szCs w:val="24"/>
              </w:rPr>
              <w:t>出具的监狱企业证明文件如有虚假，其成交资格将被取消，并根据相关规定进行处罚。</w:t>
            </w:r>
          </w:p>
          <w:p w14:paraId="2931D169">
            <w:pPr>
              <w:keepNext w:val="0"/>
              <w:keepLines w:val="0"/>
              <w:suppressLineNumbers w:val="0"/>
              <w:spacing w:before="0" w:beforeAutospacing="0" w:after="0" w:afterAutospacing="0" w:line="440" w:lineRule="exact"/>
              <w:ind w:left="0" w:right="0" w:firstLine="484" w:firstLineChars="202"/>
              <w:jc w:val="left"/>
              <w:rPr>
                <w:rFonts w:hint="eastAsia" w:ascii="宋体" w:hAnsi="宋体" w:eastAsia="宋体" w:cs="宋体"/>
                <w:b/>
                <w:bCs/>
                <w:color w:val="auto"/>
                <w:sz w:val="24"/>
                <w:szCs w:val="24"/>
                <w:highlight w:val="yellow"/>
                <w:lang w:val="en-US" w:eastAsia="zh-CN"/>
              </w:rPr>
            </w:pPr>
            <w:r>
              <w:rPr>
                <w:rFonts w:hint="eastAsia" w:ascii="宋体" w:hAnsi="宋体" w:eastAsia="宋体" w:cs="宋体"/>
                <w:bCs/>
                <w:color w:val="auto"/>
                <w:sz w:val="24"/>
                <w:szCs w:val="24"/>
                <w:lang w:val="en-US" w:eastAsia="zh-CN"/>
              </w:rPr>
              <w:t>3</w:t>
            </w:r>
            <w:r>
              <w:rPr>
                <w:rFonts w:hint="eastAsia" w:ascii="宋体" w:hAnsi="宋体" w:eastAsia="宋体" w:cs="宋体"/>
                <w:bCs/>
                <w:color w:val="auto"/>
                <w:sz w:val="24"/>
                <w:szCs w:val="24"/>
              </w:rPr>
              <w:t>.根据财库〔2017〕141号《三部门联合发布关于促进残疾人就业政府采购政策的通知》残疾人福利性单位视同小型、微型企业，残疾人福利性单位在参加政府采购活动时提供《残疾人福利性单位声明函》，不再提供《中小企业声明函》，</w:t>
            </w:r>
            <w:r>
              <w:rPr>
                <w:rFonts w:hint="eastAsia" w:ascii="宋体" w:hAnsi="宋体" w:eastAsia="宋体" w:cs="宋体"/>
                <w:bCs/>
                <w:color w:val="auto"/>
                <w:sz w:val="24"/>
                <w:szCs w:val="24"/>
                <w:lang w:eastAsia="zh-CN"/>
              </w:rPr>
              <w:t>供应商</w:t>
            </w:r>
            <w:r>
              <w:rPr>
                <w:rFonts w:hint="eastAsia" w:ascii="宋体" w:hAnsi="宋体" w:eastAsia="宋体" w:cs="宋体"/>
                <w:bCs/>
                <w:color w:val="auto"/>
                <w:sz w:val="24"/>
                <w:szCs w:val="24"/>
              </w:rPr>
              <w:t>在《残疾人福利性单位声明函》中的承诺如有虚假，其成交资格将被取消，并根据相关规定进行处罚。</w:t>
            </w:r>
          </w:p>
          <w:p w14:paraId="3CE29074">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right="0" w:firstLine="482" w:firstLineChars="200"/>
              <w:textAlignment w:val="auto"/>
              <w:rPr>
                <w:rFonts w:hint="eastAsia" w:ascii="宋体" w:hAnsi="宋体" w:eastAsia="宋体" w:cs="宋体"/>
                <w:b/>
                <w:bCs w:val="0"/>
                <w:color w:val="auto"/>
                <w:sz w:val="24"/>
                <w:szCs w:val="24"/>
                <w:lang w:eastAsia="zh-CN"/>
              </w:rPr>
            </w:pPr>
            <w:r>
              <w:rPr>
                <w:rFonts w:hint="eastAsia" w:ascii="宋体" w:hAnsi="宋体" w:eastAsia="宋体" w:cs="宋体"/>
                <w:b/>
                <w:bCs w:val="0"/>
                <w:color w:val="auto"/>
                <w:sz w:val="24"/>
                <w:szCs w:val="24"/>
                <w:lang w:eastAsia="zh-CN"/>
              </w:rPr>
              <w:t>采购人根据供应商提供的《</w:t>
            </w:r>
            <w:r>
              <w:rPr>
                <w:rFonts w:hint="eastAsia" w:ascii="宋体" w:hAnsi="宋体" w:eastAsia="宋体" w:cs="宋体"/>
                <w:b/>
                <w:bCs w:val="0"/>
                <w:color w:val="auto"/>
                <w:sz w:val="24"/>
                <w:szCs w:val="24"/>
              </w:rPr>
              <w:t>中小企业声明函</w:t>
            </w:r>
            <w:r>
              <w:rPr>
                <w:rFonts w:hint="eastAsia" w:ascii="宋体" w:hAnsi="宋体" w:eastAsia="宋体" w:cs="宋体"/>
                <w:b/>
                <w:bCs w:val="0"/>
                <w:color w:val="auto"/>
                <w:sz w:val="24"/>
                <w:szCs w:val="24"/>
                <w:lang w:eastAsia="zh-CN"/>
              </w:rPr>
              <w:t>》认定该供应商是否属于中小企业，监狱企业和残疾人福利性单位视同小型、微型企业。不属于中小</w:t>
            </w:r>
            <w:r>
              <w:rPr>
                <w:rFonts w:hint="eastAsia" w:ascii="宋体" w:hAnsi="宋体" w:cs="宋体"/>
                <w:b/>
                <w:bCs w:val="0"/>
                <w:color w:val="auto"/>
                <w:sz w:val="24"/>
                <w:szCs w:val="24"/>
                <w:lang w:val="en-US" w:eastAsia="zh-CN"/>
              </w:rPr>
              <w:t>微</w:t>
            </w:r>
            <w:r>
              <w:rPr>
                <w:rFonts w:hint="eastAsia" w:ascii="宋体" w:hAnsi="宋体" w:eastAsia="宋体" w:cs="宋体"/>
                <w:b/>
                <w:bCs w:val="0"/>
                <w:color w:val="auto"/>
                <w:sz w:val="24"/>
                <w:szCs w:val="24"/>
                <w:lang w:eastAsia="zh-CN"/>
              </w:rPr>
              <w:t>企业、监狱企业或残疾人福利性单位的拒绝参与本项目磋商。</w:t>
            </w:r>
          </w:p>
          <w:p w14:paraId="520DE6F2">
            <w:pPr>
              <w:keepNext w:val="0"/>
              <w:keepLines w:val="0"/>
              <w:suppressLineNumbers w:val="0"/>
              <w:spacing w:before="0" w:beforeAutospacing="0" w:after="0" w:afterAutospacing="0" w:line="440" w:lineRule="exact"/>
              <w:ind w:left="0" w:right="0" w:firstLine="484" w:firstLineChars="202"/>
              <w:jc w:val="left"/>
              <w:rPr>
                <w:rFonts w:hint="default" w:ascii="宋体" w:hAnsi="宋体" w:eastAsia="宋体" w:cs="宋体"/>
                <w:bCs/>
                <w:color w:val="auto"/>
                <w:sz w:val="24"/>
                <w:szCs w:val="24"/>
                <w:lang w:val="en-US" w:eastAsia="zh-CN"/>
              </w:rPr>
            </w:pPr>
            <w:r>
              <w:rPr>
                <w:rFonts w:hint="eastAsia" w:ascii="宋体" w:hAnsi="宋体" w:eastAsia="宋体" w:cs="宋体"/>
                <w:bCs/>
                <w:color w:val="auto"/>
                <w:sz w:val="24"/>
                <w:szCs w:val="24"/>
                <w:lang w:val="en-US" w:eastAsia="zh-CN"/>
              </w:rPr>
              <w:t>4.</w:t>
            </w:r>
            <w:r>
              <w:rPr>
                <w:rFonts w:hint="eastAsia" w:ascii="宋体" w:hAnsi="宋体" w:eastAsia="宋体" w:cs="宋体"/>
                <w:bCs/>
                <w:color w:val="auto"/>
                <w:sz w:val="24"/>
                <w:szCs w:val="24"/>
                <w:lang w:eastAsia="zh-CN"/>
              </w:rPr>
              <w:t>本项目采购标的中小微企业划分标准所属行业：其他未列明行业；</w:t>
            </w:r>
          </w:p>
          <w:p w14:paraId="4CE8A050">
            <w:pPr>
              <w:keepNext w:val="0"/>
              <w:keepLines w:val="0"/>
              <w:suppressLineNumbers w:val="0"/>
              <w:spacing w:before="0" w:beforeAutospacing="0" w:after="0" w:afterAutospacing="0" w:line="440" w:lineRule="exact"/>
              <w:ind w:left="0" w:right="0" w:firstLine="484" w:firstLineChars="202"/>
              <w:jc w:val="left"/>
              <w:rPr>
                <w:rFonts w:hint="eastAsia" w:ascii="宋体" w:hAnsi="宋体" w:cs="宋体"/>
                <w:bCs/>
                <w:color w:val="auto"/>
                <w:sz w:val="24"/>
                <w:szCs w:val="24"/>
                <w:lang w:val="en-US" w:eastAsia="zh-CN"/>
              </w:rPr>
            </w:pPr>
            <w:r>
              <w:rPr>
                <w:rFonts w:hint="eastAsia" w:ascii="宋体" w:hAnsi="宋体" w:eastAsia="宋体" w:cs="宋体"/>
                <w:bCs/>
                <w:color w:val="auto"/>
                <w:sz w:val="24"/>
                <w:szCs w:val="24"/>
                <w:lang w:val="en-US" w:eastAsia="zh-CN"/>
              </w:rPr>
              <w:t>5.</w:t>
            </w:r>
            <w:r>
              <w:rPr>
                <w:rFonts w:hint="eastAsia" w:ascii="宋体" w:hAnsi="宋体" w:eastAsia="宋体" w:cs="宋体"/>
                <w:bCs/>
                <w:color w:val="auto"/>
                <w:sz w:val="24"/>
                <w:szCs w:val="24"/>
                <w:lang w:eastAsia="zh-CN"/>
              </w:rPr>
              <w:t>本项目采购标的中小微企业划分标准：从业人员300人以下的为中小微型企业。其中，从业人员100人及以上的为中型企业；从业人员10人及以上的为小型企业；从业人员10人以下的为微型企业。</w:t>
            </w:r>
          </w:p>
          <w:p w14:paraId="107B703C">
            <w:pPr>
              <w:keepNext w:val="0"/>
              <w:keepLines w:val="0"/>
              <w:numPr>
                <w:ilvl w:val="0"/>
                <w:numId w:val="0"/>
              </w:numPr>
              <w:suppressLineNumbers w:val="0"/>
              <w:spacing w:before="0" w:beforeAutospacing="0" w:after="0" w:afterAutospacing="0" w:line="500" w:lineRule="exact"/>
              <w:ind w:left="420" w:leftChars="200" w:right="0"/>
              <w:rPr>
                <w:rFonts w:hint="eastAsia" w:ascii="宋体" w:hAnsi="宋体" w:eastAsia="宋体" w:cs="宋体"/>
                <w:b/>
                <w:bCs/>
                <w:color w:val="auto"/>
                <w:sz w:val="24"/>
                <w:szCs w:val="24"/>
              </w:rPr>
            </w:pPr>
            <w:r>
              <w:rPr>
                <w:rFonts w:hint="eastAsia" w:ascii="宋体" w:hAnsi="宋体" w:eastAsia="宋体" w:cs="宋体"/>
                <w:b/>
                <w:bCs/>
                <w:color w:val="auto"/>
                <w:sz w:val="24"/>
                <w:szCs w:val="24"/>
                <w:lang w:eastAsia="zh-CN"/>
              </w:rPr>
              <w:t>（二）</w:t>
            </w:r>
            <w:r>
              <w:rPr>
                <w:rFonts w:hint="eastAsia" w:ascii="宋体" w:hAnsi="宋体" w:eastAsia="宋体" w:cs="宋体"/>
                <w:b/>
                <w:bCs/>
                <w:color w:val="auto"/>
                <w:sz w:val="24"/>
                <w:szCs w:val="24"/>
              </w:rPr>
              <w:t>节能产品、环境标志产品</w:t>
            </w:r>
          </w:p>
          <w:p w14:paraId="0F5861D5">
            <w:pPr>
              <w:keepNext w:val="0"/>
              <w:keepLines w:val="0"/>
              <w:numPr>
                <w:ilvl w:val="0"/>
                <w:numId w:val="0"/>
              </w:numPr>
              <w:suppressLineNumbers w:val="0"/>
              <w:spacing w:before="0" w:beforeAutospacing="0" w:after="0" w:afterAutospacing="0" w:line="500" w:lineRule="exact"/>
              <w:ind w:left="420" w:leftChars="200" w:right="0"/>
              <w:rPr>
                <w:rFonts w:hint="eastAsia" w:ascii="宋体" w:hAnsi="宋体" w:eastAsia="宋体" w:cs="宋体"/>
                <w:b/>
                <w:bCs/>
                <w:color w:val="auto"/>
                <w:sz w:val="24"/>
                <w:szCs w:val="24"/>
                <w:lang w:eastAsia="zh-CN"/>
              </w:rPr>
            </w:pP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lang w:val="en-US" w:eastAsia="zh-CN"/>
              </w:rPr>
              <w:t>本项目无节能产品及环境标志产品，不适用此政府采购政策</w:t>
            </w:r>
            <w:r>
              <w:rPr>
                <w:rFonts w:hint="eastAsia" w:ascii="宋体" w:hAnsi="宋体" w:eastAsia="宋体" w:cs="宋体"/>
                <w:b/>
                <w:bCs/>
                <w:color w:val="auto"/>
                <w:sz w:val="24"/>
                <w:szCs w:val="24"/>
                <w:lang w:eastAsia="zh-CN"/>
              </w:rPr>
              <w:t>）</w:t>
            </w:r>
          </w:p>
          <w:p w14:paraId="5D99D07C">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500" w:lineRule="exact"/>
              <w:ind w:left="0" w:leftChars="0" w:right="0" w:rightChars="0" w:firstLine="480" w:firstLineChars="200"/>
              <w:textAlignment w:val="auto"/>
              <w:rPr>
                <w:rFonts w:hint="eastAsia" w:ascii="宋体" w:hAnsi="宋体" w:eastAsia="宋体" w:cs="宋体"/>
                <w:snapToGrid w:val="0"/>
                <w:color w:val="auto"/>
                <w:spacing w:val="0"/>
                <w:kern w:val="0"/>
                <w:sz w:val="24"/>
                <w:szCs w:val="24"/>
              </w:rPr>
            </w:pPr>
            <w:r>
              <w:rPr>
                <w:rFonts w:hint="eastAsia" w:ascii="宋体" w:hAnsi="宋体" w:eastAsia="宋体" w:cs="宋体"/>
                <w:bCs/>
                <w:color w:val="auto"/>
                <w:sz w:val="24"/>
                <w:szCs w:val="24"/>
              </w:rPr>
              <w:t>根据《财政部 发展改革委 生态环境部 市场监管总局关于调整优化节能产品、环境标志产品政府采购执行机制的通知》（财库〔2019〕9号）、关于印发节能产品政府采购品目清单的通知（财库〔2019〕19号）、关于印发环境标志产品政府采购品目清单的通知（财库〔2019〕18号）、市场监管总局关于发布参与实施政府采购节能产品、环境标志产品认证机构名录的公告（2019年第16号），属于政府优先采购产品类别的，须按照要求提供依据国家确定的认证机构出具的、处于有效期之内的节能产品或环境标志产品认证证书，否则不予认定。</w:t>
            </w:r>
          </w:p>
        </w:tc>
      </w:tr>
      <w:tr w14:paraId="38D435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472" w:hRule="atLeast"/>
        </w:trPr>
        <w:tc>
          <w:tcPr>
            <w:tcW w:w="857" w:type="dxa"/>
            <w:vAlign w:val="center"/>
          </w:tcPr>
          <w:p w14:paraId="33C862CF">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rFonts w:hint="default" w:eastAsia="宋体"/>
                <w:snapToGrid w:val="0"/>
                <w:color w:val="auto"/>
                <w:spacing w:val="0"/>
                <w:kern w:val="0"/>
                <w:sz w:val="24"/>
                <w:szCs w:val="24"/>
                <w:lang w:val="en-US" w:eastAsia="zh-CN"/>
              </w:rPr>
            </w:pPr>
            <w:r>
              <w:rPr>
                <w:rFonts w:hint="eastAsia"/>
                <w:snapToGrid w:val="0"/>
                <w:color w:val="auto"/>
                <w:spacing w:val="0"/>
                <w:kern w:val="0"/>
                <w:sz w:val="24"/>
                <w:szCs w:val="24"/>
                <w:lang w:val="en-US" w:eastAsia="zh-CN"/>
              </w:rPr>
              <w:t>21</w:t>
            </w:r>
          </w:p>
        </w:tc>
        <w:tc>
          <w:tcPr>
            <w:tcW w:w="2137" w:type="dxa"/>
            <w:vAlign w:val="center"/>
          </w:tcPr>
          <w:p w14:paraId="717C3C3D">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snapToGrid w:val="0"/>
                <w:color w:val="auto"/>
                <w:spacing w:val="0"/>
                <w:kern w:val="0"/>
                <w:sz w:val="24"/>
                <w:szCs w:val="24"/>
              </w:rPr>
            </w:pPr>
            <w:r>
              <w:rPr>
                <w:snapToGrid w:val="0"/>
                <w:color w:val="auto"/>
                <w:spacing w:val="0"/>
                <w:kern w:val="0"/>
                <w:sz w:val="24"/>
                <w:szCs w:val="24"/>
              </w:rPr>
              <w:t>其他补充内容</w:t>
            </w:r>
          </w:p>
        </w:tc>
        <w:tc>
          <w:tcPr>
            <w:tcW w:w="6756" w:type="dxa"/>
            <w:vAlign w:val="center"/>
          </w:tcPr>
          <w:p w14:paraId="4437FAF8">
            <w:pPr>
              <w:pStyle w:val="134"/>
              <w:keepNext w:val="0"/>
              <w:keepLines w:val="0"/>
              <w:pageBreakBefore w:val="0"/>
              <w:widowControl w:val="0"/>
              <w:numPr>
                <w:ilvl w:val="0"/>
                <w:numId w:val="0"/>
              </w:numPr>
              <w:kinsoku/>
              <w:wordWrap/>
              <w:overflowPunct/>
              <w:topLinePunct w:val="0"/>
              <w:autoSpaceDE/>
              <w:autoSpaceDN/>
              <w:bidi w:val="0"/>
              <w:adjustRightInd w:val="0"/>
              <w:snapToGrid w:val="0"/>
              <w:spacing w:line="440" w:lineRule="exact"/>
              <w:ind w:left="13" w:leftChars="0" w:right="80" w:rightChars="0"/>
              <w:jc w:val="both"/>
              <w:textAlignment w:val="auto"/>
              <w:rPr>
                <w:snapToGrid w:val="0"/>
                <w:color w:val="auto"/>
                <w:spacing w:val="0"/>
                <w:kern w:val="0"/>
                <w:sz w:val="24"/>
                <w:szCs w:val="24"/>
              </w:rPr>
            </w:pPr>
            <w:r>
              <w:rPr>
                <w:rFonts w:hint="eastAsia"/>
                <w:snapToGrid w:val="0"/>
                <w:color w:val="auto"/>
                <w:spacing w:val="0"/>
                <w:kern w:val="0"/>
                <w:sz w:val="24"/>
                <w:szCs w:val="24"/>
                <w:lang w:val="en-US" w:eastAsia="zh-CN"/>
              </w:rPr>
              <w:t>1.</w:t>
            </w:r>
            <w:r>
              <w:rPr>
                <w:snapToGrid w:val="0"/>
                <w:color w:val="auto"/>
                <w:spacing w:val="0"/>
                <w:kern w:val="0"/>
                <w:sz w:val="24"/>
                <w:szCs w:val="24"/>
              </w:rPr>
              <w:t xml:space="preserve">本项目招标活动中禁止关联企业同时投标，一经发现按无效标处理； </w:t>
            </w:r>
          </w:p>
          <w:p w14:paraId="7042833F">
            <w:pPr>
              <w:pStyle w:val="134"/>
              <w:keepNext w:val="0"/>
              <w:keepLines w:val="0"/>
              <w:pageBreakBefore w:val="0"/>
              <w:widowControl w:val="0"/>
              <w:numPr>
                <w:ilvl w:val="0"/>
                <w:numId w:val="0"/>
              </w:numPr>
              <w:kinsoku/>
              <w:wordWrap/>
              <w:overflowPunct/>
              <w:topLinePunct w:val="0"/>
              <w:autoSpaceDE/>
              <w:autoSpaceDN/>
              <w:bidi w:val="0"/>
              <w:adjustRightInd w:val="0"/>
              <w:snapToGrid w:val="0"/>
              <w:spacing w:line="440" w:lineRule="exact"/>
              <w:ind w:right="80" w:rightChars="0"/>
              <w:jc w:val="both"/>
              <w:textAlignment w:val="auto"/>
              <w:rPr>
                <w:snapToGrid w:val="0"/>
                <w:color w:val="auto"/>
                <w:spacing w:val="0"/>
                <w:kern w:val="0"/>
                <w:sz w:val="24"/>
                <w:szCs w:val="24"/>
              </w:rPr>
            </w:pPr>
            <w:r>
              <w:rPr>
                <w:snapToGrid w:val="0"/>
                <w:color w:val="auto"/>
                <w:spacing w:val="0"/>
                <w:kern w:val="0"/>
                <w:sz w:val="24"/>
                <w:szCs w:val="24"/>
              </w:rPr>
              <w:t>2.发现串标、围标行为的供应商，即纳入失信供应商名单，并对依法处理。</w:t>
            </w:r>
          </w:p>
        </w:tc>
      </w:tr>
      <w:tr w14:paraId="10FC280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52" w:hRule="atLeast"/>
        </w:trPr>
        <w:tc>
          <w:tcPr>
            <w:tcW w:w="857" w:type="dxa"/>
            <w:vAlign w:val="center"/>
          </w:tcPr>
          <w:p w14:paraId="0BCDEE29">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rFonts w:hint="default" w:eastAsia="宋体"/>
                <w:snapToGrid w:val="0"/>
                <w:color w:val="auto"/>
                <w:spacing w:val="0"/>
                <w:kern w:val="0"/>
                <w:sz w:val="24"/>
                <w:szCs w:val="24"/>
                <w:lang w:val="en-US" w:eastAsia="zh-CN"/>
              </w:rPr>
            </w:pPr>
            <w:r>
              <w:rPr>
                <w:rFonts w:hint="eastAsia"/>
                <w:snapToGrid w:val="0"/>
                <w:color w:val="auto"/>
                <w:spacing w:val="0"/>
                <w:kern w:val="0"/>
                <w:sz w:val="24"/>
                <w:szCs w:val="24"/>
                <w:lang w:val="en-US" w:eastAsia="zh-CN"/>
              </w:rPr>
              <w:t>22</w:t>
            </w:r>
          </w:p>
        </w:tc>
        <w:tc>
          <w:tcPr>
            <w:tcW w:w="2137" w:type="dxa"/>
            <w:vAlign w:val="center"/>
          </w:tcPr>
          <w:p w14:paraId="5076A3D3">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snapToGrid w:val="0"/>
                <w:color w:val="auto"/>
                <w:spacing w:val="0"/>
                <w:kern w:val="0"/>
                <w:sz w:val="24"/>
                <w:szCs w:val="24"/>
              </w:rPr>
            </w:pPr>
            <w:r>
              <w:rPr>
                <w:snapToGrid w:val="0"/>
                <w:color w:val="auto"/>
                <w:spacing w:val="0"/>
                <w:kern w:val="0"/>
                <w:sz w:val="24"/>
                <w:szCs w:val="24"/>
              </w:rPr>
              <w:t>履约保证金</w:t>
            </w:r>
          </w:p>
        </w:tc>
        <w:tc>
          <w:tcPr>
            <w:tcW w:w="6756" w:type="dxa"/>
            <w:vAlign w:val="center"/>
          </w:tcPr>
          <w:p w14:paraId="00FED97D">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both"/>
              <w:textAlignment w:val="auto"/>
              <w:rPr>
                <w:snapToGrid w:val="0"/>
                <w:color w:val="auto"/>
                <w:spacing w:val="0"/>
                <w:kern w:val="0"/>
                <w:sz w:val="24"/>
                <w:szCs w:val="24"/>
              </w:rPr>
            </w:pPr>
            <w:r>
              <w:rPr>
                <w:snapToGrid w:val="0"/>
                <w:color w:val="auto"/>
                <w:spacing w:val="0"/>
                <w:kern w:val="0"/>
                <w:sz w:val="24"/>
                <w:szCs w:val="24"/>
              </w:rPr>
              <w:t>履约保证金免收</w:t>
            </w:r>
          </w:p>
        </w:tc>
      </w:tr>
      <w:tr w14:paraId="51A39D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5" w:hRule="atLeast"/>
        </w:trPr>
        <w:tc>
          <w:tcPr>
            <w:tcW w:w="9750" w:type="dxa"/>
            <w:gridSpan w:val="3"/>
            <w:vAlign w:val="top"/>
          </w:tcPr>
          <w:p w14:paraId="3478AA05">
            <w:pPr>
              <w:pStyle w:val="134"/>
              <w:keepNext w:val="0"/>
              <w:keepLines w:val="0"/>
              <w:pageBreakBefore w:val="0"/>
              <w:widowControl w:val="0"/>
              <w:kinsoku/>
              <w:wordWrap/>
              <w:overflowPunct/>
              <w:topLinePunct w:val="0"/>
              <w:autoSpaceDE/>
              <w:autoSpaceDN/>
              <w:bidi w:val="0"/>
              <w:adjustRightInd w:val="0"/>
              <w:snapToGrid w:val="0"/>
              <w:spacing w:line="440" w:lineRule="exact"/>
              <w:ind w:left="0"/>
              <w:textAlignment w:val="auto"/>
              <w:rPr>
                <w:snapToGrid w:val="0"/>
                <w:color w:val="auto"/>
                <w:spacing w:val="0"/>
                <w:kern w:val="0"/>
                <w:sz w:val="24"/>
                <w:szCs w:val="24"/>
              </w:rPr>
            </w:pPr>
            <w:r>
              <w:rPr>
                <w:b/>
                <w:bCs/>
                <w:snapToGrid w:val="0"/>
                <w:color w:val="auto"/>
                <w:spacing w:val="0"/>
                <w:kern w:val="0"/>
                <w:sz w:val="24"/>
                <w:szCs w:val="24"/>
              </w:rPr>
              <w:t>需要补充的其他内容</w:t>
            </w:r>
          </w:p>
        </w:tc>
      </w:tr>
      <w:tr w14:paraId="514212E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7" w:hRule="atLeast"/>
        </w:trPr>
        <w:tc>
          <w:tcPr>
            <w:tcW w:w="9750" w:type="dxa"/>
            <w:gridSpan w:val="3"/>
            <w:vAlign w:val="top"/>
          </w:tcPr>
          <w:p w14:paraId="0AAE7DEE">
            <w:pPr>
              <w:pStyle w:val="134"/>
              <w:keepNext w:val="0"/>
              <w:keepLines w:val="0"/>
              <w:pageBreakBefore w:val="0"/>
              <w:widowControl w:val="0"/>
              <w:kinsoku/>
              <w:wordWrap/>
              <w:overflowPunct/>
              <w:topLinePunct w:val="0"/>
              <w:autoSpaceDE/>
              <w:autoSpaceDN/>
              <w:bidi w:val="0"/>
              <w:adjustRightInd w:val="0"/>
              <w:snapToGrid w:val="0"/>
              <w:spacing w:line="440" w:lineRule="exact"/>
              <w:ind w:left="0" w:right="131" w:firstLine="16"/>
              <w:textAlignment w:val="auto"/>
              <w:rPr>
                <w:snapToGrid w:val="0"/>
                <w:color w:val="auto"/>
                <w:spacing w:val="0"/>
                <w:kern w:val="0"/>
                <w:sz w:val="24"/>
                <w:szCs w:val="24"/>
              </w:rPr>
            </w:pPr>
            <w:r>
              <w:rPr>
                <w:snapToGrid w:val="0"/>
                <w:color w:val="auto"/>
                <w:spacing w:val="0"/>
                <w:kern w:val="0"/>
                <w:sz w:val="24"/>
                <w:szCs w:val="24"/>
              </w:rPr>
              <w:t>1.招标代理服务费的收取标准：</w:t>
            </w:r>
            <w:r>
              <w:rPr>
                <w:rFonts w:hint="eastAsia"/>
                <w:snapToGrid w:val="0"/>
                <w:color w:val="auto"/>
                <w:spacing w:val="0"/>
                <w:kern w:val="0"/>
                <w:sz w:val="24"/>
                <w:szCs w:val="24"/>
              </w:rPr>
              <w:t>根据成交价格按照《河南省招标代理服务收费指导意见》（豫招协【2023】002号）文件标准计取，代理服务费金额不足1万元的按照1万元收取，由成交人以现金或转账方式支付</w:t>
            </w:r>
            <w:r>
              <w:rPr>
                <w:snapToGrid w:val="0"/>
                <w:color w:val="auto"/>
                <w:spacing w:val="0"/>
                <w:kern w:val="0"/>
                <w:sz w:val="24"/>
                <w:szCs w:val="24"/>
              </w:rPr>
              <w:t>。</w:t>
            </w:r>
          </w:p>
          <w:p w14:paraId="669A0213">
            <w:pPr>
              <w:pStyle w:val="134"/>
              <w:keepNext w:val="0"/>
              <w:keepLines w:val="0"/>
              <w:pageBreakBefore w:val="0"/>
              <w:widowControl w:val="0"/>
              <w:kinsoku/>
              <w:wordWrap/>
              <w:overflowPunct/>
              <w:topLinePunct w:val="0"/>
              <w:autoSpaceDE/>
              <w:autoSpaceDN/>
              <w:bidi w:val="0"/>
              <w:adjustRightInd w:val="0"/>
              <w:snapToGrid w:val="0"/>
              <w:spacing w:line="440" w:lineRule="exact"/>
              <w:ind w:left="0"/>
              <w:textAlignment w:val="auto"/>
              <w:rPr>
                <w:snapToGrid w:val="0"/>
                <w:color w:val="auto"/>
                <w:spacing w:val="0"/>
                <w:kern w:val="0"/>
                <w:sz w:val="24"/>
                <w:szCs w:val="24"/>
              </w:rPr>
            </w:pPr>
            <w:r>
              <w:rPr>
                <w:snapToGrid w:val="0"/>
                <w:color w:val="auto"/>
                <w:spacing w:val="0"/>
                <w:kern w:val="0"/>
                <w:sz w:val="24"/>
                <w:szCs w:val="24"/>
              </w:rPr>
              <w:t>2.中标（成交）结果公示结束后，政府采购代理机构应立即向中标供应商发放中标（成交）通知书。</w:t>
            </w:r>
          </w:p>
          <w:p w14:paraId="1880EF4B">
            <w:pPr>
              <w:pStyle w:val="134"/>
              <w:keepNext w:val="0"/>
              <w:keepLines w:val="0"/>
              <w:pageBreakBefore w:val="0"/>
              <w:widowControl w:val="0"/>
              <w:kinsoku/>
              <w:wordWrap/>
              <w:overflowPunct/>
              <w:topLinePunct w:val="0"/>
              <w:autoSpaceDE/>
              <w:autoSpaceDN/>
              <w:bidi w:val="0"/>
              <w:adjustRightInd w:val="0"/>
              <w:snapToGrid w:val="0"/>
              <w:spacing w:line="440" w:lineRule="exact"/>
              <w:ind w:left="0" w:right="30" w:firstLine="5"/>
              <w:textAlignment w:val="auto"/>
              <w:rPr>
                <w:snapToGrid w:val="0"/>
                <w:color w:val="auto"/>
                <w:spacing w:val="0"/>
                <w:kern w:val="0"/>
                <w:sz w:val="24"/>
                <w:szCs w:val="24"/>
              </w:rPr>
            </w:pPr>
            <w:r>
              <w:rPr>
                <w:snapToGrid w:val="0"/>
                <w:color w:val="auto"/>
                <w:spacing w:val="0"/>
                <w:kern w:val="0"/>
                <w:sz w:val="24"/>
                <w:szCs w:val="24"/>
              </w:rPr>
              <w:t xml:space="preserve">3.采购人应当在签订采购合同后1个工作日内，及时在“河南政府采购网”依法公开政府采购合同信息。 </w:t>
            </w:r>
          </w:p>
          <w:p w14:paraId="6CEE5E85">
            <w:pPr>
              <w:pStyle w:val="134"/>
              <w:keepNext w:val="0"/>
              <w:keepLines w:val="0"/>
              <w:pageBreakBefore w:val="0"/>
              <w:widowControl w:val="0"/>
              <w:kinsoku/>
              <w:wordWrap/>
              <w:overflowPunct/>
              <w:topLinePunct w:val="0"/>
              <w:autoSpaceDE/>
              <w:autoSpaceDN/>
              <w:bidi w:val="0"/>
              <w:adjustRightInd w:val="0"/>
              <w:snapToGrid w:val="0"/>
              <w:spacing w:line="440" w:lineRule="exact"/>
              <w:ind w:left="0" w:right="30" w:firstLine="5"/>
              <w:textAlignment w:val="auto"/>
              <w:rPr>
                <w:snapToGrid w:val="0"/>
                <w:color w:val="auto"/>
                <w:spacing w:val="0"/>
                <w:kern w:val="0"/>
                <w:sz w:val="24"/>
                <w:szCs w:val="24"/>
              </w:rPr>
            </w:pPr>
            <w:r>
              <w:rPr>
                <w:snapToGrid w:val="0"/>
                <w:color w:val="auto"/>
                <w:spacing w:val="0"/>
                <w:kern w:val="0"/>
                <w:sz w:val="24"/>
                <w:szCs w:val="24"/>
              </w:rPr>
              <w:t>4.采购人或采购代理机构应当通过“信用中国”网站、“中国裁判文书网”或各级信用信息共享平台查询相关供应商是否被列入失信被执行人、是否有行贿犯罪记录。”供应商如记录为失信被执行人、有行贿犯罪记录的将被取消其评标资格、中标（成交）资格）。信用信息查询记录和证据将同招标文件等资料一同归档保存。</w:t>
            </w:r>
          </w:p>
          <w:p w14:paraId="1A3A3C04">
            <w:pPr>
              <w:pStyle w:val="134"/>
              <w:keepNext w:val="0"/>
              <w:keepLines w:val="0"/>
              <w:pageBreakBefore w:val="0"/>
              <w:widowControl w:val="0"/>
              <w:kinsoku/>
              <w:wordWrap/>
              <w:overflowPunct/>
              <w:topLinePunct w:val="0"/>
              <w:autoSpaceDE/>
              <w:autoSpaceDN/>
              <w:bidi w:val="0"/>
              <w:adjustRightInd w:val="0"/>
              <w:snapToGrid w:val="0"/>
              <w:spacing w:line="440" w:lineRule="exact"/>
              <w:ind w:left="0" w:right="30" w:firstLine="5"/>
              <w:textAlignment w:val="auto"/>
              <w:rPr>
                <w:rFonts w:hint="eastAsia" w:eastAsia="宋体"/>
                <w:snapToGrid w:val="0"/>
                <w:color w:val="auto"/>
                <w:spacing w:val="0"/>
                <w:kern w:val="0"/>
                <w:sz w:val="24"/>
                <w:szCs w:val="24"/>
                <w:lang w:eastAsia="zh-CN"/>
              </w:rPr>
            </w:pPr>
            <w:r>
              <w:rPr>
                <w:rFonts w:hint="eastAsia"/>
                <w:snapToGrid w:val="0"/>
                <w:color w:val="auto"/>
                <w:spacing w:val="0"/>
                <w:kern w:val="0"/>
                <w:sz w:val="24"/>
                <w:szCs w:val="24"/>
                <w:lang w:val="en-US" w:eastAsia="zh-CN"/>
              </w:rPr>
              <w:t>5.接受</w:t>
            </w:r>
            <w:r>
              <w:rPr>
                <w:rFonts w:hint="eastAsia" w:ascii="宋体" w:hAnsi="宋体" w:eastAsia="宋体" w:cs="宋体"/>
                <w:color w:val="auto"/>
                <w:sz w:val="24"/>
                <w:szCs w:val="24"/>
              </w:rPr>
              <w:t>质疑函的方式和联系方式</w:t>
            </w:r>
            <w:r>
              <w:rPr>
                <w:rFonts w:hint="eastAsia" w:eastAsia="宋体"/>
                <w:snapToGrid w:val="0"/>
                <w:color w:val="auto"/>
                <w:spacing w:val="0"/>
                <w:kern w:val="0"/>
                <w:sz w:val="24"/>
                <w:szCs w:val="24"/>
                <w:lang w:eastAsia="zh-CN"/>
              </w:rPr>
              <w:t>：</w:t>
            </w:r>
          </w:p>
          <w:p w14:paraId="2729576C">
            <w:pPr>
              <w:pStyle w:val="134"/>
              <w:keepNext w:val="0"/>
              <w:keepLines w:val="0"/>
              <w:pageBreakBefore w:val="0"/>
              <w:widowControl w:val="0"/>
              <w:kinsoku/>
              <w:wordWrap/>
              <w:overflowPunct/>
              <w:topLinePunct w:val="0"/>
              <w:autoSpaceDE/>
              <w:autoSpaceDN/>
              <w:bidi w:val="0"/>
              <w:adjustRightInd w:val="0"/>
              <w:snapToGrid w:val="0"/>
              <w:spacing w:line="440" w:lineRule="exact"/>
              <w:ind w:left="0" w:right="30" w:firstLine="5"/>
              <w:textAlignment w:val="auto"/>
              <w:rPr>
                <w:rFonts w:hint="eastAsia"/>
                <w:snapToGrid w:val="0"/>
                <w:color w:val="auto"/>
                <w:spacing w:val="0"/>
                <w:kern w:val="0"/>
                <w:sz w:val="24"/>
                <w:szCs w:val="24"/>
              </w:rPr>
            </w:pPr>
            <w:r>
              <w:rPr>
                <w:rFonts w:hint="eastAsia" w:eastAsia="宋体"/>
                <w:snapToGrid w:val="0"/>
                <w:color w:val="auto"/>
                <w:spacing w:val="0"/>
                <w:kern w:val="0"/>
                <w:sz w:val="24"/>
                <w:szCs w:val="24"/>
                <w:lang w:eastAsia="zh-CN"/>
              </w:rPr>
              <w:t>（</w:t>
            </w:r>
            <w:r>
              <w:rPr>
                <w:rFonts w:hint="eastAsia" w:eastAsia="宋体"/>
                <w:snapToGrid w:val="0"/>
                <w:color w:val="auto"/>
                <w:spacing w:val="0"/>
                <w:kern w:val="0"/>
                <w:sz w:val="24"/>
                <w:szCs w:val="24"/>
                <w:lang w:val="en-US" w:eastAsia="zh-CN"/>
              </w:rPr>
              <w:t>1</w:t>
            </w:r>
            <w:r>
              <w:rPr>
                <w:rFonts w:hint="eastAsia" w:eastAsia="宋体"/>
                <w:snapToGrid w:val="0"/>
                <w:color w:val="auto"/>
                <w:spacing w:val="0"/>
                <w:kern w:val="0"/>
                <w:sz w:val="24"/>
                <w:szCs w:val="24"/>
                <w:lang w:eastAsia="zh-CN"/>
              </w:rPr>
              <w:t>）</w:t>
            </w:r>
            <w:r>
              <w:rPr>
                <w:rFonts w:hint="eastAsia"/>
                <w:snapToGrid w:val="0"/>
                <w:color w:val="auto"/>
                <w:spacing w:val="0"/>
                <w:kern w:val="0"/>
                <w:sz w:val="24"/>
                <w:szCs w:val="24"/>
              </w:rPr>
              <w:t>供应商认为采购文件、采购过程和中标结果使自己的权益受到损害的, 可以在知道或者应知其权益受到损害之日起七个工作日内，按照《政府采购质疑和投诉办法》(中华人民共和国财政部令94号) 以书面形式向采购人或采购代理机构提出质疑 (邮寄件、传真件不予受理) ，逾期不再接收。</w:t>
            </w:r>
          </w:p>
          <w:p w14:paraId="1983A027">
            <w:pPr>
              <w:pStyle w:val="134"/>
              <w:keepNext w:val="0"/>
              <w:keepLines w:val="0"/>
              <w:pageBreakBefore w:val="0"/>
              <w:widowControl w:val="0"/>
              <w:kinsoku/>
              <w:wordWrap/>
              <w:overflowPunct/>
              <w:topLinePunct w:val="0"/>
              <w:autoSpaceDE/>
              <w:autoSpaceDN/>
              <w:bidi w:val="0"/>
              <w:adjustRightInd w:val="0"/>
              <w:snapToGrid w:val="0"/>
              <w:spacing w:line="440" w:lineRule="exact"/>
              <w:ind w:left="0" w:right="30" w:firstLine="5"/>
              <w:textAlignment w:val="auto"/>
              <w:rPr>
                <w:rFonts w:hint="eastAsia"/>
                <w:snapToGrid w:val="0"/>
                <w:color w:val="auto"/>
                <w:spacing w:val="0"/>
                <w:kern w:val="0"/>
                <w:sz w:val="24"/>
                <w:szCs w:val="24"/>
              </w:rPr>
            </w:pPr>
            <w:r>
              <w:rPr>
                <w:rFonts w:hint="eastAsia"/>
                <w:snapToGrid w:val="0"/>
                <w:color w:val="auto"/>
                <w:spacing w:val="0"/>
                <w:kern w:val="0"/>
                <w:sz w:val="24"/>
                <w:szCs w:val="24"/>
                <w:lang w:eastAsia="zh-CN"/>
              </w:rPr>
              <w:t>（</w:t>
            </w:r>
            <w:r>
              <w:rPr>
                <w:rFonts w:hint="eastAsia"/>
                <w:snapToGrid w:val="0"/>
                <w:color w:val="auto"/>
                <w:spacing w:val="0"/>
                <w:kern w:val="0"/>
                <w:sz w:val="24"/>
                <w:szCs w:val="24"/>
                <w:lang w:val="en-US" w:eastAsia="zh-CN"/>
              </w:rPr>
              <w:t>2</w:t>
            </w:r>
            <w:r>
              <w:rPr>
                <w:rFonts w:hint="eastAsia"/>
                <w:snapToGrid w:val="0"/>
                <w:color w:val="auto"/>
                <w:spacing w:val="0"/>
                <w:kern w:val="0"/>
                <w:sz w:val="24"/>
                <w:szCs w:val="24"/>
                <w:lang w:eastAsia="zh-CN"/>
              </w:rPr>
              <w:t>）</w:t>
            </w:r>
            <w:r>
              <w:rPr>
                <w:rFonts w:hint="eastAsia"/>
                <w:snapToGrid w:val="0"/>
                <w:color w:val="auto"/>
                <w:spacing w:val="0"/>
                <w:kern w:val="0"/>
                <w:sz w:val="24"/>
                <w:szCs w:val="24"/>
              </w:rPr>
              <w:t>质疑函的内容、格式：应符合《政府采购质疑和投诉办法》相关规定和财政部门制定的《政府采购质疑函范本》格式</w:t>
            </w:r>
          </w:p>
          <w:p w14:paraId="549135D5">
            <w:pPr>
              <w:pStyle w:val="134"/>
              <w:keepNext w:val="0"/>
              <w:keepLines w:val="0"/>
              <w:pageBreakBefore w:val="0"/>
              <w:widowControl w:val="0"/>
              <w:kinsoku/>
              <w:wordWrap/>
              <w:overflowPunct/>
              <w:topLinePunct w:val="0"/>
              <w:autoSpaceDE/>
              <w:autoSpaceDN/>
              <w:bidi w:val="0"/>
              <w:adjustRightInd w:val="0"/>
              <w:snapToGrid w:val="0"/>
              <w:spacing w:line="440" w:lineRule="exact"/>
              <w:ind w:left="0" w:right="30" w:firstLine="5"/>
              <w:textAlignment w:val="auto"/>
              <w:rPr>
                <w:rFonts w:hint="eastAsia"/>
                <w:snapToGrid w:val="0"/>
                <w:color w:val="auto"/>
                <w:spacing w:val="0"/>
                <w:kern w:val="0"/>
                <w:sz w:val="24"/>
                <w:szCs w:val="24"/>
              </w:rPr>
            </w:pPr>
            <w:r>
              <w:rPr>
                <w:rFonts w:hint="eastAsia"/>
                <w:snapToGrid w:val="0"/>
                <w:color w:val="auto"/>
                <w:spacing w:val="0"/>
                <w:kern w:val="0"/>
                <w:sz w:val="24"/>
                <w:szCs w:val="24"/>
                <w:lang w:eastAsia="zh-CN"/>
              </w:rPr>
              <w:t>（</w:t>
            </w:r>
            <w:r>
              <w:rPr>
                <w:rFonts w:hint="eastAsia"/>
                <w:snapToGrid w:val="0"/>
                <w:color w:val="auto"/>
                <w:spacing w:val="0"/>
                <w:kern w:val="0"/>
                <w:sz w:val="24"/>
                <w:szCs w:val="24"/>
                <w:lang w:val="en-US" w:eastAsia="zh-CN"/>
              </w:rPr>
              <w:t>3</w:t>
            </w:r>
            <w:r>
              <w:rPr>
                <w:rFonts w:hint="eastAsia"/>
                <w:snapToGrid w:val="0"/>
                <w:color w:val="auto"/>
                <w:spacing w:val="0"/>
                <w:kern w:val="0"/>
                <w:sz w:val="24"/>
                <w:szCs w:val="24"/>
                <w:lang w:eastAsia="zh-CN"/>
              </w:rPr>
              <w:t>）</w:t>
            </w:r>
            <w:r>
              <w:rPr>
                <w:rFonts w:hint="eastAsia"/>
                <w:snapToGrid w:val="0"/>
                <w:color w:val="auto"/>
                <w:spacing w:val="0"/>
                <w:kern w:val="0"/>
                <w:sz w:val="24"/>
                <w:szCs w:val="24"/>
              </w:rPr>
              <w:t>接收质疑函联系部门：河南德泓工程管理咨询有限公司</w:t>
            </w:r>
          </w:p>
          <w:p w14:paraId="4CCBA370">
            <w:pPr>
              <w:pStyle w:val="134"/>
              <w:keepNext w:val="0"/>
              <w:keepLines w:val="0"/>
              <w:pageBreakBefore w:val="0"/>
              <w:widowControl w:val="0"/>
              <w:kinsoku/>
              <w:wordWrap/>
              <w:overflowPunct/>
              <w:topLinePunct w:val="0"/>
              <w:autoSpaceDE/>
              <w:autoSpaceDN/>
              <w:bidi w:val="0"/>
              <w:adjustRightInd w:val="0"/>
              <w:snapToGrid w:val="0"/>
              <w:spacing w:line="440" w:lineRule="exact"/>
              <w:ind w:left="0" w:right="30" w:firstLine="482" w:firstLineChars="201"/>
              <w:textAlignment w:val="auto"/>
              <w:rPr>
                <w:rFonts w:hint="eastAsia"/>
                <w:snapToGrid w:val="0"/>
                <w:color w:val="auto"/>
                <w:spacing w:val="0"/>
                <w:kern w:val="0"/>
                <w:sz w:val="24"/>
                <w:szCs w:val="24"/>
              </w:rPr>
            </w:pPr>
            <w:r>
              <w:rPr>
                <w:rFonts w:hint="eastAsia"/>
                <w:snapToGrid w:val="0"/>
                <w:color w:val="auto"/>
                <w:spacing w:val="0"/>
                <w:kern w:val="0"/>
                <w:sz w:val="24"/>
                <w:szCs w:val="24"/>
              </w:rPr>
              <w:t xml:space="preserve">联系人：李海鹤、张超  </w:t>
            </w:r>
          </w:p>
          <w:p w14:paraId="5F658A18">
            <w:pPr>
              <w:pStyle w:val="134"/>
              <w:keepNext w:val="0"/>
              <w:keepLines w:val="0"/>
              <w:pageBreakBefore w:val="0"/>
              <w:widowControl w:val="0"/>
              <w:kinsoku/>
              <w:wordWrap/>
              <w:overflowPunct/>
              <w:topLinePunct w:val="0"/>
              <w:autoSpaceDE/>
              <w:autoSpaceDN/>
              <w:bidi w:val="0"/>
              <w:adjustRightInd w:val="0"/>
              <w:snapToGrid w:val="0"/>
              <w:spacing w:line="440" w:lineRule="exact"/>
              <w:ind w:left="0" w:right="30" w:firstLine="482" w:firstLineChars="201"/>
              <w:textAlignment w:val="auto"/>
              <w:rPr>
                <w:rFonts w:hint="eastAsia"/>
                <w:snapToGrid w:val="0"/>
                <w:color w:val="auto"/>
                <w:spacing w:val="0"/>
                <w:kern w:val="0"/>
                <w:sz w:val="24"/>
                <w:szCs w:val="24"/>
              </w:rPr>
            </w:pPr>
            <w:r>
              <w:rPr>
                <w:rFonts w:hint="eastAsia"/>
                <w:snapToGrid w:val="0"/>
                <w:color w:val="auto"/>
                <w:spacing w:val="0"/>
                <w:kern w:val="0"/>
                <w:sz w:val="24"/>
                <w:szCs w:val="24"/>
              </w:rPr>
              <w:t>联系地址：郑州市金水区经三路68号2号楼21层2102号</w:t>
            </w:r>
          </w:p>
          <w:p w14:paraId="556D84D1">
            <w:pPr>
              <w:pStyle w:val="134"/>
              <w:keepNext w:val="0"/>
              <w:keepLines w:val="0"/>
              <w:pageBreakBefore w:val="0"/>
              <w:widowControl w:val="0"/>
              <w:kinsoku/>
              <w:wordWrap/>
              <w:overflowPunct/>
              <w:topLinePunct w:val="0"/>
              <w:autoSpaceDE/>
              <w:autoSpaceDN/>
              <w:bidi w:val="0"/>
              <w:adjustRightInd w:val="0"/>
              <w:snapToGrid w:val="0"/>
              <w:spacing w:line="440" w:lineRule="exact"/>
              <w:ind w:left="0" w:right="30" w:firstLine="482" w:firstLineChars="201"/>
              <w:textAlignment w:val="auto"/>
              <w:rPr>
                <w:rFonts w:hint="eastAsia"/>
                <w:snapToGrid w:val="0"/>
                <w:color w:val="auto"/>
                <w:spacing w:val="0"/>
                <w:kern w:val="0"/>
                <w:sz w:val="24"/>
                <w:szCs w:val="24"/>
              </w:rPr>
            </w:pPr>
            <w:r>
              <w:rPr>
                <w:rFonts w:hint="eastAsia"/>
                <w:snapToGrid w:val="0"/>
                <w:color w:val="auto"/>
                <w:spacing w:val="0"/>
                <w:kern w:val="0"/>
                <w:sz w:val="24"/>
                <w:szCs w:val="24"/>
              </w:rPr>
              <w:t>联系电话：15037109295、0371-60933926</w:t>
            </w:r>
          </w:p>
          <w:p w14:paraId="13D0B85C">
            <w:pPr>
              <w:pStyle w:val="134"/>
              <w:keepNext w:val="0"/>
              <w:keepLines w:val="0"/>
              <w:pageBreakBefore w:val="0"/>
              <w:widowControl w:val="0"/>
              <w:numPr>
                <w:ilvl w:val="0"/>
                <w:numId w:val="0"/>
              </w:numPr>
              <w:kinsoku/>
              <w:wordWrap/>
              <w:overflowPunct/>
              <w:topLinePunct w:val="0"/>
              <w:autoSpaceDE/>
              <w:autoSpaceDN/>
              <w:bidi w:val="0"/>
              <w:adjustRightInd w:val="0"/>
              <w:snapToGrid w:val="0"/>
              <w:spacing w:line="440" w:lineRule="exact"/>
              <w:ind w:left="0" w:leftChars="0" w:right="30" w:rightChars="0" w:firstLine="5" w:firstLineChars="0"/>
              <w:textAlignment w:val="auto"/>
              <w:rPr>
                <w:rFonts w:hint="eastAsia"/>
                <w:snapToGrid w:val="0"/>
                <w:color w:val="auto"/>
                <w:spacing w:val="0"/>
                <w:kern w:val="0"/>
                <w:sz w:val="24"/>
                <w:szCs w:val="24"/>
              </w:rPr>
            </w:pPr>
            <w:r>
              <w:rPr>
                <w:rFonts w:hint="eastAsia" w:ascii="宋体" w:hAnsi="宋体" w:eastAsia="宋体" w:cs="宋体"/>
                <w:snapToGrid w:val="0"/>
                <w:color w:val="auto"/>
                <w:spacing w:val="0"/>
                <w:kern w:val="0"/>
                <w:sz w:val="24"/>
                <w:szCs w:val="24"/>
                <w:lang w:val="en-US" w:eastAsia="en-US" w:bidi="ar-SA"/>
              </w:rPr>
              <w:t>（</w:t>
            </w:r>
            <w:r>
              <w:rPr>
                <w:rFonts w:hint="eastAsia" w:cs="宋体"/>
                <w:snapToGrid w:val="0"/>
                <w:color w:val="auto"/>
                <w:spacing w:val="0"/>
                <w:kern w:val="0"/>
                <w:sz w:val="24"/>
                <w:szCs w:val="24"/>
                <w:lang w:val="en-US" w:eastAsia="zh-CN" w:bidi="ar-SA"/>
              </w:rPr>
              <w:t>4</w:t>
            </w:r>
            <w:r>
              <w:rPr>
                <w:rFonts w:hint="eastAsia" w:ascii="宋体" w:hAnsi="宋体" w:eastAsia="宋体" w:cs="宋体"/>
                <w:snapToGrid w:val="0"/>
                <w:color w:val="auto"/>
                <w:spacing w:val="0"/>
                <w:kern w:val="0"/>
                <w:sz w:val="24"/>
                <w:szCs w:val="24"/>
                <w:lang w:val="en-US" w:eastAsia="en-US" w:bidi="ar-SA"/>
              </w:rPr>
              <w:t>）</w:t>
            </w:r>
            <w:r>
              <w:rPr>
                <w:rFonts w:hint="eastAsia"/>
                <w:snapToGrid w:val="0"/>
                <w:color w:val="auto"/>
                <w:spacing w:val="0"/>
                <w:kern w:val="0"/>
                <w:sz w:val="24"/>
                <w:szCs w:val="24"/>
              </w:rPr>
              <w:t>在法定质疑期内供应商针对同一采购程序环节的质疑应当一次性提出。</w:t>
            </w:r>
          </w:p>
          <w:p w14:paraId="5B4F0EAA">
            <w:pPr>
              <w:pStyle w:val="134"/>
              <w:keepNext w:val="0"/>
              <w:keepLines w:val="0"/>
              <w:pageBreakBefore w:val="0"/>
              <w:widowControl w:val="0"/>
              <w:numPr>
                <w:ilvl w:val="0"/>
                <w:numId w:val="3"/>
              </w:numPr>
              <w:kinsoku/>
              <w:wordWrap/>
              <w:overflowPunct/>
              <w:topLinePunct w:val="0"/>
              <w:autoSpaceDE/>
              <w:autoSpaceDN/>
              <w:bidi w:val="0"/>
              <w:adjustRightInd w:val="0"/>
              <w:snapToGrid w:val="0"/>
              <w:spacing w:line="440" w:lineRule="exact"/>
              <w:ind w:left="5" w:leftChars="0" w:right="30" w:rightChars="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供应商</w:t>
            </w:r>
            <w:r>
              <w:rPr>
                <w:rFonts w:hint="eastAsia" w:ascii="宋体" w:hAnsi="宋体" w:eastAsia="宋体" w:cs="宋体"/>
                <w:color w:val="auto"/>
                <w:sz w:val="24"/>
                <w:szCs w:val="24"/>
                <w:lang w:eastAsia="zh-CN"/>
              </w:rPr>
              <w:t>响应</w:t>
            </w:r>
            <w:r>
              <w:rPr>
                <w:rFonts w:hint="eastAsia" w:ascii="宋体" w:hAnsi="宋体" w:eastAsia="宋体" w:cs="宋体"/>
                <w:color w:val="auto"/>
                <w:sz w:val="24"/>
                <w:szCs w:val="24"/>
              </w:rPr>
              <w:t>文件中提供的各种声明和承诺应当真实有效，无效声明和承诺、虚假声明和承诺将由供应商自己承担由此带来的任何不利后果，虚假声明和承诺还将报告监管部门追究法律责任。</w:t>
            </w:r>
          </w:p>
          <w:p w14:paraId="6301D8C1">
            <w:pPr>
              <w:pStyle w:val="134"/>
              <w:keepNext w:val="0"/>
              <w:keepLines w:val="0"/>
              <w:pageBreakBefore w:val="0"/>
              <w:widowControl w:val="0"/>
              <w:numPr>
                <w:ilvl w:val="0"/>
                <w:numId w:val="3"/>
              </w:numPr>
              <w:kinsoku/>
              <w:wordWrap/>
              <w:overflowPunct/>
              <w:topLinePunct w:val="0"/>
              <w:autoSpaceDE/>
              <w:autoSpaceDN/>
              <w:bidi w:val="0"/>
              <w:adjustRightInd w:val="0"/>
              <w:snapToGrid w:val="0"/>
              <w:spacing w:line="440" w:lineRule="exact"/>
              <w:ind w:left="5" w:leftChars="0" w:right="30" w:right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磋商响应文件递交截止时间后，评审阶段，交易系统对所有上传的电子磋商响应文件进行校验，校验显示文件制作机器码一致的响应文件将作废标处理，由此产生的一切后果由供应商自行承担。 </w:t>
            </w:r>
          </w:p>
          <w:p w14:paraId="4388FA2D">
            <w:pPr>
              <w:pStyle w:val="134"/>
              <w:keepNext w:val="0"/>
              <w:keepLines w:val="0"/>
              <w:pageBreakBefore w:val="0"/>
              <w:widowControl w:val="0"/>
              <w:numPr>
                <w:ilvl w:val="0"/>
                <w:numId w:val="3"/>
              </w:numPr>
              <w:kinsoku/>
              <w:wordWrap/>
              <w:overflowPunct/>
              <w:topLinePunct w:val="0"/>
              <w:autoSpaceDE/>
              <w:autoSpaceDN/>
              <w:bidi w:val="0"/>
              <w:adjustRightInd w:val="0"/>
              <w:snapToGrid w:val="0"/>
              <w:spacing w:line="440" w:lineRule="exact"/>
              <w:ind w:left="5" w:leftChars="0" w:right="30" w:right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本项目参与同一个标段（包）的供应商存在下列情形之一的，其投标（响应）文件无效：</w:t>
            </w:r>
          </w:p>
          <w:p w14:paraId="3F16C2AA">
            <w:pPr>
              <w:pStyle w:val="134"/>
              <w:keepNext w:val="0"/>
              <w:keepLines w:val="0"/>
              <w:pageBreakBefore w:val="0"/>
              <w:widowControl w:val="0"/>
              <w:numPr>
                <w:ilvl w:val="0"/>
                <w:numId w:val="0"/>
              </w:numPr>
              <w:kinsoku/>
              <w:wordWrap/>
              <w:overflowPunct/>
              <w:topLinePunct w:val="0"/>
              <w:autoSpaceDE/>
              <w:autoSpaceDN/>
              <w:bidi w:val="0"/>
              <w:adjustRightInd w:val="0"/>
              <w:snapToGrid w:val="0"/>
              <w:spacing w:line="440" w:lineRule="exact"/>
              <w:ind w:right="30" w:right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（一）不同供应商的电子投标（响应）文件上传计算机的网卡MAC地址、CPU序列号和硬盘序列号等硬件信息相同的；</w:t>
            </w:r>
          </w:p>
          <w:p w14:paraId="305B40F3">
            <w:pPr>
              <w:pStyle w:val="134"/>
              <w:keepNext w:val="0"/>
              <w:keepLines w:val="0"/>
              <w:pageBreakBefore w:val="0"/>
              <w:widowControl w:val="0"/>
              <w:numPr>
                <w:ilvl w:val="0"/>
                <w:numId w:val="0"/>
              </w:numPr>
              <w:kinsoku/>
              <w:wordWrap/>
              <w:overflowPunct/>
              <w:topLinePunct w:val="0"/>
              <w:autoSpaceDE/>
              <w:autoSpaceDN/>
              <w:bidi w:val="0"/>
              <w:adjustRightInd w:val="0"/>
              <w:snapToGrid w:val="0"/>
              <w:spacing w:line="440" w:lineRule="exact"/>
              <w:ind w:right="30" w:right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（二）不同供应商的投标（响应）文件由同一电子设备编制、打印加密或者上传；</w:t>
            </w:r>
          </w:p>
          <w:p w14:paraId="0C448EEB">
            <w:pPr>
              <w:pStyle w:val="134"/>
              <w:keepNext w:val="0"/>
              <w:keepLines w:val="0"/>
              <w:pageBreakBefore w:val="0"/>
              <w:widowControl w:val="0"/>
              <w:numPr>
                <w:ilvl w:val="0"/>
                <w:numId w:val="0"/>
              </w:numPr>
              <w:kinsoku/>
              <w:wordWrap/>
              <w:overflowPunct/>
              <w:topLinePunct w:val="0"/>
              <w:autoSpaceDE/>
              <w:autoSpaceDN/>
              <w:bidi w:val="0"/>
              <w:adjustRightInd w:val="0"/>
              <w:snapToGrid w:val="0"/>
              <w:spacing w:line="440" w:lineRule="exact"/>
              <w:ind w:right="30" w:right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（三）不同供应商的投标（响应）文件由同一电子设备打印、复印；</w:t>
            </w:r>
          </w:p>
          <w:p w14:paraId="3D024BFC">
            <w:pPr>
              <w:pStyle w:val="134"/>
              <w:keepNext w:val="0"/>
              <w:keepLines w:val="0"/>
              <w:pageBreakBefore w:val="0"/>
              <w:widowControl w:val="0"/>
              <w:numPr>
                <w:ilvl w:val="0"/>
                <w:numId w:val="0"/>
              </w:numPr>
              <w:kinsoku/>
              <w:wordWrap/>
              <w:overflowPunct/>
              <w:topLinePunct w:val="0"/>
              <w:autoSpaceDE/>
              <w:autoSpaceDN/>
              <w:bidi w:val="0"/>
              <w:adjustRightInd w:val="0"/>
              <w:snapToGrid w:val="0"/>
              <w:spacing w:line="440" w:lineRule="exact"/>
              <w:ind w:right="30" w:right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（四）不同供应商的投标（响应）文件由同一人送达或者分发，或者不同供应商联系人为同一人或不同联系人的联系电话一致的；</w:t>
            </w:r>
          </w:p>
          <w:p w14:paraId="05A74620">
            <w:pPr>
              <w:pStyle w:val="134"/>
              <w:keepNext w:val="0"/>
              <w:keepLines w:val="0"/>
              <w:pageBreakBefore w:val="0"/>
              <w:widowControl w:val="0"/>
              <w:numPr>
                <w:ilvl w:val="0"/>
                <w:numId w:val="0"/>
              </w:numPr>
              <w:kinsoku/>
              <w:wordWrap/>
              <w:overflowPunct/>
              <w:topLinePunct w:val="0"/>
              <w:autoSpaceDE/>
              <w:autoSpaceDN/>
              <w:bidi w:val="0"/>
              <w:adjustRightInd w:val="0"/>
              <w:snapToGrid w:val="0"/>
              <w:spacing w:line="440" w:lineRule="exact"/>
              <w:ind w:right="30" w:right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（五）不同供应商的投标（响应）文件的内容存在两处以上细节错误一致；</w:t>
            </w:r>
          </w:p>
          <w:p w14:paraId="429AF0D4">
            <w:pPr>
              <w:pStyle w:val="134"/>
              <w:keepNext w:val="0"/>
              <w:keepLines w:val="0"/>
              <w:pageBreakBefore w:val="0"/>
              <w:widowControl w:val="0"/>
              <w:numPr>
                <w:ilvl w:val="0"/>
                <w:numId w:val="0"/>
              </w:numPr>
              <w:kinsoku/>
              <w:wordWrap/>
              <w:overflowPunct/>
              <w:topLinePunct w:val="0"/>
              <w:autoSpaceDE/>
              <w:autoSpaceDN/>
              <w:bidi w:val="0"/>
              <w:adjustRightInd w:val="0"/>
              <w:snapToGrid w:val="0"/>
              <w:spacing w:line="440" w:lineRule="exact"/>
              <w:ind w:right="30" w:right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（六）不同供应商的法定代表人、委托代理人、项目经理、项目负责人等由同一个单位缴纳社会保险或者领取报酬的；</w:t>
            </w:r>
          </w:p>
          <w:p w14:paraId="3DC182E1">
            <w:pPr>
              <w:pStyle w:val="134"/>
              <w:keepNext w:val="0"/>
              <w:keepLines w:val="0"/>
              <w:pageBreakBefore w:val="0"/>
              <w:widowControl w:val="0"/>
              <w:numPr>
                <w:ilvl w:val="0"/>
                <w:numId w:val="0"/>
              </w:numPr>
              <w:kinsoku/>
              <w:wordWrap/>
              <w:overflowPunct/>
              <w:topLinePunct w:val="0"/>
              <w:autoSpaceDE/>
              <w:autoSpaceDN/>
              <w:bidi w:val="0"/>
              <w:adjustRightInd w:val="0"/>
              <w:snapToGrid w:val="0"/>
              <w:spacing w:line="440" w:lineRule="exact"/>
              <w:ind w:right="30" w:right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（七）不同供应商投标（响应）文件中法定代表人或者负责人签字出自同一人之手；</w:t>
            </w:r>
          </w:p>
          <w:p w14:paraId="41AC9DA7">
            <w:pPr>
              <w:pStyle w:val="134"/>
              <w:keepNext w:val="0"/>
              <w:keepLines w:val="0"/>
              <w:pageBreakBefore w:val="0"/>
              <w:widowControl w:val="0"/>
              <w:numPr>
                <w:ilvl w:val="0"/>
                <w:numId w:val="0"/>
              </w:numPr>
              <w:kinsoku/>
              <w:wordWrap/>
              <w:overflowPunct/>
              <w:topLinePunct w:val="0"/>
              <w:autoSpaceDE/>
              <w:autoSpaceDN/>
              <w:bidi w:val="0"/>
              <w:adjustRightInd w:val="0"/>
              <w:snapToGrid w:val="0"/>
              <w:spacing w:line="440" w:lineRule="exact"/>
              <w:ind w:right="30" w:right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（八）其它涉嫌串通的情形。</w:t>
            </w:r>
          </w:p>
        </w:tc>
      </w:tr>
      <w:tr w14:paraId="060DD6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4" w:hRule="atLeast"/>
        </w:trPr>
        <w:tc>
          <w:tcPr>
            <w:tcW w:w="9750" w:type="dxa"/>
            <w:gridSpan w:val="3"/>
            <w:vAlign w:val="center"/>
          </w:tcPr>
          <w:p w14:paraId="3A15FFAE">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both"/>
              <w:textAlignment w:val="auto"/>
              <w:rPr>
                <w:snapToGrid w:val="0"/>
                <w:color w:val="auto"/>
                <w:spacing w:val="0"/>
                <w:kern w:val="0"/>
                <w:sz w:val="24"/>
                <w:szCs w:val="24"/>
              </w:rPr>
            </w:pPr>
            <w:r>
              <w:rPr>
                <w:snapToGrid w:val="0"/>
                <w:color w:val="auto"/>
                <w:spacing w:val="0"/>
                <w:kern w:val="0"/>
                <w:sz w:val="24"/>
                <w:szCs w:val="24"/>
              </w:rPr>
              <w:t>本磋商文件未尽事宜，按《中华人民共和国政府采购法》等法律法规的有关规定执行。</w:t>
            </w:r>
          </w:p>
        </w:tc>
      </w:tr>
    </w:tbl>
    <w:p w14:paraId="2DD66AA8">
      <w:pPr>
        <w:pStyle w:val="5"/>
        <w:keepNext w:val="0"/>
        <w:keepLines w:val="0"/>
        <w:pageBreakBefore w:val="0"/>
        <w:widowControl w:val="0"/>
        <w:kinsoku/>
        <w:wordWrap/>
        <w:overflowPunct/>
        <w:topLinePunct w:val="0"/>
        <w:autoSpaceDE/>
        <w:autoSpaceDN/>
        <w:bidi w:val="0"/>
        <w:adjustRightInd w:val="0"/>
        <w:snapToGrid w:val="0"/>
        <w:spacing w:after="0" w:line="360" w:lineRule="auto"/>
        <w:ind w:right="0"/>
        <w:jc w:val="center"/>
        <w:textAlignment w:val="auto"/>
        <w:outlineLvl w:val="1"/>
        <w:rPr>
          <w:rFonts w:hint="eastAsia" w:ascii="宋体" w:hAnsi="宋体" w:eastAsia="宋体" w:cs="宋体"/>
          <w:snapToGrid w:val="0"/>
          <w:spacing w:val="0"/>
          <w:w w:val="100"/>
          <w:kern w:val="0"/>
          <w:sz w:val="24"/>
          <w:szCs w:val="24"/>
        </w:rPr>
      </w:pPr>
      <w:r>
        <w:rPr>
          <w:rFonts w:hint="eastAsia" w:ascii="宋体" w:hAnsi="宋体" w:eastAsia="宋体" w:cs="宋体"/>
          <w:b/>
          <w:bCs/>
          <w:snapToGrid w:val="0"/>
          <w:spacing w:val="0"/>
          <w:w w:val="100"/>
          <w:kern w:val="0"/>
          <w:sz w:val="24"/>
          <w:szCs w:val="24"/>
          <w:lang w:val="en-US" w:eastAsia="zh-CN"/>
        </w:rPr>
        <w:t>1.</w:t>
      </w:r>
      <w:r>
        <w:rPr>
          <w:rFonts w:hint="eastAsia" w:ascii="宋体" w:hAnsi="宋体" w:eastAsia="宋体" w:cs="宋体"/>
          <w:b/>
          <w:bCs/>
          <w:snapToGrid w:val="0"/>
          <w:spacing w:val="0"/>
          <w:w w:val="100"/>
          <w:kern w:val="0"/>
          <w:sz w:val="24"/>
          <w:szCs w:val="24"/>
        </w:rPr>
        <w:t>总则</w:t>
      </w:r>
    </w:p>
    <w:p w14:paraId="474FC5CF">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2"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b/>
          <w:bCs/>
          <w:snapToGrid w:val="0"/>
          <w:spacing w:val="0"/>
          <w:w w:val="100"/>
          <w:kern w:val="0"/>
          <w:sz w:val="24"/>
          <w:szCs w:val="24"/>
          <w:lang w:val="en-US" w:eastAsia="zh-CN"/>
        </w:rPr>
        <w:t>1.1</w:t>
      </w:r>
      <w:r>
        <w:rPr>
          <w:rFonts w:hint="eastAsia" w:ascii="宋体" w:hAnsi="宋体" w:eastAsia="宋体" w:cs="宋体"/>
          <w:b/>
          <w:bCs/>
          <w:snapToGrid w:val="0"/>
          <w:spacing w:val="0"/>
          <w:w w:val="100"/>
          <w:kern w:val="0"/>
          <w:sz w:val="24"/>
          <w:szCs w:val="24"/>
        </w:rPr>
        <w:t>适用范围</w:t>
      </w:r>
    </w:p>
    <w:p w14:paraId="57F88AE5">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rPr>
        <w:t>1.1</w:t>
      </w:r>
      <w:r>
        <w:rPr>
          <w:rFonts w:hint="eastAsia" w:ascii="宋体" w:hAnsi="宋体" w:eastAsia="宋体" w:cs="宋体"/>
          <w:snapToGrid w:val="0"/>
          <w:spacing w:val="0"/>
          <w:w w:val="100"/>
          <w:kern w:val="0"/>
          <w:sz w:val="24"/>
          <w:szCs w:val="24"/>
          <w:lang w:val="en-US" w:eastAsia="zh-CN"/>
        </w:rPr>
        <w:t>.1</w:t>
      </w:r>
      <w:r>
        <w:rPr>
          <w:rFonts w:hint="eastAsia" w:ascii="宋体" w:hAnsi="宋体" w:eastAsia="宋体" w:cs="宋体"/>
          <w:snapToGrid w:val="0"/>
          <w:spacing w:val="0"/>
          <w:w w:val="100"/>
          <w:kern w:val="0"/>
          <w:sz w:val="24"/>
          <w:szCs w:val="24"/>
        </w:rPr>
        <w:t>本范本是根据《中华人民共和国政府采购法》、《中华人民共和国政府采购法实施条例》、《政府采购竞争性磋商采购方式管理暂行办法》等相关法律法规、部门规章制订。</w:t>
      </w:r>
    </w:p>
    <w:p w14:paraId="0F4DC5EF">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rPr>
        <w:t>1.</w:t>
      </w:r>
      <w:r>
        <w:rPr>
          <w:rFonts w:hint="eastAsia" w:ascii="宋体" w:hAnsi="宋体" w:eastAsia="宋体" w:cs="宋体"/>
          <w:snapToGrid w:val="0"/>
          <w:spacing w:val="0"/>
          <w:w w:val="100"/>
          <w:kern w:val="0"/>
          <w:sz w:val="24"/>
          <w:szCs w:val="24"/>
          <w:lang w:val="en-US" w:eastAsia="zh-CN"/>
        </w:rPr>
        <w:t>1.</w:t>
      </w:r>
      <w:r>
        <w:rPr>
          <w:rFonts w:hint="eastAsia" w:ascii="宋体" w:hAnsi="宋体" w:eastAsia="宋体" w:cs="宋体"/>
          <w:snapToGrid w:val="0"/>
          <w:spacing w:val="0"/>
          <w:w w:val="100"/>
          <w:kern w:val="0"/>
          <w:sz w:val="24"/>
          <w:szCs w:val="24"/>
        </w:rPr>
        <w:t>2 本磋商文件仅适用于本次竞争性磋商采购所叙述的采购项目。供应商应当按照磋商文件的要求编制响应文件。供应商编制响应文件时，不得向采购人提出任何磋商文件要求（规定的条件）之外的附加条件，并对其提交的响应文件的真实性、合法性承担法律责任。</w:t>
      </w:r>
    </w:p>
    <w:p w14:paraId="12BE3E3A">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2"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b/>
          <w:bCs/>
          <w:snapToGrid w:val="0"/>
          <w:spacing w:val="0"/>
          <w:w w:val="100"/>
          <w:kern w:val="0"/>
          <w:sz w:val="24"/>
          <w:szCs w:val="24"/>
          <w:lang w:val="en-US" w:eastAsia="zh-CN"/>
        </w:rPr>
        <w:t>1.</w:t>
      </w:r>
      <w:r>
        <w:rPr>
          <w:rFonts w:hint="eastAsia" w:ascii="宋体" w:hAnsi="宋体" w:eastAsia="宋体" w:cs="宋体"/>
          <w:b/>
          <w:bCs/>
          <w:snapToGrid w:val="0"/>
          <w:spacing w:val="0"/>
          <w:w w:val="100"/>
          <w:kern w:val="0"/>
          <w:sz w:val="24"/>
          <w:szCs w:val="24"/>
        </w:rPr>
        <w:t>2定义</w:t>
      </w:r>
    </w:p>
    <w:p w14:paraId="32906967">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lang w:val="en-US" w:eastAsia="zh-CN"/>
        </w:rPr>
        <w:t>1.</w:t>
      </w:r>
      <w:r>
        <w:rPr>
          <w:rFonts w:hint="eastAsia" w:ascii="宋体" w:hAnsi="宋体" w:eastAsia="宋体" w:cs="宋体"/>
          <w:snapToGrid w:val="0"/>
          <w:spacing w:val="0"/>
          <w:w w:val="100"/>
          <w:kern w:val="0"/>
          <w:sz w:val="24"/>
          <w:szCs w:val="24"/>
        </w:rPr>
        <w:t>2.1 服务：是指除货物和工程以外的其他政府采购对象，包括政府自身需要的服务和政府向社会公众提供的公共服务。</w:t>
      </w:r>
    </w:p>
    <w:p w14:paraId="45763EB8">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lang w:val="en-US" w:eastAsia="zh-CN"/>
        </w:rPr>
        <w:t>1.</w:t>
      </w:r>
      <w:r>
        <w:rPr>
          <w:rFonts w:hint="eastAsia" w:ascii="宋体" w:hAnsi="宋体" w:eastAsia="宋体" w:cs="宋体"/>
          <w:snapToGrid w:val="0"/>
          <w:spacing w:val="0"/>
          <w:w w:val="100"/>
          <w:kern w:val="0"/>
          <w:sz w:val="24"/>
          <w:szCs w:val="24"/>
        </w:rPr>
        <w:t>2.2 采购代理机构</w:t>
      </w:r>
      <w:r>
        <w:rPr>
          <w:rFonts w:hint="eastAsia" w:ascii="宋体" w:hAnsi="宋体" w:eastAsia="宋体" w:cs="宋体"/>
          <w:snapToGrid w:val="0"/>
          <w:spacing w:val="0"/>
          <w:w w:val="100"/>
          <w:kern w:val="0"/>
          <w:sz w:val="24"/>
          <w:szCs w:val="24"/>
          <w:lang w:eastAsia="zh-CN"/>
        </w:rPr>
        <w:t>：</w:t>
      </w:r>
      <w:r>
        <w:rPr>
          <w:rFonts w:hint="eastAsia" w:ascii="宋体" w:hAnsi="宋体" w:eastAsia="宋体" w:cs="宋体"/>
          <w:snapToGrid w:val="0"/>
          <w:spacing w:val="0"/>
          <w:w w:val="100"/>
          <w:kern w:val="0"/>
          <w:sz w:val="24"/>
          <w:szCs w:val="24"/>
        </w:rPr>
        <w:t>是指接受采购人委托，代理政府采购项目的集中采购机构、社会中介采购代理机构的总称。具体项目的采购代理机构，在供应商须知前附表中规定。</w:t>
      </w:r>
    </w:p>
    <w:p w14:paraId="32FB9830">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lang w:val="en-US" w:eastAsia="zh-CN"/>
        </w:rPr>
        <w:t>1.</w:t>
      </w:r>
      <w:r>
        <w:rPr>
          <w:rFonts w:hint="eastAsia" w:ascii="宋体" w:hAnsi="宋体" w:eastAsia="宋体" w:cs="宋体"/>
          <w:snapToGrid w:val="0"/>
          <w:spacing w:val="0"/>
          <w:w w:val="100"/>
          <w:kern w:val="0"/>
          <w:sz w:val="24"/>
          <w:szCs w:val="24"/>
        </w:rPr>
        <w:t>2.3 采购人</w:t>
      </w:r>
      <w:r>
        <w:rPr>
          <w:rFonts w:hint="eastAsia" w:ascii="宋体" w:hAnsi="宋体" w:eastAsia="宋体" w:cs="宋体"/>
          <w:snapToGrid w:val="0"/>
          <w:spacing w:val="0"/>
          <w:w w:val="100"/>
          <w:kern w:val="0"/>
          <w:sz w:val="24"/>
          <w:szCs w:val="24"/>
          <w:lang w:eastAsia="zh-CN"/>
        </w:rPr>
        <w:t>：</w:t>
      </w:r>
      <w:r>
        <w:rPr>
          <w:rFonts w:hint="eastAsia" w:ascii="宋体" w:hAnsi="宋体" w:eastAsia="宋体" w:cs="宋体"/>
          <w:snapToGrid w:val="0"/>
          <w:spacing w:val="0"/>
          <w:w w:val="100"/>
          <w:kern w:val="0"/>
          <w:sz w:val="24"/>
          <w:szCs w:val="24"/>
        </w:rPr>
        <w:t>是指依法进行政府采购的国家机关、事业单位、团体组织。既本次采购项目的业主方。</w:t>
      </w:r>
    </w:p>
    <w:p w14:paraId="215520D8">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lang w:val="en-US" w:eastAsia="zh-CN"/>
        </w:rPr>
        <w:t>1.</w:t>
      </w:r>
      <w:r>
        <w:rPr>
          <w:rFonts w:hint="eastAsia" w:ascii="宋体" w:hAnsi="宋体" w:eastAsia="宋体" w:cs="宋体"/>
          <w:snapToGrid w:val="0"/>
          <w:spacing w:val="0"/>
          <w:w w:val="100"/>
          <w:kern w:val="0"/>
          <w:sz w:val="24"/>
          <w:szCs w:val="24"/>
        </w:rPr>
        <w:t>2.4 供应商：是指向采购人提供货物、工程或者服务的法人、其他组织或者自然人。即对</w:t>
      </w:r>
      <w:r>
        <w:rPr>
          <w:rFonts w:hint="eastAsia" w:ascii="宋体" w:hAnsi="宋体" w:eastAsia="宋体" w:cs="宋体"/>
          <w:snapToGrid w:val="0"/>
          <w:spacing w:val="0"/>
          <w:w w:val="100"/>
          <w:kern w:val="0"/>
          <w:sz w:val="24"/>
          <w:szCs w:val="24"/>
          <w:lang w:val="en-US" w:eastAsia="zh-CN"/>
        </w:rPr>
        <w:t>本采购</w:t>
      </w:r>
      <w:r>
        <w:rPr>
          <w:rFonts w:hint="eastAsia" w:ascii="宋体" w:hAnsi="宋体" w:eastAsia="宋体" w:cs="宋体"/>
          <w:snapToGrid w:val="0"/>
          <w:spacing w:val="0"/>
          <w:w w:val="100"/>
          <w:kern w:val="0"/>
          <w:sz w:val="24"/>
          <w:szCs w:val="24"/>
        </w:rPr>
        <w:t>项目表现出兴趣，并有可能实际参与该项目竞争的法人、其他组织或者自然人。</w:t>
      </w:r>
    </w:p>
    <w:p w14:paraId="2270DC08">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lang w:val="en-US" w:eastAsia="zh-CN"/>
        </w:rPr>
        <w:t>1.</w:t>
      </w:r>
      <w:r>
        <w:rPr>
          <w:rFonts w:hint="eastAsia" w:ascii="宋体" w:hAnsi="宋体" w:eastAsia="宋体" w:cs="宋体"/>
          <w:snapToGrid w:val="0"/>
          <w:spacing w:val="0"/>
          <w:w w:val="100"/>
          <w:kern w:val="0"/>
          <w:sz w:val="24"/>
          <w:szCs w:val="24"/>
        </w:rPr>
        <w:t>2.5 磋商小组：是指依据《中华人民共和国政府采购法》、《中华人民共和国政府采购法实施条例》和财政部《政府采购竞争性磋商采购方式管理暂行办法》有关规定组建，依法依规履行其职责和义务的机构。</w:t>
      </w:r>
    </w:p>
    <w:p w14:paraId="174FFC0B">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default" w:ascii="宋体" w:hAnsi="宋体" w:eastAsia="宋体" w:cs="宋体"/>
          <w:snapToGrid w:val="0"/>
          <w:spacing w:val="0"/>
          <w:w w:val="100"/>
          <w:kern w:val="0"/>
          <w:sz w:val="24"/>
          <w:szCs w:val="24"/>
          <w:lang w:val="en-US" w:eastAsia="zh-CN"/>
        </w:rPr>
      </w:pPr>
      <w:r>
        <w:rPr>
          <w:rFonts w:hint="eastAsia" w:ascii="宋体" w:hAnsi="宋体" w:eastAsia="宋体" w:cs="宋体"/>
          <w:snapToGrid w:val="0"/>
          <w:spacing w:val="0"/>
          <w:w w:val="100"/>
          <w:kern w:val="0"/>
          <w:sz w:val="24"/>
          <w:szCs w:val="24"/>
          <w:lang w:val="en-US" w:eastAsia="zh-CN"/>
        </w:rPr>
        <w:t>1.2.6采购项目属性：本项目属于“服务”。</w:t>
      </w:r>
    </w:p>
    <w:p w14:paraId="0DE537DE">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2"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b/>
          <w:bCs/>
          <w:snapToGrid w:val="0"/>
          <w:spacing w:val="0"/>
          <w:w w:val="100"/>
          <w:kern w:val="0"/>
          <w:sz w:val="24"/>
          <w:szCs w:val="24"/>
          <w:lang w:val="en-US" w:eastAsia="zh-CN"/>
        </w:rPr>
        <w:t>1.</w:t>
      </w:r>
      <w:r>
        <w:rPr>
          <w:rFonts w:hint="eastAsia" w:ascii="宋体" w:hAnsi="宋体" w:eastAsia="宋体" w:cs="宋体"/>
          <w:b/>
          <w:bCs/>
          <w:snapToGrid w:val="0"/>
          <w:spacing w:val="0"/>
          <w:w w:val="100"/>
          <w:kern w:val="0"/>
          <w:sz w:val="24"/>
          <w:szCs w:val="24"/>
        </w:rPr>
        <w:t>3合格的供应商</w:t>
      </w:r>
    </w:p>
    <w:p w14:paraId="2447208F">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lang w:val="en-US" w:eastAsia="zh-CN"/>
        </w:rPr>
        <w:t>1.</w:t>
      </w:r>
      <w:r>
        <w:rPr>
          <w:rFonts w:hint="eastAsia" w:ascii="宋体" w:hAnsi="宋体" w:eastAsia="宋体" w:cs="宋体"/>
          <w:snapToGrid w:val="0"/>
          <w:spacing w:val="0"/>
          <w:w w:val="100"/>
          <w:kern w:val="0"/>
          <w:sz w:val="24"/>
          <w:szCs w:val="24"/>
        </w:rPr>
        <w:t>3.1 根据政府采购法的规定，参与政府采购活动的供应商必须是满足《政府采购法》第二十二条规定的全部条件的法人、其他组织或者自然人：</w:t>
      </w:r>
    </w:p>
    <w:p w14:paraId="04AE1AC9">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lang w:eastAsia="zh-CN"/>
        </w:rPr>
        <w:t>（</w:t>
      </w:r>
      <w:r>
        <w:rPr>
          <w:rFonts w:hint="eastAsia" w:ascii="宋体" w:hAnsi="宋体" w:eastAsia="宋体" w:cs="宋体"/>
          <w:snapToGrid w:val="0"/>
          <w:spacing w:val="0"/>
          <w:w w:val="100"/>
          <w:kern w:val="0"/>
          <w:sz w:val="24"/>
          <w:szCs w:val="24"/>
          <w:lang w:val="en-US" w:eastAsia="zh-CN"/>
        </w:rPr>
        <w:t>1</w:t>
      </w:r>
      <w:r>
        <w:rPr>
          <w:rFonts w:hint="eastAsia" w:ascii="宋体" w:hAnsi="宋体" w:eastAsia="宋体" w:cs="宋体"/>
          <w:snapToGrid w:val="0"/>
          <w:spacing w:val="0"/>
          <w:w w:val="100"/>
          <w:kern w:val="0"/>
          <w:sz w:val="24"/>
          <w:szCs w:val="24"/>
          <w:lang w:eastAsia="zh-CN"/>
        </w:rPr>
        <w:t>）</w:t>
      </w:r>
      <w:r>
        <w:rPr>
          <w:rFonts w:hint="eastAsia" w:ascii="宋体" w:hAnsi="宋体" w:eastAsia="宋体" w:cs="宋体"/>
          <w:snapToGrid w:val="0"/>
          <w:spacing w:val="0"/>
          <w:w w:val="100"/>
          <w:kern w:val="0"/>
          <w:sz w:val="24"/>
          <w:szCs w:val="24"/>
        </w:rPr>
        <w:t>供应商需提供提供无行贿犯罪记录承诺书原件（内容包括：企业、法定代表人、法定代表授权委托人）</w:t>
      </w:r>
    </w:p>
    <w:p w14:paraId="61C7AA96">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lang w:eastAsia="zh-CN"/>
        </w:rPr>
        <w:t>（</w:t>
      </w:r>
      <w:r>
        <w:rPr>
          <w:rFonts w:hint="eastAsia" w:ascii="宋体" w:hAnsi="宋体" w:eastAsia="宋体" w:cs="宋体"/>
          <w:snapToGrid w:val="0"/>
          <w:spacing w:val="0"/>
          <w:w w:val="100"/>
          <w:kern w:val="0"/>
          <w:sz w:val="24"/>
          <w:szCs w:val="24"/>
          <w:lang w:val="en-US" w:eastAsia="zh-CN"/>
        </w:rPr>
        <w:t>2</w:t>
      </w:r>
      <w:r>
        <w:rPr>
          <w:rFonts w:hint="eastAsia" w:ascii="宋体" w:hAnsi="宋体" w:eastAsia="宋体" w:cs="宋体"/>
          <w:snapToGrid w:val="0"/>
          <w:spacing w:val="0"/>
          <w:w w:val="100"/>
          <w:kern w:val="0"/>
          <w:sz w:val="24"/>
          <w:szCs w:val="24"/>
          <w:lang w:eastAsia="zh-CN"/>
        </w:rPr>
        <w:t>）</w:t>
      </w:r>
      <w:r>
        <w:rPr>
          <w:rFonts w:hint="eastAsia" w:ascii="宋体" w:hAnsi="宋体" w:eastAsia="宋体" w:cs="宋体"/>
          <w:snapToGrid w:val="0"/>
          <w:spacing w:val="0"/>
          <w:w w:val="100"/>
          <w:kern w:val="0"/>
          <w:sz w:val="24"/>
          <w:szCs w:val="24"/>
        </w:rPr>
        <w:t>本项目不接受联合体投标。</w:t>
      </w:r>
    </w:p>
    <w:p w14:paraId="6F66BE1B">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lang w:val="en-US" w:eastAsia="zh-CN"/>
        </w:rPr>
        <w:t>1.</w:t>
      </w:r>
      <w:r>
        <w:rPr>
          <w:rFonts w:hint="eastAsia" w:ascii="宋体" w:hAnsi="宋体" w:eastAsia="宋体" w:cs="宋体"/>
          <w:snapToGrid w:val="0"/>
          <w:spacing w:val="0"/>
          <w:w w:val="100"/>
          <w:kern w:val="0"/>
          <w:sz w:val="24"/>
          <w:szCs w:val="24"/>
        </w:rPr>
        <w:t>3.2 由于政府采购项目的差异性，供应商在参与具体政府采购项目活动时，还要仔细阅读该项目（或包）的资质及相关要求。</w:t>
      </w:r>
    </w:p>
    <w:p w14:paraId="76BDBC56">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lang w:val="en-US" w:eastAsia="zh-CN"/>
        </w:rPr>
      </w:pPr>
      <w:bookmarkStart w:id="14" w:name="bookmark23"/>
      <w:bookmarkEnd w:id="14"/>
      <w:r>
        <w:rPr>
          <w:rFonts w:hint="eastAsia" w:ascii="宋体" w:hAnsi="宋体" w:eastAsia="宋体" w:cs="宋体"/>
          <w:snapToGrid w:val="0"/>
          <w:spacing w:val="0"/>
          <w:w w:val="100"/>
          <w:kern w:val="0"/>
          <w:sz w:val="24"/>
          <w:szCs w:val="24"/>
          <w:lang w:val="en-US" w:eastAsia="zh-CN"/>
        </w:rPr>
        <w:t>备注：按照《财政部关于在政府采购活动中查询及使用信用记录有关问题的通知》（财库〔2016〕125号）和《河南省财政厅关于转发财政部关于在政府采购活动中查询及使用信用记录有关问题的通知的通知》（豫财购〔2016〕15号）的要求，根据响应文件提交截止时间当日查询“信用中国”、“中国政府采购网”网站的信息，采购人或者代理机构应当对供应商信用记录进行甄别，对列入失信被执行人（以“信用中国”网站为准，“信用中国”网站自动跳转至“中国执行信息公开网”查询的效力等同）、重大税收违法失信主体（以“信用中国”网站为准）、政府采购严重违法失信行为记录名单（以“中国政府采购网”为准）的供应商，拒绝参与政府采购活动，同时对信用信息查询记录和证据进行打印存档；查询渠道：“信用中国”网站（含中国执行信息公开网）和“中国政府采购网”网站。</w:t>
      </w:r>
    </w:p>
    <w:p w14:paraId="542183D8">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lang w:val="en-US" w:eastAsia="zh-CN"/>
        </w:rPr>
      </w:pPr>
      <w:r>
        <w:rPr>
          <w:rFonts w:hint="eastAsia" w:ascii="宋体" w:hAnsi="宋体" w:eastAsia="宋体" w:cs="宋体"/>
          <w:snapToGrid w:val="0"/>
          <w:spacing w:val="0"/>
          <w:w w:val="100"/>
          <w:kern w:val="0"/>
          <w:sz w:val="24"/>
          <w:szCs w:val="24"/>
          <w:lang w:val="en-US" w:eastAsia="zh-CN"/>
        </w:rPr>
        <w:t>两个以上的自然人、法人或者其他组织组成一个联合体，以一个供应商的身份共同参加政府采购活动的，应当对所有联合体成员进行信用记录查询，联合体成员存在不良信用记录的，视同联合体存在不良信用记录。</w:t>
      </w:r>
    </w:p>
    <w:p w14:paraId="76FABE26">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lang w:val="en-US" w:eastAsia="zh-CN"/>
        </w:rPr>
      </w:pPr>
      <w:r>
        <w:rPr>
          <w:rFonts w:hint="eastAsia" w:ascii="宋体" w:hAnsi="宋体" w:eastAsia="宋体" w:cs="宋体"/>
          <w:snapToGrid w:val="0"/>
          <w:spacing w:val="0"/>
          <w:w w:val="100"/>
          <w:kern w:val="0"/>
          <w:sz w:val="24"/>
          <w:szCs w:val="24"/>
          <w:lang w:val="en-US" w:eastAsia="zh-CN"/>
        </w:rPr>
        <w:t>查询截止时间：响应文件提交截止时间当日。采购人、采购代理机构对信用信息查询记录和证据进行打印存档备查；供应商不良信用记录以采购人（或采购代理机构）查询结果为准，采购人（或采购代理机构）查询之后，网站信息发生的任何变更均不再作为评审依据，供应商自行提供的与网站信息不一致的其他证明材料亦不作为评审依据。</w:t>
      </w:r>
    </w:p>
    <w:p w14:paraId="1D3A2219">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2"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b/>
          <w:bCs/>
          <w:snapToGrid w:val="0"/>
          <w:spacing w:val="0"/>
          <w:w w:val="100"/>
          <w:kern w:val="0"/>
          <w:sz w:val="24"/>
          <w:szCs w:val="24"/>
          <w:lang w:val="en-US" w:eastAsia="zh-CN"/>
        </w:rPr>
        <w:t>1.</w:t>
      </w:r>
      <w:r>
        <w:rPr>
          <w:rFonts w:hint="eastAsia" w:ascii="宋体" w:hAnsi="宋体" w:eastAsia="宋体" w:cs="宋体"/>
          <w:b/>
          <w:bCs/>
          <w:snapToGrid w:val="0"/>
          <w:spacing w:val="0"/>
          <w:w w:val="100"/>
          <w:kern w:val="0"/>
          <w:sz w:val="24"/>
          <w:szCs w:val="24"/>
        </w:rPr>
        <w:t>4供应商参与磋商活动的费用以及风险</w:t>
      </w:r>
    </w:p>
    <w:p w14:paraId="295BB6B8">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lang w:val="en-US" w:eastAsia="zh-CN"/>
        </w:rPr>
        <w:t>1.</w:t>
      </w:r>
      <w:r>
        <w:rPr>
          <w:rFonts w:hint="eastAsia" w:ascii="宋体" w:hAnsi="宋体" w:eastAsia="宋体" w:cs="宋体"/>
          <w:snapToGrid w:val="0"/>
          <w:spacing w:val="0"/>
          <w:w w:val="100"/>
          <w:kern w:val="0"/>
          <w:sz w:val="24"/>
          <w:szCs w:val="24"/>
        </w:rPr>
        <w:t>4.1 供应商必须自行承担所有与参加政府采购活动的有关费用。不论结果如何，采购代理机构在任何情况下均无义务和责任承担这些费用。</w:t>
      </w:r>
    </w:p>
    <w:p w14:paraId="68E3538F">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lang w:val="en-US" w:eastAsia="zh-CN"/>
        </w:rPr>
        <w:t>1.</w:t>
      </w:r>
      <w:r>
        <w:rPr>
          <w:rFonts w:hint="eastAsia" w:ascii="宋体" w:hAnsi="宋体" w:eastAsia="宋体" w:cs="宋体"/>
          <w:snapToGrid w:val="0"/>
          <w:spacing w:val="0"/>
          <w:w w:val="100"/>
          <w:kern w:val="0"/>
          <w:sz w:val="24"/>
          <w:szCs w:val="24"/>
        </w:rPr>
        <w:t>4.2 供应商一旦购买了磋商文件并参加本次政府采购活动，即被认为接受了磋商文件中的所有条件和规定。</w:t>
      </w:r>
    </w:p>
    <w:p w14:paraId="1D7D0775">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lang w:val="en-US" w:eastAsia="zh-CN"/>
        </w:rPr>
        <w:t>1.</w:t>
      </w:r>
      <w:r>
        <w:rPr>
          <w:rFonts w:hint="eastAsia" w:ascii="宋体" w:hAnsi="宋体" w:eastAsia="宋体" w:cs="宋体"/>
          <w:snapToGrid w:val="0"/>
          <w:spacing w:val="0"/>
          <w:w w:val="100"/>
          <w:kern w:val="0"/>
          <w:sz w:val="24"/>
          <w:szCs w:val="24"/>
        </w:rPr>
        <w:t>4.3 供应商应认真阅读磋商文件中所有的事项、格式、条款和规范等要求。如果没有按照磋商文件要求提交全部资料，或没有对磋商文件做出实质性响应，其风险应由供应商自行承担。</w:t>
      </w:r>
    </w:p>
    <w:p w14:paraId="67B0F11E">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lang w:val="en-US" w:eastAsia="zh-CN"/>
        </w:rPr>
        <w:t>1.</w:t>
      </w:r>
      <w:r>
        <w:rPr>
          <w:rFonts w:hint="eastAsia" w:ascii="宋体" w:hAnsi="宋体" w:eastAsia="宋体" w:cs="宋体"/>
          <w:snapToGrid w:val="0"/>
          <w:spacing w:val="0"/>
          <w:w w:val="100"/>
          <w:kern w:val="0"/>
          <w:sz w:val="24"/>
          <w:szCs w:val="24"/>
        </w:rPr>
        <w:t>4.4 供应商所提供的所有资料（包括彩色扫描件、复印件、影印打印件等）必须清晰，如因提供的资料难以辨认，其风险由供应商自行承担。</w:t>
      </w:r>
    </w:p>
    <w:p w14:paraId="2A098EE6">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lang w:val="en-US" w:eastAsia="zh-CN"/>
        </w:rPr>
        <w:t>1.</w:t>
      </w:r>
      <w:r>
        <w:rPr>
          <w:rFonts w:hint="eastAsia" w:ascii="宋体" w:hAnsi="宋体" w:eastAsia="宋体" w:cs="宋体"/>
          <w:snapToGrid w:val="0"/>
          <w:spacing w:val="0"/>
          <w:w w:val="100"/>
          <w:kern w:val="0"/>
          <w:sz w:val="24"/>
          <w:szCs w:val="24"/>
        </w:rPr>
        <w:t>4.5 供应商必须保证采购人使用货物、资料、技术、服务或其任何一部分时，享有不受限制的无偿使用权，不会产生因第三方提出侵犯其专利权、商标权或其它知识产权而引起的法律或经济纠纷。如供应商不拥有相应的知识产权，则在报价中必须包括合法获取该知识产权的一切相关费用，若因供应商提供的货物、资料、技术、服务或其任何一部分侵犯第三方的专利权、商标权或其它知识产权而引起的法律或经济纠纷，导致采购人损失，一切赔偿费用由供应商承担。</w:t>
      </w:r>
    </w:p>
    <w:p w14:paraId="6DCD4AF8">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2" w:firstLineChars="200"/>
        <w:jc w:val="center"/>
        <w:textAlignment w:val="auto"/>
        <w:outlineLvl w:val="1"/>
        <w:rPr>
          <w:rFonts w:hint="eastAsia" w:ascii="宋体" w:hAnsi="宋体" w:eastAsia="宋体" w:cs="宋体"/>
          <w:snapToGrid w:val="0"/>
          <w:spacing w:val="0"/>
          <w:w w:val="100"/>
          <w:kern w:val="0"/>
          <w:sz w:val="24"/>
          <w:szCs w:val="24"/>
        </w:rPr>
      </w:pPr>
      <w:bookmarkStart w:id="15" w:name="bookmark6"/>
      <w:bookmarkEnd w:id="15"/>
      <w:r>
        <w:rPr>
          <w:rFonts w:hint="eastAsia" w:ascii="宋体" w:hAnsi="宋体" w:eastAsia="宋体" w:cs="宋体"/>
          <w:b/>
          <w:bCs/>
          <w:snapToGrid w:val="0"/>
          <w:spacing w:val="0"/>
          <w:w w:val="100"/>
          <w:kern w:val="0"/>
          <w:sz w:val="24"/>
          <w:szCs w:val="24"/>
          <w:lang w:val="en-US" w:eastAsia="zh-CN"/>
        </w:rPr>
        <w:t>2.</w:t>
      </w:r>
      <w:r>
        <w:rPr>
          <w:rFonts w:hint="eastAsia" w:ascii="宋体" w:hAnsi="宋体" w:eastAsia="宋体" w:cs="宋体"/>
          <w:b/>
          <w:bCs/>
          <w:snapToGrid w:val="0"/>
          <w:spacing w:val="0"/>
          <w:w w:val="100"/>
          <w:kern w:val="0"/>
          <w:sz w:val="24"/>
          <w:szCs w:val="24"/>
        </w:rPr>
        <w:t>磋商文件</w:t>
      </w:r>
    </w:p>
    <w:p w14:paraId="7CB32682">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2"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b/>
          <w:bCs/>
          <w:snapToGrid w:val="0"/>
          <w:spacing w:val="0"/>
          <w:w w:val="100"/>
          <w:kern w:val="0"/>
          <w:sz w:val="24"/>
          <w:szCs w:val="24"/>
        </w:rPr>
        <w:t>2.1</w:t>
      </w:r>
      <w:r>
        <w:rPr>
          <w:rFonts w:hint="eastAsia" w:ascii="宋体" w:hAnsi="宋体" w:eastAsia="宋体" w:cs="宋体"/>
          <w:snapToGrid w:val="0"/>
          <w:spacing w:val="0"/>
          <w:w w:val="100"/>
          <w:kern w:val="0"/>
          <w:sz w:val="24"/>
          <w:szCs w:val="24"/>
        </w:rPr>
        <w:t xml:space="preserve"> </w:t>
      </w:r>
      <w:r>
        <w:rPr>
          <w:rFonts w:hint="eastAsia" w:ascii="宋体" w:hAnsi="宋体" w:eastAsia="宋体" w:cs="宋体"/>
          <w:b/>
          <w:bCs/>
          <w:snapToGrid w:val="0"/>
          <w:spacing w:val="0"/>
          <w:w w:val="100"/>
          <w:kern w:val="0"/>
          <w:sz w:val="24"/>
          <w:szCs w:val="24"/>
        </w:rPr>
        <w:t>磋商文件的组成</w:t>
      </w:r>
    </w:p>
    <w:p w14:paraId="2DC97BC2">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rPr>
        <w:t>本磋商文件包括：</w:t>
      </w:r>
    </w:p>
    <w:p w14:paraId="74569F94">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rPr>
        <w:t>（1）竞争性磋商公告；</w:t>
      </w:r>
    </w:p>
    <w:p w14:paraId="1F3465DA">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rPr>
        <w:t>（2）供应商须知及供应商须知前附表；</w:t>
      </w:r>
    </w:p>
    <w:p w14:paraId="41F0608C">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rPr>
        <w:t>（3）评标办法；</w:t>
      </w:r>
    </w:p>
    <w:p w14:paraId="0A257512">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rPr>
        <w:t>（4）服务项目内容及要求</w:t>
      </w:r>
    </w:p>
    <w:p w14:paraId="4B807664">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rPr>
        <w:t>（5）合同条款及格式</w:t>
      </w:r>
    </w:p>
    <w:p w14:paraId="7C6CE422">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rPr>
        <w:t>（6）响应文件格式</w:t>
      </w:r>
    </w:p>
    <w:p w14:paraId="0684EE9E">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rPr>
        <w:t>（7）其 他</w:t>
      </w:r>
    </w:p>
    <w:p w14:paraId="675B9896">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2"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b/>
          <w:bCs/>
          <w:snapToGrid w:val="0"/>
          <w:spacing w:val="0"/>
          <w:w w:val="100"/>
          <w:kern w:val="0"/>
          <w:sz w:val="24"/>
          <w:szCs w:val="24"/>
        </w:rPr>
        <w:t>2.2</w:t>
      </w:r>
      <w:r>
        <w:rPr>
          <w:rFonts w:hint="eastAsia" w:ascii="宋体" w:hAnsi="宋体" w:eastAsia="宋体" w:cs="宋体"/>
          <w:snapToGrid w:val="0"/>
          <w:spacing w:val="0"/>
          <w:w w:val="100"/>
          <w:kern w:val="0"/>
          <w:sz w:val="24"/>
          <w:szCs w:val="24"/>
        </w:rPr>
        <w:t xml:space="preserve"> </w:t>
      </w:r>
      <w:r>
        <w:rPr>
          <w:rFonts w:hint="eastAsia" w:ascii="宋体" w:hAnsi="宋体" w:eastAsia="宋体" w:cs="宋体"/>
          <w:b/>
          <w:bCs/>
          <w:snapToGrid w:val="0"/>
          <w:spacing w:val="0"/>
          <w:w w:val="100"/>
          <w:kern w:val="0"/>
          <w:sz w:val="24"/>
          <w:szCs w:val="24"/>
        </w:rPr>
        <w:t>磋商文件的澄清</w:t>
      </w:r>
    </w:p>
    <w:p w14:paraId="5E9A41A0">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rPr>
        <w:t>2.2.1 供应商应仔细阅读和检查磋商文件的全部内容。如发现缺页或附件不全，应及时向采购人提出，以便补齐。如有疑问，应在供应商须知前附表规定的时间前以书面形式（包括信函、电报、传真等可以有形地表现所载内容的形式，下同），要求采购人对磋商文件予以澄清。否则由此引起的任何后果均由供应商自己承担，采购人与采购代理机构均不承担任何责任。</w:t>
      </w:r>
    </w:p>
    <w:p w14:paraId="6C94BD2E">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rPr>
        <w:t>2.2.2 磋商文件的澄清将在供应商须知前附表规定的磋商截止时间5天前</w:t>
      </w:r>
      <w:r>
        <w:rPr>
          <w:rFonts w:hint="eastAsia" w:ascii="宋体" w:hAnsi="宋体" w:eastAsia="宋体" w:cs="宋体"/>
          <w:color w:val="auto"/>
          <w:sz w:val="24"/>
          <w:szCs w:val="24"/>
          <w:lang w:val="en-US" w:eastAsia="zh-CN"/>
        </w:rPr>
        <w:t>在焦作市电子招标投标交易平台发布，请登录“焦作市公共资源交易中心网站”，凭企业身份认证锁下载竞争性磋商文件澄清且同时在原公告媒体发布澄清（或更正）公告，</w:t>
      </w:r>
      <w:r>
        <w:rPr>
          <w:rFonts w:hint="eastAsia" w:ascii="宋体" w:hAnsi="宋体" w:eastAsia="宋体" w:cs="宋体"/>
          <w:snapToGrid w:val="0"/>
          <w:spacing w:val="0"/>
          <w:w w:val="100"/>
          <w:kern w:val="0"/>
          <w:sz w:val="24"/>
          <w:szCs w:val="24"/>
        </w:rPr>
        <w:t>但不指明澄清问题的来源。如果澄清发出的时间距提交响应文件截止时间不足5</w:t>
      </w:r>
      <w:r>
        <w:rPr>
          <w:rFonts w:hint="eastAsia" w:ascii="宋体" w:hAnsi="宋体" w:eastAsia="宋体" w:cs="宋体"/>
          <w:snapToGrid w:val="0"/>
          <w:spacing w:val="0"/>
          <w:w w:val="100"/>
          <w:kern w:val="0"/>
          <w:sz w:val="24"/>
          <w:szCs w:val="24"/>
          <w:lang w:val="en-US" w:eastAsia="zh-CN"/>
        </w:rPr>
        <w:t>天</w:t>
      </w:r>
      <w:r>
        <w:rPr>
          <w:rFonts w:hint="eastAsia" w:ascii="宋体" w:hAnsi="宋体" w:eastAsia="宋体" w:cs="宋体"/>
          <w:snapToGrid w:val="0"/>
          <w:spacing w:val="0"/>
          <w:w w:val="100"/>
          <w:kern w:val="0"/>
          <w:sz w:val="24"/>
          <w:szCs w:val="24"/>
        </w:rPr>
        <w:t>，相应延长提交响应文件截止时间。</w:t>
      </w:r>
    </w:p>
    <w:p w14:paraId="6FA2AA77">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b/>
          <w:bCs/>
          <w:snapToGrid w:val="0"/>
          <w:spacing w:val="0"/>
          <w:w w:val="100"/>
          <w:kern w:val="0"/>
          <w:sz w:val="24"/>
          <w:szCs w:val="24"/>
        </w:rPr>
      </w:pPr>
      <w:r>
        <w:rPr>
          <w:rFonts w:hint="eastAsia" w:ascii="宋体" w:hAnsi="宋体" w:eastAsia="宋体" w:cs="宋体"/>
          <w:snapToGrid w:val="0"/>
          <w:spacing w:val="0"/>
          <w:w w:val="100"/>
          <w:kern w:val="0"/>
          <w:sz w:val="24"/>
          <w:szCs w:val="24"/>
        </w:rPr>
        <w:t xml:space="preserve">2.2.3 </w:t>
      </w:r>
      <w:r>
        <w:rPr>
          <w:rFonts w:hint="eastAsia" w:ascii="宋体" w:hAnsi="宋体" w:eastAsia="宋体" w:cs="宋体"/>
          <w:b/>
          <w:bCs/>
          <w:snapToGrid w:val="0"/>
          <w:spacing w:val="0"/>
          <w:w w:val="100"/>
          <w:kern w:val="0"/>
          <w:sz w:val="24"/>
          <w:szCs w:val="24"/>
        </w:rPr>
        <w:t>供应商应自行下载和阅读磋商文件澄清文件，敬请获得磋商文件的所有供应商关注，恕不另行通知，如有遗漏</w:t>
      </w:r>
      <w:r>
        <w:rPr>
          <w:rFonts w:hint="eastAsia" w:ascii="宋体" w:hAnsi="宋体" w:eastAsia="宋体" w:cs="宋体"/>
          <w:b/>
          <w:bCs/>
          <w:snapToGrid w:val="0"/>
          <w:spacing w:val="0"/>
          <w:w w:val="100"/>
          <w:kern w:val="0"/>
          <w:sz w:val="24"/>
          <w:szCs w:val="24"/>
          <w:lang w:val="en-US" w:eastAsia="zh-CN"/>
        </w:rPr>
        <w:t>供应商自行</w:t>
      </w:r>
      <w:r>
        <w:rPr>
          <w:rFonts w:hint="eastAsia" w:ascii="宋体" w:hAnsi="宋体" w:eastAsia="宋体" w:cs="宋体"/>
          <w:b/>
          <w:bCs/>
          <w:snapToGrid w:val="0"/>
          <w:spacing w:val="0"/>
          <w:w w:val="100"/>
          <w:kern w:val="0"/>
          <w:sz w:val="24"/>
          <w:szCs w:val="24"/>
        </w:rPr>
        <w:t>负责。</w:t>
      </w:r>
    </w:p>
    <w:p w14:paraId="5589F547">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2"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b/>
          <w:bCs/>
          <w:snapToGrid w:val="0"/>
          <w:spacing w:val="0"/>
          <w:w w:val="100"/>
          <w:kern w:val="0"/>
          <w:sz w:val="24"/>
          <w:szCs w:val="24"/>
        </w:rPr>
        <w:t>2.3</w:t>
      </w:r>
      <w:r>
        <w:rPr>
          <w:rFonts w:hint="eastAsia" w:ascii="宋体" w:hAnsi="宋体" w:eastAsia="宋体" w:cs="宋体"/>
          <w:snapToGrid w:val="0"/>
          <w:spacing w:val="0"/>
          <w:w w:val="100"/>
          <w:kern w:val="0"/>
          <w:sz w:val="24"/>
          <w:szCs w:val="24"/>
        </w:rPr>
        <w:t xml:space="preserve"> </w:t>
      </w:r>
      <w:r>
        <w:rPr>
          <w:rFonts w:hint="eastAsia" w:ascii="宋体" w:hAnsi="宋体" w:eastAsia="宋体" w:cs="宋体"/>
          <w:b/>
          <w:bCs/>
          <w:snapToGrid w:val="0"/>
          <w:spacing w:val="0"/>
          <w:w w:val="100"/>
          <w:kern w:val="0"/>
          <w:sz w:val="24"/>
          <w:szCs w:val="24"/>
        </w:rPr>
        <w:t>磋商文件的修改</w:t>
      </w:r>
    </w:p>
    <w:p w14:paraId="668E00B8">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rPr>
        <w:t>2.3.1 在提交响应文件截止5天前，采购人可以修改磋商文件，</w:t>
      </w:r>
      <w:r>
        <w:rPr>
          <w:rFonts w:hint="eastAsia" w:ascii="宋体" w:hAnsi="宋体" w:eastAsia="宋体" w:cs="宋体"/>
          <w:color w:val="auto"/>
          <w:sz w:val="24"/>
          <w:szCs w:val="24"/>
          <w:lang w:val="en-US" w:eastAsia="zh-CN"/>
        </w:rPr>
        <w:t>在焦作市电子招标投标交易平台发布，请登录“焦作市公共资源交易中心网站”，凭企业身份认证锁下载竞争性磋商文件澄清且同时在原公告媒体发布澄清（或更正）公告</w:t>
      </w:r>
      <w:r>
        <w:rPr>
          <w:rFonts w:hint="eastAsia" w:ascii="宋体" w:hAnsi="宋体" w:eastAsia="宋体" w:cs="宋体"/>
          <w:snapToGrid w:val="0"/>
          <w:spacing w:val="0"/>
          <w:w w:val="100"/>
          <w:kern w:val="0"/>
          <w:sz w:val="24"/>
          <w:szCs w:val="24"/>
        </w:rPr>
        <w:t>。如果修改磋商文件的时间距提交响应文件截止时间不足5天，相应延长提交响应文件截止时间。</w:t>
      </w:r>
    </w:p>
    <w:p w14:paraId="749B1802">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rPr>
        <w:t xml:space="preserve">2.3.2 </w:t>
      </w:r>
      <w:r>
        <w:rPr>
          <w:rFonts w:hint="eastAsia" w:ascii="宋体" w:hAnsi="宋体" w:eastAsia="宋体" w:cs="宋体"/>
          <w:b/>
          <w:bCs/>
          <w:snapToGrid w:val="0"/>
          <w:spacing w:val="0"/>
          <w:w w:val="100"/>
          <w:kern w:val="0"/>
          <w:sz w:val="24"/>
          <w:szCs w:val="24"/>
        </w:rPr>
        <w:t>供应商应自行下载和阅读磋商文件</w:t>
      </w:r>
      <w:r>
        <w:rPr>
          <w:rFonts w:hint="eastAsia" w:ascii="宋体" w:hAnsi="宋体" w:eastAsia="宋体" w:cs="宋体"/>
          <w:b/>
          <w:bCs/>
          <w:snapToGrid w:val="0"/>
          <w:spacing w:val="0"/>
          <w:w w:val="100"/>
          <w:kern w:val="0"/>
          <w:sz w:val="24"/>
          <w:szCs w:val="24"/>
          <w:lang w:val="en-US" w:eastAsia="zh-CN"/>
        </w:rPr>
        <w:t>修改</w:t>
      </w:r>
      <w:r>
        <w:rPr>
          <w:rFonts w:hint="eastAsia" w:ascii="宋体" w:hAnsi="宋体" w:eastAsia="宋体" w:cs="宋体"/>
          <w:b/>
          <w:bCs/>
          <w:snapToGrid w:val="0"/>
          <w:spacing w:val="0"/>
          <w:w w:val="100"/>
          <w:kern w:val="0"/>
          <w:sz w:val="24"/>
          <w:szCs w:val="24"/>
        </w:rPr>
        <w:t>文件，敬请获得磋商文件的所有供应商关注，恕不另行通知，如有遗漏</w:t>
      </w:r>
      <w:r>
        <w:rPr>
          <w:rFonts w:hint="eastAsia" w:ascii="宋体" w:hAnsi="宋体" w:eastAsia="宋体" w:cs="宋体"/>
          <w:b/>
          <w:bCs/>
          <w:snapToGrid w:val="0"/>
          <w:spacing w:val="0"/>
          <w:w w:val="100"/>
          <w:kern w:val="0"/>
          <w:sz w:val="24"/>
          <w:szCs w:val="24"/>
          <w:lang w:val="en-US" w:eastAsia="zh-CN"/>
        </w:rPr>
        <w:t>供应商自行</w:t>
      </w:r>
      <w:r>
        <w:rPr>
          <w:rFonts w:hint="eastAsia" w:ascii="宋体" w:hAnsi="宋体" w:eastAsia="宋体" w:cs="宋体"/>
          <w:b/>
          <w:bCs/>
          <w:snapToGrid w:val="0"/>
          <w:spacing w:val="0"/>
          <w:w w:val="100"/>
          <w:kern w:val="0"/>
          <w:sz w:val="24"/>
          <w:szCs w:val="24"/>
        </w:rPr>
        <w:t>负责。</w:t>
      </w:r>
    </w:p>
    <w:p w14:paraId="3E54B0AF">
      <w:pPr>
        <w:pStyle w:val="5"/>
        <w:keepNext w:val="0"/>
        <w:keepLines w:val="0"/>
        <w:pageBreakBefore w:val="0"/>
        <w:widowControl w:val="0"/>
        <w:kinsoku/>
        <w:wordWrap/>
        <w:overflowPunct/>
        <w:topLinePunct w:val="0"/>
        <w:autoSpaceDE/>
        <w:autoSpaceDN/>
        <w:bidi w:val="0"/>
        <w:adjustRightInd w:val="0"/>
        <w:snapToGrid w:val="0"/>
        <w:spacing w:after="0" w:line="360" w:lineRule="auto"/>
        <w:ind w:right="0"/>
        <w:jc w:val="center"/>
        <w:textAlignment w:val="auto"/>
        <w:outlineLvl w:val="1"/>
        <w:rPr>
          <w:rFonts w:hint="eastAsia" w:ascii="宋体" w:hAnsi="宋体" w:eastAsia="宋体" w:cs="宋体"/>
          <w:snapToGrid w:val="0"/>
          <w:spacing w:val="0"/>
          <w:w w:val="100"/>
          <w:kern w:val="0"/>
          <w:sz w:val="24"/>
          <w:szCs w:val="24"/>
        </w:rPr>
      </w:pPr>
      <w:bookmarkStart w:id="16" w:name="bookmark7"/>
      <w:bookmarkEnd w:id="16"/>
      <w:r>
        <w:rPr>
          <w:rFonts w:hint="eastAsia" w:ascii="宋体" w:hAnsi="宋体" w:eastAsia="宋体" w:cs="宋体"/>
          <w:b/>
          <w:bCs/>
          <w:snapToGrid w:val="0"/>
          <w:spacing w:val="0"/>
          <w:w w:val="100"/>
          <w:kern w:val="0"/>
          <w:sz w:val="24"/>
          <w:szCs w:val="24"/>
          <w:lang w:val="en-US" w:eastAsia="zh-CN"/>
        </w:rPr>
        <w:t>3.</w:t>
      </w:r>
      <w:r>
        <w:rPr>
          <w:rFonts w:hint="eastAsia" w:ascii="宋体" w:hAnsi="宋体" w:eastAsia="宋体" w:cs="宋体"/>
          <w:b/>
          <w:bCs/>
          <w:snapToGrid w:val="0"/>
          <w:spacing w:val="0"/>
          <w:w w:val="100"/>
          <w:kern w:val="0"/>
          <w:sz w:val="24"/>
          <w:szCs w:val="24"/>
        </w:rPr>
        <w:t>响应文件</w:t>
      </w:r>
    </w:p>
    <w:p w14:paraId="5ADE4254">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2"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b/>
          <w:bCs/>
          <w:snapToGrid w:val="0"/>
          <w:spacing w:val="0"/>
          <w:w w:val="100"/>
          <w:kern w:val="0"/>
          <w:sz w:val="24"/>
          <w:szCs w:val="24"/>
        </w:rPr>
        <w:t>3.1</w:t>
      </w:r>
      <w:r>
        <w:rPr>
          <w:rFonts w:hint="eastAsia" w:ascii="宋体" w:hAnsi="宋体" w:eastAsia="宋体" w:cs="宋体"/>
          <w:snapToGrid w:val="0"/>
          <w:spacing w:val="0"/>
          <w:w w:val="100"/>
          <w:kern w:val="0"/>
          <w:sz w:val="24"/>
          <w:szCs w:val="24"/>
        </w:rPr>
        <w:t xml:space="preserve"> </w:t>
      </w:r>
      <w:r>
        <w:rPr>
          <w:rFonts w:hint="eastAsia" w:ascii="宋体" w:hAnsi="宋体" w:eastAsia="宋体" w:cs="宋体"/>
          <w:b/>
          <w:bCs/>
          <w:snapToGrid w:val="0"/>
          <w:spacing w:val="0"/>
          <w:w w:val="100"/>
          <w:kern w:val="0"/>
          <w:sz w:val="24"/>
          <w:szCs w:val="24"/>
        </w:rPr>
        <w:t>响应文件的组成</w:t>
      </w:r>
    </w:p>
    <w:p w14:paraId="5F4A136C">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rPr>
        <w:t>详见第六章“响应文件格式”</w:t>
      </w:r>
    </w:p>
    <w:p w14:paraId="28A881B6">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2"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b/>
          <w:bCs/>
          <w:snapToGrid w:val="0"/>
          <w:spacing w:val="0"/>
          <w:w w:val="100"/>
          <w:kern w:val="0"/>
          <w:sz w:val="24"/>
          <w:szCs w:val="24"/>
        </w:rPr>
        <w:t>3.2</w:t>
      </w:r>
      <w:r>
        <w:rPr>
          <w:rFonts w:hint="eastAsia" w:ascii="宋体" w:hAnsi="宋体" w:eastAsia="宋体" w:cs="宋体"/>
          <w:snapToGrid w:val="0"/>
          <w:spacing w:val="0"/>
          <w:w w:val="100"/>
          <w:kern w:val="0"/>
          <w:sz w:val="24"/>
          <w:szCs w:val="24"/>
        </w:rPr>
        <w:t xml:space="preserve"> </w:t>
      </w:r>
      <w:r>
        <w:rPr>
          <w:rFonts w:hint="eastAsia" w:ascii="宋体" w:hAnsi="宋体" w:eastAsia="宋体" w:cs="宋体"/>
          <w:b/>
          <w:bCs/>
          <w:snapToGrid w:val="0"/>
          <w:spacing w:val="0"/>
          <w:w w:val="100"/>
          <w:kern w:val="0"/>
          <w:sz w:val="24"/>
          <w:szCs w:val="24"/>
        </w:rPr>
        <w:t>磋商截止时间和地点</w:t>
      </w:r>
    </w:p>
    <w:p w14:paraId="51BC93E3">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rPr>
        <w:t>磋商截止时间和地点：见供应商须知前附表。</w:t>
      </w:r>
    </w:p>
    <w:p w14:paraId="37D3482B">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2"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b/>
          <w:bCs/>
          <w:snapToGrid w:val="0"/>
          <w:spacing w:val="0"/>
          <w:w w:val="100"/>
          <w:kern w:val="0"/>
          <w:sz w:val="24"/>
          <w:szCs w:val="24"/>
        </w:rPr>
        <w:t>3.3</w:t>
      </w:r>
      <w:r>
        <w:rPr>
          <w:rFonts w:hint="eastAsia" w:ascii="宋体" w:hAnsi="宋体" w:eastAsia="宋体" w:cs="宋体"/>
          <w:snapToGrid w:val="0"/>
          <w:spacing w:val="0"/>
          <w:w w:val="100"/>
          <w:kern w:val="0"/>
          <w:sz w:val="24"/>
          <w:szCs w:val="24"/>
        </w:rPr>
        <w:t xml:space="preserve"> </w:t>
      </w:r>
      <w:r>
        <w:rPr>
          <w:rFonts w:hint="eastAsia" w:ascii="宋体" w:hAnsi="宋体" w:eastAsia="宋体" w:cs="宋体"/>
          <w:b/>
          <w:bCs/>
          <w:snapToGrid w:val="0"/>
          <w:spacing w:val="0"/>
          <w:w w:val="100"/>
          <w:kern w:val="0"/>
          <w:sz w:val="24"/>
          <w:szCs w:val="24"/>
        </w:rPr>
        <w:t>磋商报价</w:t>
      </w:r>
    </w:p>
    <w:p w14:paraId="75DD836C">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b/>
          <w:bCs/>
          <w:snapToGrid w:val="0"/>
          <w:spacing w:val="0"/>
          <w:w w:val="100"/>
          <w:kern w:val="0"/>
          <w:sz w:val="24"/>
          <w:szCs w:val="24"/>
        </w:rPr>
      </w:pPr>
      <w:r>
        <w:rPr>
          <w:rFonts w:hint="eastAsia" w:ascii="宋体" w:hAnsi="宋体" w:eastAsia="宋体" w:cs="宋体"/>
          <w:snapToGrid w:val="0"/>
          <w:spacing w:val="0"/>
          <w:w w:val="100"/>
          <w:kern w:val="0"/>
          <w:sz w:val="24"/>
          <w:szCs w:val="24"/>
        </w:rPr>
        <w:t xml:space="preserve">3.3.1 </w:t>
      </w:r>
      <w:r>
        <w:rPr>
          <w:rFonts w:hint="eastAsia" w:ascii="宋体" w:hAnsi="宋体" w:eastAsia="宋体" w:cs="宋体"/>
          <w:b/>
          <w:bCs/>
          <w:snapToGrid w:val="0"/>
          <w:spacing w:val="0"/>
          <w:w w:val="100"/>
          <w:kern w:val="0"/>
          <w:sz w:val="24"/>
          <w:szCs w:val="24"/>
          <w:lang w:val="en-US" w:eastAsia="zh-CN"/>
        </w:rPr>
        <w:t>本项目执行固定补助标准，</w:t>
      </w:r>
      <w:r>
        <w:rPr>
          <w:rFonts w:hint="eastAsia" w:ascii="宋体" w:hAnsi="宋体" w:eastAsia="宋体" w:cs="宋体"/>
          <w:b/>
          <w:bCs/>
          <w:snapToGrid w:val="0"/>
          <w:spacing w:val="0"/>
          <w:w w:val="100"/>
          <w:kern w:val="0"/>
          <w:sz w:val="24"/>
          <w:szCs w:val="24"/>
        </w:rPr>
        <w:t>磋商报价</w:t>
      </w:r>
      <w:r>
        <w:rPr>
          <w:rFonts w:hint="eastAsia" w:ascii="宋体" w:hAnsi="宋体" w:eastAsia="宋体" w:cs="宋体"/>
          <w:b/>
          <w:bCs/>
          <w:snapToGrid w:val="0"/>
          <w:spacing w:val="0"/>
          <w:w w:val="100"/>
          <w:kern w:val="0"/>
          <w:sz w:val="24"/>
          <w:szCs w:val="24"/>
          <w:lang w:val="en-US" w:eastAsia="zh-CN"/>
        </w:rPr>
        <w:t>采用固定价格（即</w:t>
      </w:r>
      <w:r>
        <w:rPr>
          <w:rFonts w:hint="eastAsia" w:ascii="宋体" w:hAnsi="宋体" w:cs="宋体"/>
          <w:b/>
          <w:bCs/>
          <w:snapToGrid w:val="0"/>
          <w:spacing w:val="0"/>
          <w:w w:val="100"/>
          <w:kern w:val="0"/>
          <w:sz w:val="24"/>
          <w:szCs w:val="24"/>
          <w:lang w:val="en-US" w:eastAsia="zh-CN"/>
        </w:rPr>
        <w:t>可</w:t>
      </w:r>
      <w:r>
        <w:rPr>
          <w:rFonts w:hint="eastAsia" w:ascii="宋体" w:hAnsi="宋体" w:eastAsia="宋体" w:cs="宋体"/>
          <w:b/>
          <w:bCs/>
          <w:snapToGrid w:val="0"/>
          <w:spacing w:val="0"/>
          <w:w w:val="100"/>
          <w:kern w:val="0"/>
          <w:sz w:val="24"/>
          <w:szCs w:val="24"/>
          <w:lang w:val="en-US" w:eastAsia="zh-CN"/>
        </w:rPr>
        <w:t>按照所投标包段的最高限价进行报价）</w:t>
      </w:r>
      <w:r>
        <w:rPr>
          <w:rFonts w:hint="eastAsia" w:ascii="宋体" w:hAnsi="宋体" w:eastAsia="宋体" w:cs="宋体"/>
          <w:b/>
          <w:bCs/>
          <w:snapToGrid w:val="0"/>
          <w:spacing w:val="0"/>
          <w:w w:val="100"/>
          <w:kern w:val="0"/>
          <w:sz w:val="24"/>
          <w:szCs w:val="24"/>
        </w:rPr>
        <w:t>，</w:t>
      </w:r>
      <w:r>
        <w:rPr>
          <w:rFonts w:hint="eastAsia" w:ascii="宋体" w:hAnsi="宋体" w:eastAsia="宋体" w:cs="宋体"/>
          <w:b/>
          <w:bCs/>
          <w:snapToGrid w:val="0"/>
          <w:spacing w:val="0"/>
          <w:w w:val="100"/>
          <w:kern w:val="0"/>
          <w:sz w:val="24"/>
          <w:szCs w:val="24"/>
          <w:lang w:val="en-US" w:eastAsia="zh-CN"/>
        </w:rPr>
        <w:t>不进行价格竞争</w:t>
      </w:r>
      <w:r>
        <w:rPr>
          <w:rFonts w:hint="eastAsia" w:ascii="宋体" w:hAnsi="宋体" w:eastAsia="宋体" w:cs="宋体"/>
          <w:b/>
          <w:bCs/>
          <w:snapToGrid w:val="0"/>
          <w:spacing w:val="0"/>
          <w:w w:val="100"/>
          <w:kern w:val="0"/>
          <w:sz w:val="24"/>
          <w:szCs w:val="24"/>
        </w:rPr>
        <w:t>。</w:t>
      </w:r>
    </w:p>
    <w:p w14:paraId="2EF4F898">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rPr>
        <w:t>3.</w:t>
      </w:r>
      <w:r>
        <w:rPr>
          <w:rFonts w:hint="eastAsia" w:ascii="宋体" w:hAnsi="宋体" w:eastAsia="宋体" w:cs="宋体"/>
          <w:snapToGrid w:val="0"/>
          <w:spacing w:val="0"/>
          <w:w w:val="100"/>
          <w:kern w:val="0"/>
          <w:sz w:val="24"/>
          <w:szCs w:val="24"/>
          <w:lang w:val="en-US" w:eastAsia="zh-CN"/>
        </w:rPr>
        <w:t>3</w:t>
      </w:r>
      <w:r>
        <w:rPr>
          <w:rFonts w:hint="eastAsia" w:ascii="宋体" w:hAnsi="宋体" w:eastAsia="宋体" w:cs="宋体"/>
          <w:snapToGrid w:val="0"/>
          <w:spacing w:val="0"/>
          <w:w w:val="100"/>
          <w:kern w:val="0"/>
          <w:sz w:val="24"/>
          <w:szCs w:val="24"/>
        </w:rPr>
        <w:t>.2供应商不得以任何理由对最后磋商报价予以修改，最后磋商报价在磋商有效期内是固定的，不因任何原因而改变。任何原因包含价格调整要求和条件的磋商，将被视为非实质性响应而予与拒绝。</w:t>
      </w:r>
    </w:p>
    <w:p w14:paraId="67BC96C6">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rPr>
        <w:t>3.</w:t>
      </w:r>
      <w:r>
        <w:rPr>
          <w:rFonts w:hint="eastAsia" w:ascii="宋体" w:hAnsi="宋体" w:eastAsia="宋体" w:cs="宋体"/>
          <w:snapToGrid w:val="0"/>
          <w:spacing w:val="0"/>
          <w:w w:val="100"/>
          <w:kern w:val="0"/>
          <w:sz w:val="24"/>
          <w:szCs w:val="24"/>
          <w:lang w:val="en-US" w:eastAsia="zh-CN"/>
        </w:rPr>
        <w:t>3</w:t>
      </w:r>
      <w:r>
        <w:rPr>
          <w:rFonts w:hint="eastAsia" w:ascii="宋体" w:hAnsi="宋体" w:eastAsia="宋体" w:cs="宋体"/>
          <w:snapToGrid w:val="0"/>
          <w:spacing w:val="0"/>
          <w:w w:val="100"/>
          <w:kern w:val="0"/>
          <w:sz w:val="24"/>
          <w:szCs w:val="24"/>
        </w:rPr>
        <w:t>.3首次提交响应性文件上的报价为磋商时的参考价格，磋商小组以供应商提交的最后报价确定成交供应商的成交价格。</w:t>
      </w:r>
    </w:p>
    <w:p w14:paraId="7AF84369">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2"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b/>
          <w:bCs/>
          <w:snapToGrid w:val="0"/>
          <w:spacing w:val="0"/>
          <w:w w:val="100"/>
          <w:kern w:val="0"/>
          <w:sz w:val="24"/>
          <w:szCs w:val="24"/>
        </w:rPr>
        <w:t>3.4</w:t>
      </w:r>
      <w:r>
        <w:rPr>
          <w:rFonts w:hint="eastAsia" w:ascii="宋体" w:hAnsi="宋体" w:eastAsia="宋体" w:cs="宋体"/>
          <w:snapToGrid w:val="0"/>
          <w:spacing w:val="0"/>
          <w:w w:val="100"/>
          <w:kern w:val="0"/>
          <w:sz w:val="24"/>
          <w:szCs w:val="24"/>
        </w:rPr>
        <w:t xml:space="preserve"> </w:t>
      </w:r>
      <w:r>
        <w:rPr>
          <w:rFonts w:hint="eastAsia" w:ascii="宋体" w:hAnsi="宋体" w:eastAsia="宋体" w:cs="宋体"/>
          <w:b/>
          <w:bCs/>
          <w:snapToGrid w:val="0"/>
          <w:spacing w:val="0"/>
          <w:w w:val="100"/>
          <w:kern w:val="0"/>
          <w:sz w:val="24"/>
          <w:szCs w:val="24"/>
        </w:rPr>
        <w:t>磋商有效期</w:t>
      </w:r>
    </w:p>
    <w:p w14:paraId="2CF519D5">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rPr>
        <w:t>3.4.1 磋商有效期见供应商须知前附表。</w:t>
      </w:r>
    </w:p>
    <w:p w14:paraId="404E849E">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rPr>
        <w:t>3.4.2 在磋商有效期内，除磋商小组提出实质性变动采购需求中的技术、服务要求以及合同草案条款外，供应商不得要求撤销或修改其响应文件。</w:t>
      </w:r>
    </w:p>
    <w:p w14:paraId="38D8AB58">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rPr>
        <w:t>3.4.3 出现特殊情况需要延长磋商有效期的，采购人以书面形式通知所有供应商延长磋商有效期。供应商同意延长的，应相应延长其磋商保证金(如有)的有效期，但不得要求或被允许修改或撤销其响应文件；供应商拒绝延长的，其响应性文件失效，但供应商有权无息收回其磋商保证金(如有)。</w:t>
      </w:r>
    </w:p>
    <w:p w14:paraId="081C1CF3">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2" w:firstLineChars="200"/>
        <w:jc w:val="left"/>
        <w:textAlignment w:val="auto"/>
        <w:rPr>
          <w:rFonts w:hint="eastAsia" w:ascii="宋体" w:hAnsi="宋体" w:eastAsia="宋体" w:cs="宋体"/>
          <w:snapToGrid w:val="0"/>
          <w:spacing w:val="0"/>
          <w:w w:val="100"/>
          <w:kern w:val="0"/>
          <w:sz w:val="24"/>
          <w:szCs w:val="24"/>
        </w:rPr>
      </w:pPr>
      <w:bookmarkStart w:id="17" w:name="bookmark24"/>
      <w:bookmarkEnd w:id="17"/>
      <w:r>
        <w:rPr>
          <w:rFonts w:hint="eastAsia" w:ascii="宋体" w:hAnsi="宋体" w:eastAsia="宋体" w:cs="宋体"/>
          <w:b/>
          <w:bCs/>
          <w:snapToGrid w:val="0"/>
          <w:spacing w:val="0"/>
          <w:w w:val="100"/>
          <w:kern w:val="0"/>
          <w:sz w:val="24"/>
          <w:szCs w:val="24"/>
        </w:rPr>
        <w:t>3.5</w:t>
      </w:r>
      <w:r>
        <w:rPr>
          <w:rFonts w:hint="eastAsia" w:ascii="宋体" w:hAnsi="宋体" w:eastAsia="宋体" w:cs="宋体"/>
          <w:snapToGrid w:val="0"/>
          <w:spacing w:val="0"/>
          <w:w w:val="100"/>
          <w:kern w:val="0"/>
          <w:sz w:val="24"/>
          <w:szCs w:val="24"/>
        </w:rPr>
        <w:t xml:space="preserve"> </w:t>
      </w:r>
      <w:r>
        <w:rPr>
          <w:rFonts w:hint="eastAsia" w:ascii="宋体" w:hAnsi="宋体" w:eastAsia="宋体" w:cs="宋体"/>
          <w:b/>
          <w:bCs/>
          <w:snapToGrid w:val="0"/>
          <w:spacing w:val="0"/>
          <w:w w:val="100"/>
          <w:kern w:val="0"/>
          <w:sz w:val="24"/>
          <w:szCs w:val="24"/>
        </w:rPr>
        <w:t>磋商保证金（无）</w:t>
      </w:r>
      <w:r>
        <w:rPr>
          <w:rFonts w:hint="eastAsia" w:ascii="宋体" w:hAnsi="宋体" w:eastAsia="宋体" w:cs="宋体"/>
          <w:snapToGrid w:val="0"/>
          <w:spacing w:val="0"/>
          <w:w w:val="100"/>
          <w:kern w:val="0"/>
          <w:sz w:val="24"/>
          <w:szCs w:val="24"/>
        </w:rPr>
        <w:t xml:space="preserve"> </w:t>
      </w:r>
    </w:p>
    <w:p w14:paraId="08AD57CF">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2"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b/>
          <w:bCs/>
          <w:snapToGrid w:val="0"/>
          <w:spacing w:val="0"/>
          <w:w w:val="100"/>
          <w:kern w:val="0"/>
          <w:sz w:val="24"/>
          <w:szCs w:val="24"/>
        </w:rPr>
        <w:t>3.6</w:t>
      </w:r>
      <w:r>
        <w:rPr>
          <w:rFonts w:hint="eastAsia" w:ascii="宋体" w:hAnsi="宋体" w:eastAsia="宋体" w:cs="宋体"/>
          <w:snapToGrid w:val="0"/>
          <w:spacing w:val="0"/>
          <w:w w:val="100"/>
          <w:kern w:val="0"/>
          <w:sz w:val="24"/>
          <w:szCs w:val="24"/>
        </w:rPr>
        <w:t xml:space="preserve"> </w:t>
      </w:r>
      <w:r>
        <w:rPr>
          <w:rFonts w:hint="eastAsia" w:ascii="宋体" w:hAnsi="宋体" w:eastAsia="宋体" w:cs="宋体"/>
          <w:b/>
          <w:bCs/>
          <w:snapToGrid w:val="0"/>
          <w:spacing w:val="0"/>
          <w:w w:val="100"/>
          <w:kern w:val="0"/>
          <w:sz w:val="24"/>
          <w:szCs w:val="24"/>
        </w:rPr>
        <w:t>资格审查资料</w:t>
      </w:r>
    </w:p>
    <w:p w14:paraId="61D15B40">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rPr>
        <w:t>3.6.1“供应商基本情况表”应附供应商有效的等的复印件或扫描件。</w:t>
      </w:r>
    </w:p>
    <w:p w14:paraId="6B92DE50">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rPr>
        <w:t>3.6.2供应商须知前附表如规定接受联合体投标的，本章第3.6.1项至第3.6.2项规定的表格和资料应包括联合体各方相关情况。</w:t>
      </w:r>
    </w:p>
    <w:p w14:paraId="0EB959B3">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2"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b/>
          <w:bCs/>
          <w:snapToGrid w:val="0"/>
          <w:spacing w:val="0"/>
          <w:w w:val="100"/>
          <w:kern w:val="0"/>
          <w:sz w:val="24"/>
          <w:szCs w:val="24"/>
        </w:rPr>
        <w:t>3.7</w:t>
      </w:r>
      <w:r>
        <w:rPr>
          <w:rFonts w:hint="eastAsia" w:ascii="宋体" w:hAnsi="宋体" w:eastAsia="宋体" w:cs="宋体"/>
          <w:snapToGrid w:val="0"/>
          <w:spacing w:val="0"/>
          <w:w w:val="100"/>
          <w:kern w:val="0"/>
          <w:sz w:val="24"/>
          <w:szCs w:val="24"/>
        </w:rPr>
        <w:t xml:space="preserve"> </w:t>
      </w:r>
      <w:r>
        <w:rPr>
          <w:rFonts w:hint="eastAsia" w:ascii="宋体" w:hAnsi="宋体" w:eastAsia="宋体" w:cs="宋体"/>
          <w:b/>
          <w:bCs/>
          <w:snapToGrid w:val="0"/>
          <w:spacing w:val="0"/>
          <w:w w:val="100"/>
          <w:kern w:val="0"/>
          <w:sz w:val="24"/>
          <w:szCs w:val="24"/>
        </w:rPr>
        <w:t>响应文件的编制</w:t>
      </w:r>
    </w:p>
    <w:p w14:paraId="4A19D526">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rPr>
        <w:t>3.7.1 响应文件应按本磋商文件“响应文件格式”进行编写。</w:t>
      </w:r>
    </w:p>
    <w:p w14:paraId="350EF6E0">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rPr>
        <w:t>3.7.2 响应文件应当对磋商文件规定的磋商有效期、</w:t>
      </w:r>
      <w:r>
        <w:rPr>
          <w:rFonts w:hint="eastAsia" w:ascii="宋体" w:hAnsi="宋体" w:eastAsia="宋体" w:cs="宋体"/>
          <w:snapToGrid w:val="0"/>
          <w:spacing w:val="0"/>
          <w:w w:val="100"/>
          <w:kern w:val="0"/>
          <w:sz w:val="24"/>
          <w:szCs w:val="24"/>
          <w:lang w:val="en-US" w:eastAsia="zh-CN"/>
        </w:rPr>
        <w:t>服务期限、</w:t>
      </w:r>
      <w:r>
        <w:rPr>
          <w:rFonts w:hint="eastAsia" w:ascii="宋体" w:hAnsi="宋体" w:eastAsia="宋体" w:cs="宋体"/>
          <w:snapToGrid w:val="0"/>
          <w:spacing w:val="0"/>
          <w:w w:val="100"/>
          <w:kern w:val="0"/>
          <w:sz w:val="24"/>
          <w:szCs w:val="24"/>
        </w:rPr>
        <w:t>合同履行期限、质量要求等实质性内容作出响应。</w:t>
      </w:r>
    </w:p>
    <w:p w14:paraId="4B430884">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rPr>
        <w:t>3.7.3 供应商凭CA 锁登录，并按网上提示自行下载磋商文件。使用“新点投标文件制作软件”按要求制作电子响应性文件。供应商在制作电子响应性文件时，应按要求进行电子签章。供应商编辑电子响应性文件时，根据磋商文件要求用法定代表人CA锁和企业CA锁进行签章制作；最后一步生成电子响应文件时，只能用本单位的企业CA锁。</w:t>
      </w:r>
    </w:p>
    <w:p w14:paraId="3A0CCEAE">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rPr>
        <w:t>3.7.3 电子响应文件上传件、自备非加密的电子响应文件应一致，不一致时以电子响应文件上传件为准。如电子响应文件出现问题，以自备非加密的电子响应文件为准。</w:t>
      </w:r>
    </w:p>
    <w:p w14:paraId="2D505038">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rPr>
        <w:t>3.7.4 本项目采用电子开评标方式，潜在供应商可提前在焦作市交易中心官网首页---下载中心--下载《焦作市电子招投标系统操作手册》、《焦作市公共资源交易平台不见面开标操作手册》和《投标文件制作工作工具》等查看操作说明，按要求进行响应文件制作和上传等。为避免网络拥堵等不可控因素影响响应文件的上传，请提前上传响应文件，并在开标截止时间前登录不见面开标大厅进行签到，按要求解密响应文件。因文件未及时上传导致投标失败的责任由供应商自行承担。</w:t>
      </w:r>
    </w:p>
    <w:p w14:paraId="114D38EC">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2"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b/>
          <w:bCs/>
          <w:snapToGrid w:val="0"/>
          <w:spacing w:val="0"/>
          <w:w w:val="100"/>
          <w:kern w:val="0"/>
          <w:sz w:val="24"/>
          <w:szCs w:val="24"/>
        </w:rPr>
        <w:t>3.8</w:t>
      </w:r>
      <w:r>
        <w:rPr>
          <w:rFonts w:hint="eastAsia" w:ascii="宋体" w:hAnsi="宋体" w:eastAsia="宋体" w:cs="宋体"/>
          <w:snapToGrid w:val="0"/>
          <w:spacing w:val="0"/>
          <w:w w:val="100"/>
          <w:kern w:val="0"/>
          <w:sz w:val="24"/>
          <w:szCs w:val="24"/>
        </w:rPr>
        <w:t xml:space="preserve"> </w:t>
      </w:r>
      <w:r>
        <w:rPr>
          <w:rFonts w:hint="eastAsia" w:ascii="宋体" w:hAnsi="宋体" w:eastAsia="宋体" w:cs="宋体"/>
          <w:b/>
          <w:bCs/>
          <w:snapToGrid w:val="0"/>
          <w:spacing w:val="0"/>
          <w:w w:val="100"/>
          <w:kern w:val="0"/>
          <w:sz w:val="24"/>
          <w:szCs w:val="24"/>
        </w:rPr>
        <w:t>语言文字</w:t>
      </w:r>
    </w:p>
    <w:p w14:paraId="083769DE">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rPr>
        <w:t>除专用术语外，与招标投标有关的语言均使用中文。必要时专业术语应附有中文注释。</w:t>
      </w:r>
    </w:p>
    <w:p w14:paraId="24D52AF3">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2"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b/>
          <w:bCs/>
          <w:snapToGrid w:val="0"/>
          <w:spacing w:val="0"/>
          <w:w w:val="100"/>
          <w:kern w:val="0"/>
          <w:sz w:val="24"/>
          <w:szCs w:val="24"/>
        </w:rPr>
        <w:t>3.9</w:t>
      </w:r>
      <w:r>
        <w:rPr>
          <w:rFonts w:hint="eastAsia" w:ascii="宋体" w:hAnsi="宋体" w:eastAsia="宋体" w:cs="宋体"/>
          <w:snapToGrid w:val="0"/>
          <w:spacing w:val="0"/>
          <w:w w:val="100"/>
          <w:kern w:val="0"/>
          <w:sz w:val="24"/>
          <w:szCs w:val="24"/>
        </w:rPr>
        <w:t xml:space="preserve"> </w:t>
      </w:r>
      <w:r>
        <w:rPr>
          <w:rFonts w:hint="eastAsia" w:ascii="宋体" w:hAnsi="宋体" w:eastAsia="宋体" w:cs="宋体"/>
          <w:b/>
          <w:bCs/>
          <w:snapToGrid w:val="0"/>
          <w:spacing w:val="0"/>
          <w:w w:val="100"/>
          <w:kern w:val="0"/>
          <w:sz w:val="24"/>
          <w:szCs w:val="24"/>
        </w:rPr>
        <w:t>计量单位和货币</w:t>
      </w:r>
    </w:p>
    <w:p w14:paraId="0268E219">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rPr>
        <w:t>所有计量单位均采用中华人民共和国法定计量单位。货币均采用人民币。</w:t>
      </w:r>
    </w:p>
    <w:p w14:paraId="16FC26F9">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2" w:firstLineChars="200"/>
        <w:jc w:val="left"/>
        <w:textAlignment w:val="auto"/>
        <w:rPr>
          <w:rFonts w:hint="eastAsia" w:ascii="宋体" w:hAnsi="宋体" w:eastAsia="宋体" w:cs="宋体"/>
          <w:snapToGrid w:val="0"/>
          <w:spacing w:val="0"/>
          <w:w w:val="100"/>
          <w:kern w:val="0"/>
          <w:sz w:val="24"/>
          <w:szCs w:val="24"/>
          <w:lang w:eastAsia="zh-CN"/>
        </w:rPr>
      </w:pPr>
      <w:r>
        <w:rPr>
          <w:rFonts w:hint="eastAsia" w:ascii="宋体" w:hAnsi="宋体" w:eastAsia="宋体" w:cs="宋体"/>
          <w:b/>
          <w:bCs/>
          <w:snapToGrid w:val="0"/>
          <w:spacing w:val="0"/>
          <w:w w:val="100"/>
          <w:kern w:val="0"/>
          <w:sz w:val="24"/>
          <w:szCs w:val="24"/>
        </w:rPr>
        <w:t>3.10</w:t>
      </w:r>
      <w:r>
        <w:rPr>
          <w:rFonts w:hint="eastAsia" w:ascii="宋体" w:hAnsi="宋体" w:eastAsia="宋体" w:cs="宋体"/>
          <w:snapToGrid w:val="0"/>
          <w:spacing w:val="0"/>
          <w:w w:val="100"/>
          <w:kern w:val="0"/>
          <w:sz w:val="24"/>
          <w:szCs w:val="24"/>
        </w:rPr>
        <w:t xml:space="preserve"> </w:t>
      </w:r>
      <w:r>
        <w:rPr>
          <w:rFonts w:hint="eastAsia" w:ascii="宋体" w:hAnsi="宋体" w:eastAsia="宋体" w:cs="宋体"/>
          <w:b/>
          <w:bCs/>
          <w:snapToGrid w:val="0"/>
          <w:spacing w:val="0"/>
          <w:w w:val="100"/>
          <w:kern w:val="0"/>
          <w:sz w:val="24"/>
          <w:szCs w:val="24"/>
        </w:rPr>
        <w:t>踏勘现场</w:t>
      </w:r>
      <w:r>
        <w:rPr>
          <w:rFonts w:hint="eastAsia" w:ascii="宋体" w:hAnsi="宋体" w:eastAsia="宋体" w:cs="宋体"/>
          <w:b/>
          <w:bCs/>
          <w:snapToGrid w:val="0"/>
          <w:spacing w:val="0"/>
          <w:w w:val="100"/>
          <w:kern w:val="0"/>
          <w:sz w:val="24"/>
          <w:szCs w:val="24"/>
          <w:lang w:eastAsia="zh-CN"/>
        </w:rPr>
        <w:t>（</w:t>
      </w:r>
      <w:r>
        <w:rPr>
          <w:rFonts w:hint="eastAsia" w:ascii="宋体" w:hAnsi="宋体" w:eastAsia="宋体" w:cs="宋体"/>
          <w:b/>
          <w:bCs/>
          <w:snapToGrid w:val="0"/>
          <w:spacing w:val="0"/>
          <w:w w:val="100"/>
          <w:kern w:val="0"/>
          <w:sz w:val="24"/>
          <w:szCs w:val="24"/>
          <w:lang w:val="en-US" w:eastAsia="zh-CN"/>
        </w:rPr>
        <w:t>不组织</w:t>
      </w:r>
      <w:r>
        <w:rPr>
          <w:rFonts w:hint="eastAsia" w:ascii="宋体" w:hAnsi="宋体" w:eastAsia="宋体" w:cs="宋体"/>
          <w:b/>
          <w:bCs/>
          <w:snapToGrid w:val="0"/>
          <w:spacing w:val="0"/>
          <w:w w:val="100"/>
          <w:kern w:val="0"/>
          <w:sz w:val="24"/>
          <w:szCs w:val="24"/>
          <w:lang w:eastAsia="zh-CN"/>
        </w:rPr>
        <w:t>）</w:t>
      </w:r>
    </w:p>
    <w:p w14:paraId="3DC1EDB5">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rPr>
        <w:t>3.10.1 供应商须知前附表规定组织踏勘现场的，采购人按供应商须知前附表规定的时间、地点组织供应商踏勘项目现场。</w:t>
      </w:r>
    </w:p>
    <w:p w14:paraId="3117B732">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rPr>
        <w:t>3.10.2 供应商踏勘现场发生的费用自理。</w:t>
      </w:r>
    </w:p>
    <w:p w14:paraId="367E1BA1">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outlineLvl w:val="1"/>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rPr>
        <w:t>3.10.3 采购人在踏勘现场中介绍的情况，供供应商在编制响应文件时参考，采购人不对供应商据此作出的判断和决策负责。</w:t>
      </w:r>
    </w:p>
    <w:p w14:paraId="12B00FEA">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2" w:firstLineChars="200"/>
        <w:jc w:val="center"/>
        <w:textAlignment w:val="auto"/>
        <w:outlineLvl w:val="1"/>
        <w:rPr>
          <w:rFonts w:hint="eastAsia" w:ascii="宋体" w:hAnsi="宋体" w:eastAsia="宋体" w:cs="宋体"/>
          <w:snapToGrid w:val="0"/>
          <w:spacing w:val="0"/>
          <w:w w:val="100"/>
          <w:kern w:val="0"/>
          <w:sz w:val="24"/>
          <w:szCs w:val="24"/>
        </w:rPr>
      </w:pPr>
      <w:r>
        <w:rPr>
          <w:rFonts w:hint="eastAsia" w:ascii="宋体" w:hAnsi="宋体" w:eastAsia="宋体" w:cs="宋体"/>
          <w:b/>
          <w:bCs/>
          <w:snapToGrid w:val="0"/>
          <w:spacing w:val="0"/>
          <w:w w:val="100"/>
          <w:kern w:val="0"/>
          <w:sz w:val="24"/>
          <w:szCs w:val="24"/>
          <w:lang w:val="en-US" w:eastAsia="zh-CN"/>
        </w:rPr>
        <w:t>4.</w:t>
      </w:r>
      <w:r>
        <w:rPr>
          <w:rFonts w:hint="eastAsia" w:ascii="宋体" w:hAnsi="宋体" w:eastAsia="宋体" w:cs="宋体"/>
          <w:b/>
          <w:bCs/>
          <w:snapToGrid w:val="0"/>
          <w:spacing w:val="0"/>
          <w:w w:val="100"/>
          <w:kern w:val="0"/>
          <w:sz w:val="24"/>
          <w:szCs w:val="24"/>
        </w:rPr>
        <w:t>响应</w:t>
      </w:r>
    </w:p>
    <w:p w14:paraId="678313D6">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2"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b/>
          <w:bCs/>
          <w:snapToGrid w:val="0"/>
          <w:spacing w:val="0"/>
          <w:w w:val="100"/>
          <w:kern w:val="0"/>
          <w:sz w:val="24"/>
          <w:szCs w:val="24"/>
        </w:rPr>
        <w:t>4.1</w:t>
      </w:r>
      <w:r>
        <w:rPr>
          <w:rFonts w:hint="eastAsia" w:ascii="宋体" w:hAnsi="宋体" w:eastAsia="宋体" w:cs="宋体"/>
          <w:snapToGrid w:val="0"/>
          <w:spacing w:val="0"/>
          <w:w w:val="100"/>
          <w:kern w:val="0"/>
          <w:sz w:val="24"/>
          <w:szCs w:val="24"/>
        </w:rPr>
        <w:t xml:space="preserve"> </w:t>
      </w:r>
      <w:r>
        <w:rPr>
          <w:rFonts w:hint="eastAsia" w:ascii="宋体" w:hAnsi="宋体" w:eastAsia="宋体" w:cs="宋体"/>
          <w:b/>
          <w:bCs/>
          <w:snapToGrid w:val="0"/>
          <w:spacing w:val="0"/>
          <w:w w:val="100"/>
          <w:kern w:val="0"/>
          <w:sz w:val="24"/>
          <w:szCs w:val="24"/>
        </w:rPr>
        <w:t>响应文件的密封和标记</w:t>
      </w:r>
    </w:p>
    <w:p w14:paraId="6E914112">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rPr>
        <w:t>4.1.1本项目为不见面开标，加密电子响应性文件须在响应性文件提交截止时间前通过“焦作市公共资源交易中心（https://ggzy.jiaozuo.gov.cn/） ”网站-交易平台加密上传。除电子响应性文件外，磋商时不再接受任何纸质文件、资料等。</w:t>
      </w:r>
    </w:p>
    <w:p w14:paraId="5A0EF7F7">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rPr>
        <w:t>4.1.2 自备非加密的电子响应文件一份，如有紧急情况，在不见面开标按要求上传。</w:t>
      </w:r>
    </w:p>
    <w:p w14:paraId="09E023C8">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2"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b/>
          <w:bCs/>
          <w:snapToGrid w:val="0"/>
          <w:spacing w:val="0"/>
          <w:w w:val="100"/>
          <w:kern w:val="0"/>
          <w:sz w:val="24"/>
          <w:szCs w:val="24"/>
        </w:rPr>
        <w:t>4.2</w:t>
      </w:r>
      <w:r>
        <w:rPr>
          <w:rFonts w:hint="eastAsia" w:ascii="宋体" w:hAnsi="宋体" w:eastAsia="宋体" w:cs="宋体"/>
          <w:snapToGrid w:val="0"/>
          <w:spacing w:val="0"/>
          <w:w w:val="100"/>
          <w:kern w:val="0"/>
          <w:sz w:val="24"/>
          <w:szCs w:val="24"/>
        </w:rPr>
        <w:t xml:space="preserve"> </w:t>
      </w:r>
      <w:r>
        <w:rPr>
          <w:rFonts w:hint="eastAsia" w:ascii="宋体" w:hAnsi="宋体" w:eastAsia="宋体" w:cs="宋体"/>
          <w:b/>
          <w:bCs/>
          <w:snapToGrid w:val="0"/>
          <w:spacing w:val="0"/>
          <w:w w:val="100"/>
          <w:kern w:val="0"/>
          <w:sz w:val="24"/>
          <w:szCs w:val="24"/>
        </w:rPr>
        <w:t>响应文件的递交</w:t>
      </w:r>
    </w:p>
    <w:p w14:paraId="02F63C49">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rPr>
        <w:t>4.2.1 所有响应文件必须在磋商文件中规定的投标截止时间之前请提前上传响应文件；并在开标截止时间前登录不见面开标大厅进行签到，按要求解密响应文件，不能按时上传、签到、解密者视为自动放弃投标。</w:t>
      </w:r>
    </w:p>
    <w:p w14:paraId="71143DC1">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rPr>
        <w:t>4.2.2 采购人拒绝接收在响应文件递交截止时间后上传的响应文件。</w:t>
      </w:r>
    </w:p>
    <w:p w14:paraId="52B297EE">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2"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b/>
          <w:bCs/>
          <w:snapToGrid w:val="0"/>
          <w:spacing w:val="0"/>
          <w:w w:val="100"/>
          <w:kern w:val="0"/>
          <w:sz w:val="24"/>
          <w:szCs w:val="24"/>
        </w:rPr>
        <w:t>4.3</w:t>
      </w:r>
      <w:r>
        <w:rPr>
          <w:rFonts w:hint="eastAsia" w:ascii="宋体" w:hAnsi="宋体" w:eastAsia="宋体" w:cs="宋体"/>
          <w:snapToGrid w:val="0"/>
          <w:spacing w:val="0"/>
          <w:w w:val="100"/>
          <w:kern w:val="0"/>
          <w:sz w:val="24"/>
          <w:szCs w:val="24"/>
        </w:rPr>
        <w:t xml:space="preserve"> </w:t>
      </w:r>
      <w:r>
        <w:rPr>
          <w:rFonts w:hint="eastAsia" w:ascii="宋体" w:hAnsi="宋体" w:eastAsia="宋体" w:cs="宋体"/>
          <w:b/>
          <w:bCs/>
          <w:snapToGrid w:val="0"/>
          <w:spacing w:val="0"/>
          <w:w w:val="100"/>
          <w:kern w:val="0"/>
          <w:sz w:val="24"/>
          <w:szCs w:val="24"/>
        </w:rPr>
        <w:t>响应文件的修改与撤回</w:t>
      </w:r>
    </w:p>
    <w:p w14:paraId="6DB24513">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rPr>
        <w:t>4.3.1 供应商在提交响应性文件后可对其响应性文件进行修改、撤回，但需要在响应性文件接收截止时间前重新上传响应性文件。</w:t>
      </w:r>
    </w:p>
    <w:p w14:paraId="497DFC81">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rPr>
        <w:t>4.3.2  供应商在响应性文件接收截止时间后不得修改、撤回响应性文件。供应商在响应性文件接收截止时间后修改响应性文件的，将被拒绝接受。</w:t>
      </w:r>
    </w:p>
    <w:p w14:paraId="2FC7679F">
      <w:pPr>
        <w:pStyle w:val="5"/>
        <w:keepNext w:val="0"/>
        <w:keepLines w:val="0"/>
        <w:pageBreakBefore w:val="0"/>
        <w:widowControl w:val="0"/>
        <w:kinsoku/>
        <w:wordWrap/>
        <w:overflowPunct/>
        <w:topLinePunct w:val="0"/>
        <w:autoSpaceDE/>
        <w:autoSpaceDN/>
        <w:bidi w:val="0"/>
        <w:adjustRightInd w:val="0"/>
        <w:snapToGrid w:val="0"/>
        <w:spacing w:after="0" w:line="360" w:lineRule="auto"/>
        <w:ind w:right="0"/>
        <w:jc w:val="center"/>
        <w:textAlignment w:val="auto"/>
        <w:outlineLvl w:val="1"/>
        <w:rPr>
          <w:rFonts w:hint="eastAsia" w:ascii="宋体" w:hAnsi="宋体" w:eastAsia="宋体" w:cs="宋体"/>
          <w:snapToGrid w:val="0"/>
          <w:spacing w:val="0"/>
          <w:w w:val="100"/>
          <w:kern w:val="0"/>
          <w:sz w:val="24"/>
          <w:szCs w:val="24"/>
        </w:rPr>
      </w:pPr>
      <w:bookmarkStart w:id="18" w:name="bookmark9"/>
      <w:bookmarkEnd w:id="18"/>
      <w:r>
        <w:rPr>
          <w:rFonts w:hint="eastAsia" w:ascii="宋体" w:hAnsi="宋体" w:eastAsia="宋体" w:cs="宋体"/>
          <w:b/>
          <w:bCs/>
          <w:snapToGrid w:val="0"/>
          <w:spacing w:val="0"/>
          <w:w w:val="100"/>
          <w:kern w:val="0"/>
          <w:sz w:val="24"/>
          <w:szCs w:val="24"/>
          <w:lang w:val="en-US" w:eastAsia="zh-CN"/>
        </w:rPr>
        <w:t>5.</w:t>
      </w:r>
      <w:r>
        <w:rPr>
          <w:rFonts w:hint="eastAsia" w:ascii="宋体" w:hAnsi="宋体" w:eastAsia="宋体" w:cs="宋体"/>
          <w:b/>
          <w:bCs/>
          <w:snapToGrid w:val="0"/>
          <w:spacing w:val="0"/>
          <w:w w:val="100"/>
          <w:kern w:val="0"/>
          <w:sz w:val="24"/>
          <w:szCs w:val="24"/>
        </w:rPr>
        <w:t>磋商开始</w:t>
      </w:r>
    </w:p>
    <w:p w14:paraId="6E523003">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2"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b/>
          <w:bCs/>
          <w:snapToGrid w:val="0"/>
          <w:spacing w:val="0"/>
          <w:w w:val="100"/>
          <w:kern w:val="0"/>
          <w:sz w:val="24"/>
          <w:szCs w:val="24"/>
        </w:rPr>
        <w:t>5.1</w:t>
      </w:r>
      <w:r>
        <w:rPr>
          <w:rFonts w:hint="eastAsia" w:ascii="宋体" w:hAnsi="宋体" w:eastAsia="宋体" w:cs="宋体"/>
          <w:snapToGrid w:val="0"/>
          <w:spacing w:val="0"/>
          <w:w w:val="100"/>
          <w:kern w:val="0"/>
          <w:sz w:val="24"/>
          <w:szCs w:val="24"/>
        </w:rPr>
        <w:t xml:space="preserve"> </w:t>
      </w:r>
      <w:r>
        <w:rPr>
          <w:rFonts w:hint="eastAsia" w:ascii="宋体" w:hAnsi="宋体" w:eastAsia="宋体" w:cs="宋体"/>
          <w:b/>
          <w:bCs/>
          <w:snapToGrid w:val="0"/>
          <w:spacing w:val="0"/>
          <w:w w:val="100"/>
          <w:kern w:val="0"/>
          <w:sz w:val="24"/>
          <w:szCs w:val="24"/>
        </w:rPr>
        <w:t>磋商时间、地点和方式</w:t>
      </w:r>
    </w:p>
    <w:p w14:paraId="02D82985">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rPr>
        <w:t>本项目采用远程不见面交易的模式。</w:t>
      </w:r>
    </w:p>
    <w:p w14:paraId="7569EFCA">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rPr>
        <w:t>采购人在竞争性磋商文件中规定的时间和地点开标。不见面开标大厅网址（https://ggzy.jiaozuo.gov.cn/BidOpeningHall/bidhall/default/login）供应商无需到焦作市公共资源交易中心现场参加磋商会，无需到达现场提交原件资料。供应商应在响应性文件接收截止时间前，登录不见面开标大厅系统，在线准时参加磋商活动并进行文件解密，开标结束后，在焦作市公共资源交易平台进行交易主体登录，在线参加答疑澄清、二轮报价或最后报价等。在规定时间内响应性文件未解密的供应商，视为放弃投标。</w:t>
      </w:r>
    </w:p>
    <w:p w14:paraId="266AE0F0">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2"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b/>
          <w:bCs/>
          <w:snapToGrid w:val="0"/>
          <w:spacing w:val="0"/>
          <w:w w:val="100"/>
          <w:kern w:val="0"/>
          <w:sz w:val="24"/>
          <w:szCs w:val="24"/>
        </w:rPr>
        <w:t>5.2磋商会议程序</w:t>
      </w:r>
    </w:p>
    <w:p w14:paraId="0C51A054">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rPr>
        <w:t>（1）公布在递交响应性文件截止时间前递交响应性文件的供应商名称；</w:t>
      </w:r>
    </w:p>
    <w:p w14:paraId="74BE48CC">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rPr>
        <w:t>（2）供应商在不见面开标大厅对已递交的电子响应性文件在规定时间内进行解密；</w:t>
      </w:r>
    </w:p>
    <w:p w14:paraId="6F7094AB">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rPr>
        <w:t>（3）批量导入文件；</w:t>
      </w:r>
    </w:p>
    <w:p w14:paraId="50FE0E93">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rPr>
        <w:t>（4）代理机构将通过不见面开标大厅公布磋商项目名称、供应商名称及其他内容，并记录在案；</w:t>
      </w:r>
    </w:p>
    <w:p w14:paraId="65179719">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rPr>
        <w:t>（5）供应商对开标过程进行无异议确认；</w:t>
      </w:r>
    </w:p>
    <w:p w14:paraId="59F3CD21">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rPr>
        <w:t>（6）采购人代表、监督人等有关人员按具体现场系统情况在开标记录上签字确认；</w:t>
      </w:r>
    </w:p>
    <w:p w14:paraId="4D942FC6">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rPr>
        <w:t>（7）开标结束；</w:t>
      </w:r>
    </w:p>
    <w:p w14:paraId="63812656">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rPr>
        <w:t>（8）磋商小组对已通过资格性、符合性审查的供应商发起二轮或最后报价邀请；</w:t>
      </w:r>
    </w:p>
    <w:p w14:paraId="5137BB72">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rPr>
        <w:t>（9）供应商在规定时间内通过焦作市公共资源交易平台进行二轮或最后报价。</w:t>
      </w:r>
    </w:p>
    <w:p w14:paraId="36B263A4">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2"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b/>
          <w:bCs/>
          <w:snapToGrid w:val="0"/>
          <w:spacing w:val="0"/>
          <w:w w:val="100"/>
          <w:kern w:val="0"/>
          <w:sz w:val="24"/>
          <w:szCs w:val="24"/>
        </w:rPr>
        <w:t>5.3</w:t>
      </w:r>
      <w:r>
        <w:rPr>
          <w:rFonts w:hint="eastAsia" w:ascii="宋体" w:hAnsi="宋体" w:eastAsia="宋体" w:cs="宋体"/>
          <w:snapToGrid w:val="0"/>
          <w:spacing w:val="0"/>
          <w:w w:val="100"/>
          <w:kern w:val="0"/>
          <w:sz w:val="24"/>
          <w:szCs w:val="24"/>
        </w:rPr>
        <w:t xml:space="preserve"> 供应商应认真学习《投标单位操作手册》，根据手册要求做好不见面磋商的准备工作，否则由此引起的未能解密、解密失败或解密超时的将被拒绝。</w:t>
      </w:r>
    </w:p>
    <w:p w14:paraId="0AAA70F0">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2"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b/>
          <w:bCs/>
          <w:snapToGrid w:val="0"/>
          <w:spacing w:val="0"/>
          <w:w w:val="100"/>
          <w:kern w:val="0"/>
          <w:sz w:val="24"/>
          <w:szCs w:val="24"/>
        </w:rPr>
        <w:t>5.4</w:t>
      </w:r>
      <w:r>
        <w:rPr>
          <w:rFonts w:hint="eastAsia" w:ascii="宋体" w:hAnsi="宋体" w:eastAsia="宋体" w:cs="宋体"/>
          <w:snapToGrid w:val="0"/>
          <w:spacing w:val="0"/>
          <w:w w:val="100"/>
          <w:kern w:val="0"/>
          <w:sz w:val="24"/>
          <w:szCs w:val="24"/>
        </w:rPr>
        <w:t xml:space="preserve"> 供应商应在解密时间内插入单位CA锁，输入密码，进行解密。</w:t>
      </w:r>
    </w:p>
    <w:p w14:paraId="30C08F7C">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2"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b/>
          <w:bCs/>
          <w:snapToGrid w:val="0"/>
          <w:spacing w:val="0"/>
          <w:w w:val="100"/>
          <w:kern w:val="0"/>
          <w:sz w:val="24"/>
          <w:szCs w:val="24"/>
        </w:rPr>
        <w:t>5.5</w:t>
      </w:r>
      <w:r>
        <w:rPr>
          <w:rFonts w:hint="eastAsia" w:ascii="宋体" w:hAnsi="宋体" w:eastAsia="宋体" w:cs="宋体"/>
          <w:snapToGrid w:val="0"/>
          <w:spacing w:val="0"/>
          <w:w w:val="100"/>
          <w:kern w:val="0"/>
          <w:sz w:val="24"/>
          <w:szCs w:val="24"/>
        </w:rPr>
        <w:t xml:space="preserve"> 采购人及采购代理机构在磋商文件规定的时间及地点开标。供应商无需到达磋商会现场，但在开评标期间，供应商的法定代表人或其授权委托人应参与远程交互，中途不得更换，在解密文件、澄清、答疑、传送文件、最后报价等特殊情况下需要交互时，供应商一端参与交互的人员将均 被视为是供应商的法定代表人或其授权委托人，供应商自行承担随意更换人员或未按要求参与交互所导致的一切后果。供应商超时交互，由此产生的不利于供应商的评审风险由供应商自行承担。</w:t>
      </w:r>
    </w:p>
    <w:p w14:paraId="4E641A84">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2"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b/>
          <w:bCs/>
          <w:snapToGrid w:val="0"/>
          <w:spacing w:val="0"/>
          <w:w w:val="100"/>
          <w:kern w:val="0"/>
          <w:sz w:val="24"/>
          <w:szCs w:val="24"/>
        </w:rPr>
        <w:t>5.6</w:t>
      </w:r>
      <w:r>
        <w:rPr>
          <w:rFonts w:hint="eastAsia" w:ascii="宋体" w:hAnsi="宋体" w:eastAsia="宋体" w:cs="宋体"/>
          <w:snapToGrid w:val="0"/>
          <w:spacing w:val="0"/>
          <w:w w:val="100"/>
          <w:kern w:val="0"/>
          <w:sz w:val="24"/>
          <w:szCs w:val="24"/>
        </w:rPr>
        <w:t xml:space="preserve"> 供应商出现下列情况之一者为废标，取消参加磋商资格：</w:t>
      </w:r>
    </w:p>
    <w:p w14:paraId="2D03FA43">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rPr>
        <w:t>（1）未按规定在响应性文件接收截止时间前递交电子响应性文件（加密版）的；</w:t>
      </w:r>
    </w:p>
    <w:p w14:paraId="7B98B4C4">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rPr>
        <w:t>（2）磋商会时，因供应商自身原因而导致电子响应性文件无法导入“全国公共资源交易平台（河南省·焦作市）”（https://ggzy.jiaozuo.gov.cn/）-“焦作市电子招投标交易平台”电子开标、评标系统的。</w:t>
      </w:r>
    </w:p>
    <w:p w14:paraId="26FDE463">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2"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b/>
          <w:bCs/>
          <w:snapToGrid w:val="0"/>
          <w:spacing w:val="0"/>
          <w:w w:val="100"/>
          <w:kern w:val="0"/>
          <w:sz w:val="24"/>
          <w:szCs w:val="24"/>
        </w:rPr>
        <w:t>5.7</w:t>
      </w:r>
      <w:r>
        <w:rPr>
          <w:rFonts w:hint="eastAsia" w:ascii="宋体" w:hAnsi="宋体" w:eastAsia="宋体" w:cs="宋体"/>
          <w:snapToGrid w:val="0"/>
          <w:spacing w:val="0"/>
          <w:w w:val="100"/>
          <w:kern w:val="0"/>
          <w:sz w:val="24"/>
          <w:szCs w:val="24"/>
        </w:rPr>
        <w:t xml:space="preserve"> 开标异议</w:t>
      </w:r>
    </w:p>
    <w:p w14:paraId="631554D2">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rPr>
        <w:t xml:space="preserve">供应商对磋商会有异议的，应当在磋商会现场提出，采购人当场作出答复，并制作记录。 </w:t>
      </w:r>
    </w:p>
    <w:p w14:paraId="323F7D8E">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2" w:firstLineChars="200"/>
        <w:jc w:val="left"/>
        <w:textAlignment w:val="auto"/>
        <w:rPr>
          <w:rFonts w:hint="eastAsia" w:ascii="宋体" w:hAnsi="宋体" w:eastAsia="宋体" w:cs="宋体"/>
          <w:b/>
          <w:bCs/>
          <w:snapToGrid w:val="0"/>
          <w:spacing w:val="0"/>
          <w:w w:val="100"/>
          <w:kern w:val="0"/>
          <w:sz w:val="24"/>
          <w:szCs w:val="24"/>
        </w:rPr>
      </w:pPr>
      <w:r>
        <w:rPr>
          <w:rFonts w:hint="eastAsia" w:ascii="宋体" w:hAnsi="宋体" w:eastAsia="宋体" w:cs="宋体"/>
          <w:b/>
          <w:bCs/>
          <w:snapToGrid w:val="0"/>
          <w:spacing w:val="0"/>
          <w:w w:val="100"/>
          <w:kern w:val="0"/>
          <w:sz w:val="24"/>
          <w:szCs w:val="24"/>
        </w:rPr>
        <w:t>5.8 本项目第二次报价即为最终磋商报价。</w:t>
      </w:r>
    </w:p>
    <w:p w14:paraId="31118E95">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2" w:firstLineChars="200"/>
        <w:jc w:val="left"/>
        <w:textAlignment w:val="auto"/>
        <w:outlineLvl w:val="1"/>
        <w:rPr>
          <w:rFonts w:hint="eastAsia" w:ascii="宋体" w:hAnsi="宋体" w:eastAsia="宋体" w:cs="宋体"/>
          <w:snapToGrid w:val="0"/>
          <w:spacing w:val="0"/>
          <w:w w:val="100"/>
          <w:kern w:val="0"/>
          <w:sz w:val="24"/>
          <w:szCs w:val="24"/>
        </w:rPr>
      </w:pPr>
      <w:bookmarkStart w:id="19" w:name="bookmark10"/>
      <w:bookmarkEnd w:id="19"/>
      <w:r>
        <w:rPr>
          <w:rFonts w:hint="eastAsia" w:ascii="宋体" w:hAnsi="宋体" w:eastAsia="宋体" w:cs="宋体"/>
          <w:b/>
          <w:bCs/>
          <w:snapToGrid w:val="0"/>
          <w:spacing w:val="0"/>
          <w:w w:val="100"/>
          <w:kern w:val="0"/>
          <w:sz w:val="24"/>
          <w:szCs w:val="24"/>
        </w:rPr>
        <w:t>6.磋商</w:t>
      </w:r>
    </w:p>
    <w:p w14:paraId="15E5DE3F">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rPr>
        <w:t>6.1 磋商小组</w:t>
      </w:r>
    </w:p>
    <w:p w14:paraId="7ED006AF">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rPr>
        <w:t>磋商由采购人依法组建的磋商小组负责。磋商小组由采购人代表以及有关技术、经济等方面的专家组成。磋商小组成员人数以及技术、经济等方面专家的确定方式见供应商须知前附表。</w:t>
      </w:r>
    </w:p>
    <w:p w14:paraId="3B636EB8">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rPr>
        <w:t>6.2 磋商原则</w:t>
      </w:r>
    </w:p>
    <w:p w14:paraId="155CCAAE">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rPr>
        <w:t>磋商活动遵循公平、公正、科学和择优的原则。</w:t>
      </w:r>
    </w:p>
    <w:p w14:paraId="29AAD8B5">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rPr>
        <w:t>6.3 磋商</w:t>
      </w:r>
    </w:p>
    <w:p w14:paraId="3CC3C39F">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rPr>
        <w:t>磋商小组按照第三章“</w:t>
      </w:r>
      <w:r>
        <w:rPr>
          <w:rFonts w:hint="eastAsia" w:ascii="宋体" w:hAnsi="宋体" w:eastAsia="宋体" w:cs="宋体"/>
          <w:snapToGrid w:val="0"/>
          <w:spacing w:val="0"/>
          <w:w w:val="100"/>
          <w:kern w:val="0"/>
          <w:sz w:val="24"/>
          <w:szCs w:val="24"/>
          <w:lang w:val="en-US" w:eastAsia="zh-CN"/>
        </w:rPr>
        <w:t>评审方法和评审标准</w:t>
      </w:r>
      <w:r>
        <w:rPr>
          <w:rFonts w:hint="eastAsia" w:ascii="宋体" w:hAnsi="宋体" w:eastAsia="宋体" w:cs="宋体"/>
          <w:snapToGrid w:val="0"/>
          <w:spacing w:val="0"/>
          <w:w w:val="100"/>
          <w:kern w:val="0"/>
          <w:sz w:val="24"/>
          <w:szCs w:val="24"/>
        </w:rPr>
        <w:t>”规定的方法、评审因素、标准和程序对响应文件进行评审。第三章没有规定的方法、评审因素和标准，不作为评标依据。</w:t>
      </w:r>
    </w:p>
    <w:p w14:paraId="241D9C73">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bookmarkStart w:id="20" w:name="bookmark11"/>
      <w:bookmarkEnd w:id="20"/>
      <w:r>
        <w:rPr>
          <w:rFonts w:hint="eastAsia" w:ascii="宋体" w:hAnsi="宋体" w:eastAsia="宋体" w:cs="宋体"/>
          <w:snapToGrid w:val="0"/>
          <w:spacing w:val="0"/>
          <w:w w:val="100"/>
          <w:kern w:val="0"/>
          <w:sz w:val="24"/>
          <w:szCs w:val="24"/>
          <w:lang w:val="en-US" w:eastAsia="zh-CN"/>
        </w:rPr>
        <w:t>6.3.1</w:t>
      </w:r>
      <w:r>
        <w:rPr>
          <w:rFonts w:hint="eastAsia" w:ascii="宋体" w:hAnsi="宋体" w:eastAsia="宋体" w:cs="宋体"/>
          <w:snapToGrid w:val="0"/>
          <w:spacing w:val="0"/>
          <w:w w:val="100"/>
          <w:kern w:val="0"/>
          <w:sz w:val="24"/>
          <w:szCs w:val="24"/>
        </w:rPr>
        <w:t>响应文件的初步评审</w:t>
      </w:r>
    </w:p>
    <w:p w14:paraId="064407D2">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rPr>
        <w:t>初步评审分为资格性审查和符合性审查。资格性审查确定供应商是否满足磋商文件规定的资格条件；符合性审查确定响应文件是否对磋商文件的实质性要求作出响应；</w:t>
      </w:r>
    </w:p>
    <w:p w14:paraId="1D9A08A9">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lang w:eastAsia="zh-CN"/>
        </w:rPr>
      </w:pPr>
      <w:r>
        <w:rPr>
          <w:rFonts w:hint="eastAsia" w:ascii="宋体" w:hAnsi="宋体" w:eastAsia="宋体" w:cs="宋体"/>
          <w:snapToGrid w:val="0"/>
          <w:spacing w:val="0"/>
          <w:w w:val="100"/>
          <w:kern w:val="0"/>
          <w:sz w:val="24"/>
          <w:szCs w:val="24"/>
          <w:lang w:val="en-US" w:eastAsia="zh-CN"/>
        </w:rPr>
        <w:t>6.3.1.1</w:t>
      </w:r>
      <w:r>
        <w:rPr>
          <w:rFonts w:hint="eastAsia" w:ascii="宋体" w:hAnsi="宋体" w:eastAsia="宋体" w:cs="宋体"/>
          <w:snapToGrid w:val="0"/>
          <w:spacing w:val="0"/>
          <w:w w:val="100"/>
          <w:kern w:val="0"/>
          <w:sz w:val="24"/>
          <w:szCs w:val="24"/>
        </w:rPr>
        <w:t>响应文件有</w:t>
      </w:r>
      <w:r>
        <w:rPr>
          <w:rFonts w:hint="eastAsia" w:ascii="宋体" w:hAnsi="宋体" w:cs="宋体"/>
          <w:snapToGrid w:val="0"/>
          <w:spacing w:val="0"/>
          <w:w w:val="100"/>
          <w:kern w:val="0"/>
          <w:sz w:val="24"/>
          <w:szCs w:val="24"/>
          <w:lang w:val="en-US" w:eastAsia="zh-CN"/>
        </w:rPr>
        <w:t>任意一项不符合第三章资格评审标准</w:t>
      </w:r>
      <w:r>
        <w:rPr>
          <w:rFonts w:hint="eastAsia" w:ascii="宋体" w:hAnsi="宋体" w:eastAsia="宋体" w:cs="宋体"/>
          <w:snapToGrid w:val="0"/>
          <w:spacing w:val="0"/>
          <w:w w:val="100"/>
          <w:kern w:val="0"/>
          <w:sz w:val="24"/>
          <w:szCs w:val="24"/>
        </w:rPr>
        <w:t>情形之一的，其磋商视为没有通过资格性审查</w:t>
      </w:r>
      <w:r>
        <w:rPr>
          <w:rFonts w:hint="eastAsia" w:ascii="宋体" w:hAnsi="宋体" w:cs="宋体"/>
          <w:snapToGrid w:val="0"/>
          <w:spacing w:val="0"/>
          <w:w w:val="100"/>
          <w:kern w:val="0"/>
          <w:sz w:val="24"/>
          <w:szCs w:val="24"/>
          <w:lang w:eastAsia="zh-CN"/>
        </w:rPr>
        <w:t>；</w:t>
      </w:r>
    </w:p>
    <w:p w14:paraId="653A1291">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lang w:eastAsia="zh-CN"/>
        </w:rPr>
      </w:pPr>
      <w:r>
        <w:rPr>
          <w:rFonts w:hint="eastAsia" w:ascii="宋体" w:hAnsi="宋体" w:eastAsia="宋体" w:cs="宋体"/>
          <w:snapToGrid w:val="0"/>
          <w:spacing w:val="0"/>
          <w:w w:val="100"/>
          <w:kern w:val="0"/>
          <w:sz w:val="24"/>
          <w:szCs w:val="24"/>
          <w:lang w:val="en-US" w:eastAsia="zh-CN"/>
        </w:rPr>
        <w:t>6.3.1.2</w:t>
      </w:r>
      <w:r>
        <w:rPr>
          <w:rFonts w:hint="eastAsia" w:ascii="宋体" w:hAnsi="宋体" w:eastAsia="宋体" w:cs="宋体"/>
          <w:snapToGrid w:val="0"/>
          <w:spacing w:val="0"/>
          <w:w w:val="100"/>
          <w:kern w:val="0"/>
          <w:sz w:val="24"/>
          <w:szCs w:val="24"/>
        </w:rPr>
        <w:t>响应文件有</w:t>
      </w:r>
      <w:r>
        <w:rPr>
          <w:rFonts w:hint="eastAsia" w:ascii="宋体" w:hAnsi="宋体" w:cs="宋体"/>
          <w:snapToGrid w:val="0"/>
          <w:spacing w:val="0"/>
          <w:w w:val="100"/>
          <w:kern w:val="0"/>
          <w:sz w:val="24"/>
          <w:szCs w:val="24"/>
          <w:lang w:val="en-US" w:eastAsia="zh-CN"/>
        </w:rPr>
        <w:t>任意一项不符合第三章符合性评审标准</w:t>
      </w:r>
      <w:r>
        <w:rPr>
          <w:rFonts w:hint="eastAsia" w:ascii="宋体" w:hAnsi="宋体" w:eastAsia="宋体" w:cs="宋体"/>
          <w:snapToGrid w:val="0"/>
          <w:spacing w:val="0"/>
          <w:w w:val="100"/>
          <w:kern w:val="0"/>
          <w:sz w:val="24"/>
          <w:szCs w:val="24"/>
        </w:rPr>
        <w:t>情形之一的，视为其没有通过符合性审查</w:t>
      </w:r>
      <w:r>
        <w:rPr>
          <w:rFonts w:hint="eastAsia" w:ascii="宋体" w:hAnsi="宋体" w:cs="宋体"/>
          <w:snapToGrid w:val="0"/>
          <w:spacing w:val="0"/>
          <w:w w:val="100"/>
          <w:kern w:val="0"/>
          <w:sz w:val="24"/>
          <w:szCs w:val="24"/>
          <w:lang w:eastAsia="zh-CN"/>
        </w:rPr>
        <w:t>；</w:t>
      </w:r>
    </w:p>
    <w:p w14:paraId="0A3941A4">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lang w:val="en-US" w:eastAsia="zh-CN"/>
        </w:rPr>
        <w:t>6.3.2</w:t>
      </w:r>
      <w:r>
        <w:rPr>
          <w:rFonts w:hint="eastAsia" w:ascii="宋体" w:hAnsi="宋体" w:eastAsia="宋体" w:cs="宋体"/>
          <w:snapToGrid w:val="0"/>
          <w:spacing w:val="0"/>
          <w:w w:val="100"/>
          <w:kern w:val="0"/>
          <w:sz w:val="24"/>
          <w:szCs w:val="24"/>
        </w:rPr>
        <w:t>响应文件的澄清</w:t>
      </w:r>
    </w:p>
    <w:p w14:paraId="26BD14EA">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lang w:val="en-US" w:eastAsia="zh-CN"/>
        </w:rPr>
        <w:t>6.3.2</w:t>
      </w:r>
      <w:r>
        <w:rPr>
          <w:rFonts w:hint="eastAsia" w:ascii="宋体" w:hAnsi="宋体" w:eastAsia="宋体" w:cs="宋体"/>
          <w:snapToGrid w:val="0"/>
          <w:spacing w:val="0"/>
          <w:w w:val="100"/>
          <w:kern w:val="0"/>
          <w:sz w:val="24"/>
          <w:szCs w:val="24"/>
        </w:rPr>
        <w:t>.1磋商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14:paraId="71BB6ED2">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lang w:val="en-US" w:eastAsia="zh-CN"/>
        </w:rPr>
        <w:t>6.3.2</w:t>
      </w:r>
      <w:r>
        <w:rPr>
          <w:rFonts w:hint="eastAsia" w:ascii="宋体" w:hAnsi="宋体" w:eastAsia="宋体" w:cs="宋体"/>
          <w:snapToGrid w:val="0"/>
          <w:spacing w:val="0"/>
          <w:w w:val="100"/>
          <w:kern w:val="0"/>
          <w:sz w:val="24"/>
          <w:szCs w:val="24"/>
        </w:rPr>
        <w:t>.2第一轮报价出现不一致的，按照下列规定修正：</w:t>
      </w:r>
    </w:p>
    <w:p w14:paraId="3EDCB0B7">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rPr>
        <w:t>（一）大写金额和小写金额不一致的，以大写金额为准；</w:t>
      </w:r>
    </w:p>
    <w:p w14:paraId="60E6414C">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rPr>
        <w:t>（二）单价金额小数点或者百分比有明显错位的，以总价为准；</w:t>
      </w:r>
    </w:p>
    <w:p w14:paraId="17CBFD49">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rPr>
        <w:t>（三）总价金额与按单价汇总金额不一致的，以单价金额计算结果为准。</w:t>
      </w:r>
    </w:p>
    <w:p w14:paraId="4E527F64">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rPr>
        <w:t>同时出现两种以上不一致的，按照前款规定的顺序修正。修正后的报价经供应商确认后产生约束力，供应商不确认的，其响应文件按无效处理。</w:t>
      </w:r>
    </w:p>
    <w:p w14:paraId="0D9F37BA">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lang w:val="en-US" w:eastAsia="zh-CN"/>
        </w:rPr>
        <w:t>6.3.2</w:t>
      </w:r>
      <w:r>
        <w:rPr>
          <w:rFonts w:hint="eastAsia" w:ascii="宋体" w:hAnsi="宋体" w:eastAsia="宋体" w:cs="宋体"/>
          <w:snapToGrid w:val="0"/>
          <w:spacing w:val="0"/>
          <w:w w:val="100"/>
          <w:kern w:val="0"/>
          <w:sz w:val="24"/>
          <w:szCs w:val="24"/>
        </w:rPr>
        <w:t>.3供应商的澄清、说明或者更正应当由法定代表人或其授权代表签字或者加盖公章。</w:t>
      </w:r>
    </w:p>
    <w:p w14:paraId="19DBEF08">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lang w:val="en-US" w:eastAsia="zh-CN"/>
        </w:rPr>
        <w:t>6.3.2</w:t>
      </w:r>
      <w:r>
        <w:rPr>
          <w:rFonts w:hint="eastAsia" w:ascii="宋体" w:hAnsi="宋体" w:eastAsia="宋体" w:cs="宋体"/>
          <w:snapToGrid w:val="0"/>
          <w:spacing w:val="0"/>
          <w:w w:val="100"/>
          <w:kern w:val="0"/>
          <w:sz w:val="24"/>
          <w:szCs w:val="24"/>
        </w:rPr>
        <w:t>.4供应商的澄清文件是响应文件的组成部分，取代响应文件中被澄清的部分；供应商不予澄清的，其响应文件按无效处理。</w:t>
      </w:r>
    </w:p>
    <w:p w14:paraId="5B6E7375">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lang w:val="en-US" w:eastAsia="zh-CN"/>
        </w:rPr>
        <w:t>6.3.3</w:t>
      </w:r>
      <w:r>
        <w:rPr>
          <w:rFonts w:hint="eastAsia" w:ascii="宋体" w:hAnsi="宋体" w:eastAsia="宋体" w:cs="宋体"/>
          <w:snapToGrid w:val="0"/>
          <w:spacing w:val="0"/>
          <w:w w:val="100"/>
          <w:kern w:val="0"/>
          <w:sz w:val="24"/>
          <w:szCs w:val="24"/>
        </w:rPr>
        <w:t>评审方法</w:t>
      </w:r>
    </w:p>
    <w:p w14:paraId="6C8195D5">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lang w:val="en-US" w:eastAsia="zh-CN"/>
        </w:rPr>
        <w:t>6.3.3</w:t>
      </w:r>
      <w:r>
        <w:rPr>
          <w:rFonts w:hint="eastAsia" w:ascii="宋体" w:hAnsi="宋体" w:eastAsia="宋体" w:cs="宋体"/>
          <w:snapToGrid w:val="0"/>
          <w:spacing w:val="0"/>
          <w:w w:val="100"/>
          <w:kern w:val="0"/>
          <w:sz w:val="24"/>
          <w:szCs w:val="24"/>
        </w:rPr>
        <w:t>.1在磋商过程中，磋商小组可以根据磋商文件和磋商情况实质性变动采购需求中的技术、服务要求以及合同草案条款，但不得变动磋商文件中的其他内容。实质性变动的内容，须经采购人代表确认。</w:t>
      </w:r>
    </w:p>
    <w:p w14:paraId="2EC08523">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lang w:val="en-US" w:eastAsia="zh-CN"/>
        </w:rPr>
        <w:t>6.3.3</w:t>
      </w:r>
      <w:r>
        <w:rPr>
          <w:rFonts w:hint="eastAsia" w:ascii="宋体" w:hAnsi="宋体" w:eastAsia="宋体" w:cs="宋体"/>
          <w:snapToGrid w:val="0"/>
          <w:spacing w:val="0"/>
          <w:w w:val="100"/>
          <w:kern w:val="0"/>
          <w:sz w:val="24"/>
          <w:szCs w:val="24"/>
        </w:rPr>
        <w:t>.2对磋商文件作出的实质性变动是磋商文件的有效组成部分，磋商小组应当及时以书面形式同时通知所有参加磋商的供应商。</w:t>
      </w:r>
    </w:p>
    <w:p w14:paraId="30100812">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lang w:val="en-US" w:eastAsia="zh-CN"/>
        </w:rPr>
        <w:t>6.3.3</w:t>
      </w:r>
      <w:r>
        <w:rPr>
          <w:rFonts w:hint="eastAsia" w:ascii="宋体" w:hAnsi="宋体" w:eastAsia="宋体" w:cs="宋体"/>
          <w:snapToGrid w:val="0"/>
          <w:spacing w:val="0"/>
          <w:w w:val="100"/>
          <w:kern w:val="0"/>
          <w:sz w:val="24"/>
          <w:szCs w:val="24"/>
        </w:rPr>
        <w:t>.3供应商应当按照磋商文件的变动情况和磋商小组的要求重新提交响应文件，并由其法定代表人或授权代表签字或者加盖公章。</w:t>
      </w:r>
    </w:p>
    <w:p w14:paraId="6DFD23F2">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lang w:eastAsia="zh-CN"/>
        </w:rPr>
      </w:pPr>
      <w:r>
        <w:rPr>
          <w:rFonts w:hint="eastAsia" w:ascii="宋体" w:hAnsi="宋体" w:eastAsia="宋体" w:cs="宋体"/>
          <w:snapToGrid w:val="0"/>
          <w:spacing w:val="0"/>
          <w:w w:val="100"/>
          <w:kern w:val="0"/>
          <w:sz w:val="24"/>
          <w:szCs w:val="24"/>
          <w:lang w:val="en-US" w:eastAsia="zh-CN"/>
        </w:rPr>
        <w:t>6.3.3</w:t>
      </w:r>
      <w:r>
        <w:rPr>
          <w:rFonts w:hint="eastAsia" w:ascii="宋体" w:hAnsi="宋体" w:eastAsia="宋体" w:cs="宋体"/>
          <w:snapToGrid w:val="0"/>
          <w:spacing w:val="0"/>
          <w:w w:val="100"/>
          <w:kern w:val="0"/>
          <w:sz w:val="24"/>
          <w:szCs w:val="24"/>
        </w:rPr>
        <w:t>.4磋商结束后，磋商小组应当要求所有实质性响应的供应商在规定时间内提交最后报价，提交最后报价的供应商不得少于3家。符合《政府采购竞争性磋商采购方式管理暂行办法》第三条第四项情形的，提交最后报价的供应商可以为2家或符合《财政部关于政府采购竞争性磋商采购方式管理暂行办法有关问题的补充通知》，采用竞争性磋商采购方式采购的政府购买服务项目（含政府和社会资本合作项目），在采购过程中符合要求的供应商（社会资本）只有2家的，竞争性磋商采购活动可以继续进行。 最后报价是供应商响应文件的有效组成部分。</w:t>
      </w:r>
    </w:p>
    <w:p w14:paraId="461ADE40">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rPr>
        <w:t>经磋商确定最终采购需求和提交最后报价的供应商后，由磋商小组采用综合评分法对提交最后报价的供应商的响应文件和最后报价进行综合评分。</w:t>
      </w:r>
    </w:p>
    <w:p w14:paraId="7A44D97E">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lang w:val="en-US" w:eastAsia="zh-CN"/>
        </w:rPr>
        <w:t>6.3.4</w:t>
      </w:r>
      <w:r>
        <w:rPr>
          <w:rFonts w:hint="eastAsia" w:ascii="宋体" w:hAnsi="宋体" w:eastAsia="宋体" w:cs="宋体"/>
          <w:snapToGrid w:val="0"/>
          <w:spacing w:val="0"/>
          <w:w w:val="100"/>
          <w:kern w:val="0"/>
          <w:sz w:val="24"/>
          <w:szCs w:val="24"/>
        </w:rPr>
        <w:t>比较与评价</w:t>
      </w:r>
    </w:p>
    <w:p w14:paraId="3B106DAD">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b/>
          <w:bCs/>
          <w:snapToGrid w:val="0"/>
          <w:spacing w:val="0"/>
          <w:w w:val="100"/>
          <w:kern w:val="0"/>
          <w:sz w:val="24"/>
          <w:szCs w:val="24"/>
          <w:lang w:eastAsia="zh-CN"/>
        </w:rPr>
      </w:pPr>
      <w:r>
        <w:rPr>
          <w:rFonts w:hint="eastAsia" w:ascii="宋体" w:hAnsi="宋体" w:cs="宋体"/>
          <w:snapToGrid w:val="0"/>
          <w:spacing w:val="0"/>
          <w:w w:val="100"/>
          <w:kern w:val="0"/>
          <w:sz w:val="24"/>
          <w:szCs w:val="24"/>
          <w:lang w:val="en-US" w:eastAsia="zh-CN"/>
        </w:rPr>
        <w:t>详细</w:t>
      </w:r>
      <w:r>
        <w:rPr>
          <w:rFonts w:hint="eastAsia" w:ascii="宋体" w:hAnsi="宋体" w:eastAsia="宋体" w:cs="宋体"/>
          <w:snapToGrid w:val="0"/>
          <w:spacing w:val="0"/>
          <w:w w:val="100"/>
          <w:kern w:val="0"/>
          <w:sz w:val="24"/>
          <w:szCs w:val="24"/>
        </w:rPr>
        <w:t>评审标准：见本</w:t>
      </w:r>
      <w:r>
        <w:rPr>
          <w:rFonts w:hint="eastAsia" w:ascii="宋体" w:hAnsi="宋体" w:eastAsia="宋体" w:cs="宋体"/>
          <w:snapToGrid w:val="0"/>
          <w:spacing w:val="0"/>
          <w:w w:val="100"/>
          <w:kern w:val="0"/>
          <w:sz w:val="24"/>
          <w:szCs w:val="24"/>
          <w:lang w:val="en-US" w:eastAsia="zh-CN"/>
        </w:rPr>
        <w:t>采购</w:t>
      </w:r>
      <w:r>
        <w:rPr>
          <w:rFonts w:hint="eastAsia" w:ascii="宋体" w:hAnsi="宋体" w:eastAsia="宋体" w:cs="宋体"/>
          <w:snapToGrid w:val="0"/>
          <w:spacing w:val="0"/>
          <w:w w:val="100"/>
          <w:kern w:val="0"/>
          <w:sz w:val="24"/>
          <w:szCs w:val="24"/>
        </w:rPr>
        <w:t>文件第三章</w:t>
      </w:r>
      <w:r>
        <w:rPr>
          <w:rFonts w:hint="eastAsia" w:ascii="宋体" w:hAnsi="宋体" w:cs="宋体"/>
          <w:snapToGrid w:val="0"/>
          <w:spacing w:val="0"/>
          <w:w w:val="100"/>
          <w:kern w:val="0"/>
          <w:sz w:val="24"/>
          <w:szCs w:val="24"/>
          <w:lang w:eastAsia="zh-CN"/>
        </w:rPr>
        <w:t>。</w:t>
      </w:r>
    </w:p>
    <w:p w14:paraId="19DE62B1">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2" w:firstLineChars="200"/>
        <w:jc w:val="left"/>
        <w:textAlignment w:val="auto"/>
        <w:outlineLvl w:val="1"/>
        <w:rPr>
          <w:rFonts w:hint="eastAsia" w:ascii="宋体" w:hAnsi="宋体" w:eastAsia="宋体" w:cs="宋体"/>
          <w:snapToGrid w:val="0"/>
          <w:spacing w:val="0"/>
          <w:w w:val="100"/>
          <w:kern w:val="0"/>
          <w:sz w:val="24"/>
          <w:szCs w:val="24"/>
        </w:rPr>
      </w:pPr>
      <w:r>
        <w:rPr>
          <w:rFonts w:hint="eastAsia" w:ascii="宋体" w:hAnsi="宋体" w:eastAsia="宋体" w:cs="宋体"/>
          <w:b/>
          <w:bCs/>
          <w:snapToGrid w:val="0"/>
          <w:spacing w:val="0"/>
          <w:w w:val="100"/>
          <w:kern w:val="0"/>
          <w:sz w:val="24"/>
          <w:szCs w:val="24"/>
        </w:rPr>
        <w:t>7.合同授予</w:t>
      </w:r>
    </w:p>
    <w:p w14:paraId="2DCE2218">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rPr>
        <w:t>7.1定标方式</w:t>
      </w:r>
    </w:p>
    <w:p w14:paraId="1E9ACD26">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rPr>
        <w:t>除供应商须知前附表规定磋商小组直接确定成交人外，采购人依据磋商小组推荐的成交候选人确定成交人，磋商小组推荐成交候选人的人数见供应商须知前附表。采购人将依序确定排名靠前的供应商为成交单位，若排名在前的成交候选人放弃中标、或因不可抗力不能履行合同、不按照磋商文件要求提交履约保证金，或者被查实存在影响成交结果的违法行为等情形，不符合成交条件的，采购人可以按照磋商小组提出的成交候选人名单排序依次确定其他成交候选人为成交人，也可以重</w:t>
      </w:r>
      <w:bookmarkStart w:id="21" w:name="bookmark27"/>
      <w:bookmarkEnd w:id="21"/>
      <w:r>
        <w:rPr>
          <w:rFonts w:hint="eastAsia" w:ascii="宋体" w:hAnsi="宋体" w:eastAsia="宋体" w:cs="宋体"/>
          <w:snapToGrid w:val="0"/>
          <w:spacing w:val="0"/>
          <w:w w:val="100"/>
          <w:kern w:val="0"/>
          <w:sz w:val="24"/>
          <w:szCs w:val="24"/>
        </w:rPr>
        <w:t>新磋商。</w:t>
      </w:r>
    </w:p>
    <w:p w14:paraId="2915AE62">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rPr>
        <w:t>7.2 成交通知</w:t>
      </w:r>
    </w:p>
    <w:p w14:paraId="1CFBCFD5">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rPr>
        <w:t>7.2.1采购人或者采购代理机构在</w:t>
      </w:r>
      <w:r>
        <w:rPr>
          <w:rFonts w:hint="eastAsia" w:ascii="宋体" w:hAnsi="宋体" w:eastAsia="宋体" w:cs="宋体"/>
          <w:snapToGrid w:val="0"/>
          <w:spacing w:val="0"/>
          <w:w w:val="100"/>
          <w:kern w:val="0"/>
          <w:sz w:val="24"/>
          <w:szCs w:val="24"/>
          <w:lang w:val="en-US" w:eastAsia="zh-CN"/>
        </w:rPr>
        <w:t>政府采购规定时限内在</w:t>
      </w:r>
      <w:r>
        <w:rPr>
          <w:rFonts w:hint="eastAsia" w:ascii="宋体" w:hAnsi="宋体" w:eastAsia="宋体" w:cs="宋体"/>
          <w:snapToGrid w:val="0"/>
          <w:spacing w:val="0"/>
          <w:w w:val="100"/>
          <w:kern w:val="0"/>
          <w:sz w:val="24"/>
          <w:szCs w:val="24"/>
        </w:rPr>
        <w:t>公告发布的同一媒介上公告成交结果，同时向成交供应商发出成交通知书，同时将成交结果通知未成交的供应商。</w:t>
      </w:r>
    </w:p>
    <w:p w14:paraId="16FC0C1C">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rPr>
        <w:t>7.2.2成交结果公告内容包括采购人和采购代理机构的名称、地址和联系方式、项目名称和项目编号、成交供应商名称、地址和成交金额、主要成交标的的名称、规格型号、数量、单价、服务要求、磋商小组成员名单，采用书面推荐供应商参加采购活动的，还应当公告采购人和评审专家的推荐意见。</w:t>
      </w:r>
    </w:p>
    <w:p w14:paraId="63CA5158">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rPr>
        <w:t>7.2.3成交人为残疾人福利性单位的，采购代理机构将随成交结果同时公告其《残疾人福利性单位声明函》，接受社会监督。成交供应商享受《政府采购促进中小企业发展管理办法》规定的中小企业扶持政策的，采购人、采购代理机构应当随成交结果公开成交供应商的《中小企业声明函》。</w:t>
      </w:r>
    </w:p>
    <w:p w14:paraId="41080143">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rPr>
        <w:t>7.3 签订合同</w:t>
      </w:r>
    </w:p>
    <w:p w14:paraId="0272F746">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rPr>
        <w:t>7.3.1采购人和成交人应当自成交通知书发出之日起1个工作日内，根据磋商文件和成交人的响应文件订立书面合同。成交人无正当理由拒签合同的，采购人取消其成交资格，其磋商保证金不予退还；给采购人造成的损失超过磋商保证金数额的，成交人还应当对超过部分予以赔偿。</w:t>
      </w:r>
    </w:p>
    <w:p w14:paraId="00FF38B2">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rPr>
        <w:t>7.3.2 发出成交通知书后，采购人无正当理由拒签合同的，采购人向成交人退还磋商保证金；给成交人造成损失的，还应当赔偿损失。</w:t>
      </w:r>
    </w:p>
    <w:p w14:paraId="2F152517">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2" w:firstLineChars="200"/>
        <w:jc w:val="center"/>
        <w:textAlignment w:val="auto"/>
        <w:outlineLvl w:val="1"/>
        <w:rPr>
          <w:rFonts w:hint="eastAsia" w:ascii="宋体" w:hAnsi="宋体" w:eastAsia="宋体" w:cs="宋体"/>
          <w:snapToGrid w:val="0"/>
          <w:spacing w:val="0"/>
          <w:w w:val="100"/>
          <w:kern w:val="0"/>
          <w:sz w:val="24"/>
          <w:szCs w:val="24"/>
          <w:lang w:eastAsia="zh-CN"/>
        </w:rPr>
      </w:pPr>
      <w:bookmarkStart w:id="22" w:name="bookmark12"/>
      <w:bookmarkEnd w:id="22"/>
      <w:r>
        <w:rPr>
          <w:rFonts w:hint="eastAsia" w:ascii="宋体" w:hAnsi="宋体" w:eastAsia="宋体" w:cs="宋体"/>
          <w:b/>
          <w:bCs/>
          <w:snapToGrid w:val="0"/>
          <w:spacing w:val="0"/>
          <w:w w:val="100"/>
          <w:kern w:val="0"/>
          <w:sz w:val="24"/>
          <w:szCs w:val="24"/>
        </w:rPr>
        <w:t>8.重新</w:t>
      </w:r>
      <w:r>
        <w:rPr>
          <w:rFonts w:hint="eastAsia" w:ascii="宋体" w:hAnsi="宋体" w:eastAsia="宋体" w:cs="宋体"/>
          <w:b/>
          <w:bCs/>
          <w:snapToGrid w:val="0"/>
          <w:spacing w:val="0"/>
          <w:w w:val="100"/>
          <w:kern w:val="0"/>
          <w:sz w:val="24"/>
          <w:szCs w:val="24"/>
          <w:lang w:val="en-US" w:eastAsia="zh-CN"/>
        </w:rPr>
        <w:t>采购</w:t>
      </w:r>
    </w:p>
    <w:p w14:paraId="2C83B5B4">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lang w:eastAsia="zh-CN"/>
        </w:rPr>
      </w:pPr>
      <w:r>
        <w:rPr>
          <w:rFonts w:hint="eastAsia" w:ascii="宋体" w:hAnsi="宋体" w:eastAsia="宋体" w:cs="宋体"/>
          <w:snapToGrid w:val="0"/>
          <w:spacing w:val="0"/>
          <w:w w:val="100"/>
          <w:kern w:val="0"/>
          <w:sz w:val="24"/>
          <w:szCs w:val="24"/>
        </w:rPr>
        <w:t>8.1 重新</w:t>
      </w:r>
      <w:r>
        <w:rPr>
          <w:rFonts w:hint="eastAsia" w:ascii="宋体" w:hAnsi="宋体" w:eastAsia="宋体" w:cs="宋体"/>
          <w:snapToGrid w:val="0"/>
          <w:spacing w:val="0"/>
          <w:w w:val="100"/>
          <w:kern w:val="0"/>
          <w:sz w:val="24"/>
          <w:szCs w:val="24"/>
          <w:lang w:val="en-US" w:eastAsia="zh-CN"/>
        </w:rPr>
        <w:t>采购</w:t>
      </w:r>
    </w:p>
    <w:p w14:paraId="2F5C31E7">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rPr>
        <w:t>有下列情形之一的，采购人将重新</w:t>
      </w:r>
      <w:r>
        <w:rPr>
          <w:rFonts w:hint="eastAsia" w:ascii="宋体" w:hAnsi="宋体" w:eastAsia="宋体" w:cs="宋体"/>
          <w:snapToGrid w:val="0"/>
          <w:spacing w:val="0"/>
          <w:w w:val="100"/>
          <w:kern w:val="0"/>
          <w:sz w:val="24"/>
          <w:szCs w:val="24"/>
          <w:lang w:val="en-US" w:eastAsia="zh-CN"/>
        </w:rPr>
        <w:t>采购</w:t>
      </w:r>
      <w:r>
        <w:rPr>
          <w:rFonts w:hint="eastAsia" w:ascii="宋体" w:hAnsi="宋体" w:eastAsia="宋体" w:cs="宋体"/>
          <w:snapToGrid w:val="0"/>
          <w:spacing w:val="0"/>
          <w:w w:val="100"/>
          <w:kern w:val="0"/>
          <w:sz w:val="24"/>
          <w:szCs w:val="24"/>
        </w:rPr>
        <w:t>：</w:t>
      </w:r>
    </w:p>
    <w:p w14:paraId="749D7179">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rPr>
        <w:t>（1）首次提交响应文件截止时间止，供应商少于3个的；</w:t>
      </w:r>
    </w:p>
    <w:p w14:paraId="3C05E647">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rPr>
        <w:t>（2）经磋商小组评审后否决所有响应性文件的。</w:t>
      </w:r>
    </w:p>
    <w:p w14:paraId="60360297">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2" w:firstLineChars="200"/>
        <w:jc w:val="center"/>
        <w:textAlignment w:val="auto"/>
        <w:outlineLvl w:val="1"/>
        <w:rPr>
          <w:rFonts w:hint="eastAsia" w:ascii="宋体" w:hAnsi="宋体" w:eastAsia="宋体" w:cs="宋体"/>
          <w:snapToGrid w:val="0"/>
          <w:spacing w:val="0"/>
          <w:w w:val="100"/>
          <w:kern w:val="0"/>
          <w:sz w:val="24"/>
          <w:szCs w:val="24"/>
        </w:rPr>
      </w:pPr>
      <w:bookmarkStart w:id="23" w:name="bookmark13"/>
      <w:bookmarkEnd w:id="23"/>
      <w:r>
        <w:rPr>
          <w:rFonts w:hint="eastAsia" w:ascii="宋体" w:hAnsi="宋体" w:eastAsia="宋体" w:cs="宋体"/>
          <w:b/>
          <w:bCs/>
          <w:snapToGrid w:val="0"/>
          <w:spacing w:val="0"/>
          <w:w w:val="100"/>
          <w:kern w:val="0"/>
          <w:sz w:val="24"/>
          <w:szCs w:val="24"/>
        </w:rPr>
        <w:t>9.纪律和监督</w:t>
      </w:r>
    </w:p>
    <w:p w14:paraId="5D3B8156">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rPr>
        <w:t>9.1 对采购人的纪律要求</w:t>
      </w:r>
    </w:p>
    <w:p w14:paraId="37C24EFC">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rPr>
        <w:t>采购人不得泄漏磋商活动中应当保密的情况和资料，不得与供应商串通损害国家利益、社会公共利益或者他人合法权益。</w:t>
      </w:r>
    </w:p>
    <w:p w14:paraId="1CED023A">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rPr>
        <w:t>9.2 对供应商的纪律要求</w:t>
      </w:r>
    </w:p>
    <w:p w14:paraId="2C853EDE">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rPr>
        <w:t>供应商之间不得相互串通或者与采购人串通，不得向采购人或者谈判小组行贿谋取中标，不得以他人名义响应或者以其他方式弄虚作假骗取中标；供应商不得以任何方式干扰、影响评标工作。</w:t>
      </w:r>
    </w:p>
    <w:p w14:paraId="58207B12">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rPr>
        <w:t>9.3 对磋商小组成员的纪律要求</w:t>
      </w:r>
    </w:p>
    <w:p w14:paraId="0241DB3E">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rPr>
        <w:t>磋商小组成员不得收受供应商及他人的财物或者其他好处，不得向供应商及他人透漏对响应文件的评审和比较、成交候选人的推荐情况以及评标有关的其他情况。在磋商活动中，磋商小组成员不得擅离职守，影响评标程序正常进行，不得使用第三章“评标办法”没有规定的评审因素和标准进行评标。</w:t>
      </w:r>
    </w:p>
    <w:p w14:paraId="08B3566E">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rPr>
        <w:t>9.4 对与评标活动有关的工作人员的纪律要求</w:t>
      </w:r>
    </w:p>
    <w:p w14:paraId="6ED63FDA">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rPr>
        <w:t>与评标活动有关的工作人员不得收受供应商及他人的财物或者其他好处，不得向供应商及他人透漏对响应文件的评审和比较、成交候选人的推荐情况以及评标有关的其他情况。在评标活动中，与评标活动有关的工作人员不得擅离职守，影响评标程序正常进行。</w:t>
      </w:r>
    </w:p>
    <w:p w14:paraId="037EC127">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rPr>
        <w:t>9.5 投诉</w:t>
      </w:r>
    </w:p>
    <w:p w14:paraId="01FA44EF">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rPr>
        <w:t>供应商和其他利害关系人认为本次磋商活动违反法律、法规和规章规定的，有权向有关行政监督部门投诉。</w:t>
      </w:r>
    </w:p>
    <w:p w14:paraId="60E44F7C">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2" w:firstLineChars="200"/>
        <w:jc w:val="center"/>
        <w:textAlignment w:val="auto"/>
        <w:outlineLvl w:val="1"/>
        <w:rPr>
          <w:rFonts w:hint="eastAsia" w:ascii="宋体" w:hAnsi="宋体" w:eastAsia="宋体" w:cs="宋体"/>
          <w:snapToGrid w:val="0"/>
          <w:spacing w:val="0"/>
          <w:w w:val="100"/>
          <w:kern w:val="0"/>
          <w:sz w:val="24"/>
          <w:szCs w:val="24"/>
        </w:rPr>
      </w:pPr>
      <w:bookmarkStart w:id="24" w:name="bookmark14"/>
      <w:bookmarkEnd w:id="24"/>
      <w:r>
        <w:rPr>
          <w:rFonts w:hint="eastAsia" w:ascii="宋体" w:hAnsi="宋体" w:eastAsia="宋体" w:cs="宋体"/>
          <w:b/>
          <w:bCs/>
          <w:snapToGrid w:val="0"/>
          <w:spacing w:val="0"/>
          <w:w w:val="100"/>
          <w:kern w:val="0"/>
          <w:sz w:val="24"/>
          <w:szCs w:val="24"/>
        </w:rPr>
        <w:t>10.需要补充的其他内容</w:t>
      </w:r>
    </w:p>
    <w:p w14:paraId="12B73CCA">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2"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b/>
          <w:bCs/>
          <w:snapToGrid w:val="0"/>
          <w:spacing w:val="0"/>
          <w:w w:val="100"/>
          <w:kern w:val="0"/>
          <w:sz w:val="24"/>
          <w:szCs w:val="24"/>
        </w:rPr>
        <w:t>10.1</w:t>
      </w:r>
      <w:r>
        <w:rPr>
          <w:rFonts w:hint="eastAsia" w:ascii="宋体" w:hAnsi="宋体" w:eastAsia="宋体" w:cs="宋体"/>
          <w:snapToGrid w:val="0"/>
          <w:spacing w:val="0"/>
          <w:w w:val="100"/>
          <w:kern w:val="0"/>
          <w:sz w:val="24"/>
          <w:szCs w:val="24"/>
        </w:rPr>
        <w:t xml:space="preserve"> </w:t>
      </w:r>
      <w:r>
        <w:rPr>
          <w:rFonts w:hint="eastAsia" w:ascii="宋体" w:hAnsi="宋体" w:eastAsia="宋体" w:cs="宋体"/>
          <w:b/>
          <w:bCs/>
          <w:snapToGrid w:val="0"/>
          <w:spacing w:val="0"/>
          <w:w w:val="100"/>
          <w:kern w:val="0"/>
          <w:sz w:val="24"/>
          <w:szCs w:val="24"/>
        </w:rPr>
        <w:t>费用承担</w:t>
      </w:r>
    </w:p>
    <w:p w14:paraId="3081A4B1">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rPr>
        <w:t>（1）无论投标过程中的作法和结果如何，供应商应自行承担所有参与磋商有关的全部费用，采购人和采购代理机构在任何情况下均无义务和责任承担上述费用。</w:t>
      </w:r>
    </w:p>
    <w:p w14:paraId="1DBA6CF7">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rPr>
        <w:t>（2）代理服务费由成交人支付。</w:t>
      </w:r>
    </w:p>
    <w:p w14:paraId="3B28C366">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2"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b/>
          <w:bCs/>
          <w:snapToGrid w:val="0"/>
          <w:spacing w:val="0"/>
          <w:w w:val="100"/>
          <w:kern w:val="0"/>
          <w:sz w:val="24"/>
          <w:szCs w:val="24"/>
        </w:rPr>
        <w:t>10.2</w:t>
      </w:r>
      <w:r>
        <w:rPr>
          <w:rFonts w:hint="eastAsia" w:ascii="宋体" w:hAnsi="宋体" w:eastAsia="宋体" w:cs="宋体"/>
          <w:snapToGrid w:val="0"/>
          <w:spacing w:val="0"/>
          <w:w w:val="100"/>
          <w:kern w:val="0"/>
          <w:sz w:val="24"/>
          <w:szCs w:val="24"/>
        </w:rPr>
        <w:t xml:space="preserve"> </w:t>
      </w:r>
      <w:r>
        <w:rPr>
          <w:rFonts w:hint="eastAsia" w:ascii="宋体" w:hAnsi="宋体" w:eastAsia="宋体" w:cs="宋体"/>
          <w:b/>
          <w:bCs/>
          <w:snapToGrid w:val="0"/>
          <w:spacing w:val="0"/>
          <w:w w:val="100"/>
          <w:kern w:val="0"/>
          <w:sz w:val="24"/>
          <w:szCs w:val="24"/>
        </w:rPr>
        <w:t>解释权</w:t>
      </w:r>
    </w:p>
    <w:p w14:paraId="73A664D0">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rPr>
        <w:t>构成本磋商文件的各个组成文件应互为解释，互为说明；如有不明确或不一致，构成合同文件组成内容的，以合同文件约定内容为准，且以专用合同条款约定的合同文件优先顺序解释；除招标文件中有特别规定外，仅适用于招标投标阶段的规定，按招标公告（投标邀请书）、供应商须知、评标办法、响应文件格式的先后顺序解释；同一组成文件中就同一事项的规定或约定不一致的，以编排顺序在后者为准；同一组成文件不同版本之间有不一致的，以形成时间在后者为准。按本款前述规定仍不能形成结论的，由采购人负责解释。</w:t>
      </w:r>
    </w:p>
    <w:p w14:paraId="413CBF93">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rPr>
        <w:t>10.3 本磋商文件未尽事宜，按《中华人民共和国政府采购法》等法律法规的有关规定执行。</w:t>
      </w:r>
    </w:p>
    <w:p w14:paraId="3EA78B4A">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2" w:firstLineChars="200"/>
        <w:jc w:val="center"/>
        <w:textAlignment w:val="auto"/>
        <w:outlineLvl w:val="1"/>
        <w:rPr>
          <w:rFonts w:hint="eastAsia" w:ascii="宋体" w:hAnsi="宋体" w:eastAsia="宋体" w:cs="宋体"/>
          <w:snapToGrid w:val="0"/>
          <w:spacing w:val="0"/>
          <w:w w:val="100"/>
          <w:kern w:val="0"/>
          <w:sz w:val="24"/>
          <w:szCs w:val="24"/>
        </w:rPr>
      </w:pPr>
      <w:bookmarkStart w:id="25" w:name="bookmark15"/>
      <w:bookmarkEnd w:id="25"/>
      <w:r>
        <w:rPr>
          <w:rFonts w:hint="eastAsia" w:ascii="宋体" w:hAnsi="宋体" w:eastAsia="宋体" w:cs="宋体"/>
          <w:b/>
          <w:bCs/>
          <w:snapToGrid w:val="0"/>
          <w:spacing w:val="0"/>
          <w:w w:val="100"/>
          <w:kern w:val="0"/>
          <w:sz w:val="24"/>
          <w:szCs w:val="24"/>
        </w:rPr>
        <w:t>11.政策功能</w:t>
      </w:r>
    </w:p>
    <w:p w14:paraId="6FFE76F7">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rPr>
        <w:t>11.1.关于《政府采购促进中小企业发展管理办法》相关说明：</w:t>
      </w:r>
    </w:p>
    <w:p w14:paraId="558003BF">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rPr>
        <w:t>根据财库（2020）46 号文、豫财购[2013]14 号文相关规定，对小型和微型企业的报价给予 10%-20% 的扣除（监狱企业、残疾人福利性企业视同小型、微型企业），本项目为专门面向中小企业采购的项目或者采购包，不再执行价格评审优惠的扶持政策。监狱企业、 残疾人福利性单位属于小型、微型企业的，不重复享受政策。</w:t>
      </w:r>
    </w:p>
    <w:p w14:paraId="293DB86C">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rPr>
        <w:t>关于小微企业：</w:t>
      </w:r>
    </w:p>
    <w:p w14:paraId="2D673770">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rPr>
        <w:t>11.1.1按&lt;关于印发《政府采购促进中小企业发展管理办法》的通知&gt;（财库（2020）46号）之规定，中小企业的标准为：</w:t>
      </w:r>
    </w:p>
    <w:p w14:paraId="2432E8E4">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rPr>
        <w:fldChar w:fldCharType="begin"/>
      </w:r>
      <w:r>
        <w:rPr>
          <w:rFonts w:hint="eastAsia" w:ascii="宋体" w:hAnsi="宋体" w:eastAsia="宋体" w:cs="宋体"/>
          <w:snapToGrid w:val="0"/>
          <w:spacing w:val="0"/>
          <w:w w:val="100"/>
          <w:kern w:val="0"/>
          <w:sz w:val="24"/>
          <w:szCs w:val="24"/>
        </w:rPr>
        <w:instrText xml:space="preserve"> HYPERLINK "11.1.1.1" </w:instrText>
      </w:r>
      <w:r>
        <w:rPr>
          <w:rFonts w:hint="eastAsia" w:ascii="宋体" w:hAnsi="宋体" w:eastAsia="宋体" w:cs="宋体"/>
          <w:snapToGrid w:val="0"/>
          <w:spacing w:val="0"/>
          <w:w w:val="100"/>
          <w:kern w:val="0"/>
          <w:sz w:val="24"/>
          <w:szCs w:val="24"/>
        </w:rPr>
        <w:fldChar w:fldCharType="separate"/>
      </w:r>
      <w:r>
        <w:rPr>
          <w:rFonts w:hint="eastAsia" w:ascii="宋体" w:hAnsi="宋体" w:eastAsia="宋体" w:cs="宋体"/>
          <w:snapToGrid w:val="0"/>
          <w:spacing w:val="0"/>
          <w:w w:val="100"/>
          <w:kern w:val="0"/>
          <w:sz w:val="24"/>
          <w:szCs w:val="24"/>
        </w:rPr>
        <w:t>11.1.1.1</w:t>
      </w:r>
      <w:r>
        <w:rPr>
          <w:rFonts w:hint="eastAsia" w:ascii="宋体" w:hAnsi="宋体" w:eastAsia="宋体" w:cs="宋体"/>
          <w:snapToGrid w:val="0"/>
          <w:spacing w:val="0"/>
          <w:w w:val="100"/>
          <w:kern w:val="0"/>
          <w:sz w:val="24"/>
          <w:szCs w:val="24"/>
        </w:rPr>
        <w:fldChar w:fldCharType="end"/>
      </w:r>
      <w:r>
        <w:rPr>
          <w:rFonts w:hint="eastAsia" w:ascii="宋体" w:hAnsi="宋体" w:eastAsia="宋体" w:cs="宋体"/>
          <w:snapToGrid w:val="0"/>
          <w:spacing w:val="0"/>
          <w:w w:val="100"/>
          <w:kern w:val="0"/>
          <w:sz w:val="24"/>
          <w:szCs w:val="24"/>
        </w:rPr>
        <w:t>提供本企业制造的货物、承担的工程或者服务，或者提供其他中小企业制造的货物，不包括提供或使用大型企业注册商标的货物。</w:t>
      </w:r>
    </w:p>
    <w:p w14:paraId="5B320507">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rPr>
        <w:fldChar w:fldCharType="begin"/>
      </w:r>
      <w:r>
        <w:rPr>
          <w:rFonts w:hint="eastAsia" w:ascii="宋体" w:hAnsi="宋体" w:eastAsia="宋体" w:cs="宋体"/>
          <w:snapToGrid w:val="0"/>
          <w:spacing w:val="0"/>
          <w:w w:val="100"/>
          <w:kern w:val="0"/>
          <w:sz w:val="24"/>
          <w:szCs w:val="24"/>
        </w:rPr>
        <w:instrText xml:space="preserve"> HYPERLINK "11.1.1.2" </w:instrText>
      </w:r>
      <w:r>
        <w:rPr>
          <w:rFonts w:hint="eastAsia" w:ascii="宋体" w:hAnsi="宋体" w:eastAsia="宋体" w:cs="宋体"/>
          <w:snapToGrid w:val="0"/>
          <w:spacing w:val="0"/>
          <w:w w:val="100"/>
          <w:kern w:val="0"/>
          <w:sz w:val="24"/>
          <w:szCs w:val="24"/>
        </w:rPr>
        <w:fldChar w:fldCharType="separate"/>
      </w:r>
      <w:r>
        <w:rPr>
          <w:rFonts w:hint="eastAsia" w:ascii="宋体" w:hAnsi="宋体" w:eastAsia="宋体" w:cs="宋体"/>
          <w:snapToGrid w:val="0"/>
          <w:spacing w:val="0"/>
          <w:w w:val="100"/>
          <w:kern w:val="0"/>
          <w:sz w:val="24"/>
          <w:szCs w:val="24"/>
        </w:rPr>
        <w:t>11.1.1.2</w:t>
      </w:r>
      <w:r>
        <w:rPr>
          <w:rFonts w:hint="eastAsia" w:ascii="宋体" w:hAnsi="宋体" w:eastAsia="宋体" w:cs="宋体"/>
          <w:snapToGrid w:val="0"/>
          <w:spacing w:val="0"/>
          <w:w w:val="100"/>
          <w:kern w:val="0"/>
          <w:sz w:val="24"/>
          <w:szCs w:val="24"/>
        </w:rPr>
        <w:fldChar w:fldCharType="end"/>
      </w:r>
      <w:r>
        <w:rPr>
          <w:rFonts w:hint="eastAsia" w:ascii="宋体" w:hAnsi="宋体" w:eastAsia="宋体" w:cs="宋体"/>
          <w:snapToGrid w:val="0"/>
          <w:spacing w:val="0"/>
          <w:w w:val="100"/>
          <w:kern w:val="0"/>
          <w:sz w:val="24"/>
          <w:szCs w:val="24"/>
        </w:rPr>
        <w:t>本规定所称中小企业划分标准，是指国务院有关部门根据企业从业人员、营业收入、 资产总额等指标制定的中小企业划型标准（工信部联企业〔2011〕300号）。</w:t>
      </w:r>
    </w:p>
    <w:p w14:paraId="2375552B">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rPr>
        <w:t>11.1.2依照&lt;财政部、司法部关于政府采购支持监狱企业发展有关问题的通知&gt;（财库〔2014〕68号）之规定，监狱企业应当符合以下条件：</w:t>
      </w:r>
    </w:p>
    <w:p w14:paraId="441C6B98">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rPr>
        <w:fldChar w:fldCharType="begin"/>
      </w:r>
      <w:r>
        <w:rPr>
          <w:rFonts w:hint="eastAsia" w:ascii="宋体" w:hAnsi="宋体" w:eastAsia="宋体" w:cs="宋体"/>
          <w:snapToGrid w:val="0"/>
          <w:spacing w:val="0"/>
          <w:w w:val="100"/>
          <w:kern w:val="0"/>
          <w:sz w:val="24"/>
          <w:szCs w:val="24"/>
        </w:rPr>
        <w:instrText xml:space="preserve"> HYPERLINK "11.1.2.1" </w:instrText>
      </w:r>
      <w:r>
        <w:rPr>
          <w:rFonts w:hint="eastAsia" w:ascii="宋体" w:hAnsi="宋体" w:eastAsia="宋体" w:cs="宋体"/>
          <w:snapToGrid w:val="0"/>
          <w:spacing w:val="0"/>
          <w:w w:val="100"/>
          <w:kern w:val="0"/>
          <w:sz w:val="24"/>
          <w:szCs w:val="24"/>
        </w:rPr>
        <w:fldChar w:fldCharType="separate"/>
      </w:r>
      <w:r>
        <w:rPr>
          <w:rFonts w:hint="eastAsia" w:ascii="宋体" w:hAnsi="宋体" w:eastAsia="宋体" w:cs="宋体"/>
          <w:snapToGrid w:val="0"/>
          <w:spacing w:val="0"/>
          <w:w w:val="100"/>
          <w:kern w:val="0"/>
          <w:sz w:val="24"/>
          <w:szCs w:val="24"/>
        </w:rPr>
        <w:t>11.1.2.1</w:t>
      </w:r>
      <w:r>
        <w:rPr>
          <w:rFonts w:hint="eastAsia" w:ascii="宋体" w:hAnsi="宋体" w:eastAsia="宋体" w:cs="宋体"/>
          <w:snapToGrid w:val="0"/>
          <w:spacing w:val="0"/>
          <w:w w:val="100"/>
          <w:kern w:val="0"/>
          <w:sz w:val="24"/>
          <w:szCs w:val="24"/>
        </w:rPr>
        <w:fldChar w:fldCharType="end"/>
      </w:r>
      <w:r>
        <w:rPr>
          <w:rFonts w:hint="eastAsia" w:ascii="宋体" w:hAnsi="宋体" w:eastAsia="宋体" w:cs="宋体"/>
          <w:snapToGrid w:val="0"/>
          <w:spacing w:val="0"/>
          <w:w w:val="100"/>
          <w:kern w:val="0"/>
          <w:sz w:val="24"/>
          <w:szCs w:val="24"/>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14:paraId="71EF3C54">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rPr>
        <w:fldChar w:fldCharType="begin"/>
      </w:r>
      <w:r>
        <w:rPr>
          <w:rFonts w:hint="eastAsia" w:ascii="宋体" w:hAnsi="宋体" w:eastAsia="宋体" w:cs="宋体"/>
          <w:snapToGrid w:val="0"/>
          <w:spacing w:val="0"/>
          <w:w w:val="100"/>
          <w:kern w:val="0"/>
          <w:sz w:val="24"/>
          <w:szCs w:val="24"/>
        </w:rPr>
        <w:instrText xml:space="preserve"> HYPERLINK "11.1.2.2" </w:instrText>
      </w:r>
      <w:r>
        <w:rPr>
          <w:rFonts w:hint="eastAsia" w:ascii="宋体" w:hAnsi="宋体" w:eastAsia="宋体" w:cs="宋体"/>
          <w:snapToGrid w:val="0"/>
          <w:spacing w:val="0"/>
          <w:w w:val="100"/>
          <w:kern w:val="0"/>
          <w:sz w:val="24"/>
          <w:szCs w:val="24"/>
        </w:rPr>
        <w:fldChar w:fldCharType="separate"/>
      </w:r>
      <w:r>
        <w:rPr>
          <w:rFonts w:hint="eastAsia" w:ascii="宋体" w:hAnsi="宋体" w:eastAsia="宋体" w:cs="宋体"/>
          <w:snapToGrid w:val="0"/>
          <w:spacing w:val="0"/>
          <w:w w:val="100"/>
          <w:kern w:val="0"/>
          <w:sz w:val="24"/>
          <w:szCs w:val="24"/>
        </w:rPr>
        <w:t>11.1.2.2</w:t>
      </w:r>
      <w:r>
        <w:rPr>
          <w:rFonts w:hint="eastAsia" w:ascii="宋体" w:hAnsi="宋体" w:eastAsia="宋体" w:cs="宋体"/>
          <w:snapToGrid w:val="0"/>
          <w:spacing w:val="0"/>
          <w:w w:val="100"/>
          <w:kern w:val="0"/>
          <w:sz w:val="24"/>
          <w:szCs w:val="24"/>
        </w:rPr>
        <w:fldChar w:fldCharType="end"/>
      </w:r>
      <w:r>
        <w:rPr>
          <w:rFonts w:hint="eastAsia" w:ascii="宋体" w:hAnsi="宋体" w:eastAsia="宋体" w:cs="宋体"/>
          <w:snapToGrid w:val="0"/>
          <w:spacing w:val="0"/>
          <w:w w:val="100"/>
          <w:kern w:val="0"/>
          <w:sz w:val="24"/>
          <w:szCs w:val="24"/>
        </w:rPr>
        <w:t>监狱企业参加政府采购活动时，视同小型、微型企业，应当提供由省级以上监狱管理局、戒毒管理局（含新疆生产建设兵团）出具的属于监狱企业的证明文件。</w:t>
      </w:r>
    </w:p>
    <w:p w14:paraId="32EFD606">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rFonts w:hint="eastAsia" w:ascii="宋体" w:hAnsi="宋体" w:eastAsia="宋体" w:cs="宋体"/>
          <w:snapToGrid w:val="0"/>
          <w:spacing w:val="0"/>
          <w:w w:val="100"/>
          <w:kern w:val="0"/>
          <w:sz w:val="24"/>
          <w:szCs w:val="24"/>
        </w:rPr>
      </w:pPr>
      <w:r>
        <w:rPr>
          <w:rFonts w:hint="eastAsia" w:ascii="宋体" w:hAnsi="宋体" w:eastAsia="宋体" w:cs="宋体"/>
          <w:snapToGrid w:val="0"/>
          <w:spacing w:val="0"/>
          <w:w w:val="100"/>
          <w:kern w:val="0"/>
          <w:sz w:val="24"/>
          <w:szCs w:val="24"/>
        </w:rPr>
        <w:t>11.2、其它未尽事宜，按国家有关法律、法规执行。</w:t>
      </w:r>
    </w:p>
    <w:p w14:paraId="76F0F064">
      <w:pPr>
        <w:jc w:val="center"/>
        <w:rPr>
          <w:spacing w:val="-3"/>
          <w:sz w:val="21"/>
          <w:szCs w:val="21"/>
        </w:rPr>
      </w:pPr>
    </w:p>
    <w:bookmarkEnd w:id="5"/>
    <w:bookmarkEnd w:id="6"/>
    <w:bookmarkEnd w:id="7"/>
    <w:bookmarkEnd w:id="8"/>
    <w:bookmarkEnd w:id="9"/>
    <w:p w14:paraId="0ED22E67">
      <w:pPr>
        <w:pStyle w:val="2"/>
        <w:rPr>
          <w:rFonts w:hint="eastAsia" w:ascii="宋体" w:hAnsi="宋体" w:cs="宋体"/>
        </w:rPr>
      </w:pPr>
    </w:p>
    <w:p w14:paraId="4518B6BC">
      <w:pPr>
        <w:rPr>
          <w:rFonts w:hint="eastAsia" w:ascii="宋体" w:hAnsi="宋体" w:cs="宋体"/>
        </w:rPr>
      </w:pPr>
    </w:p>
    <w:p w14:paraId="0AF8743B">
      <w:pPr>
        <w:pStyle w:val="2"/>
        <w:rPr>
          <w:rFonts w:hint="eastAsia" w:ascii="宋体" w:hAnsi="宋体" w:cs="宋体"/>
        </w:rPr>
      </w:pPr>
    </w:p>
    <w:p w14:paraId="505E1198">
      <w:pPr>
        <w:pStyle w:val="5"/>
        <w:rPr>
          <w:rFonts w:hint="eastAsia" w:ascii="宋体" w:hAnsi="宋体" w:cs="宋体"/>
        </w:rPr>
      </w:pPr>
    </w:p>
    <w:p w14:paraId="6489ED01">
      <w:pPr>
        <w:pStyle w:val="5"/>
        <w:rPr>
          <w:rFonts w:hint="eastAsia" w:ascii="宋体" w:hAnsi="宋体" w:cs="宋体"/>
        </w:rPr>
      </w:pPr>
    </w:p>
    <w:p w14:paraId="3BE9C9D3">
      <w:pPr>
        <w:pStyle w:val="5"/>
        <w:rPr>
          <w:rFonts w:hint="eastAsia" w:ascii="宋体" w:hAnsi="宋体" w:cs="宋体"/>
        </w:rPr>
      </w:pPr>
    </w:p>
    <w:p w14:paraId="7C76BF14">
      <w:pPr>
        <w:pStyle w:val="5"/>
        <w:rPr>
          <w:rFonts w:hint="eastAsia" w:ascii="宋体" w:hAnsi="宋体" w:cs="宋体"/>
        </w:rPr>
      </w:pPr>
    </w:p>
    <w:p w14:paraId="184CCB0D">
      <w:pPr>
        <w:pStyle w:val="5"/>
        <w:rPr>
          <w:rFonts w:hint="eastAsia" w:ascii="宋体" w:hAnsi="宋体" w:cs="宋体"/>
        </w:rPr>
      </w:pPr>
    </w:p>
    <w:p w14:paraId="2BF7B50D">
      <w:pPr>
        <w:pStyle w:val="5"/>
        <w:rPr>
          <w:rFonts w:hint="eastAsia" w:ascii="宋体" w:hAnsi="宋体" w:cs="宋体"/>
        </w:rPr>
      </w:pPr>
    </w:p>
    <w:p w14:paraId="79C60FE4">
      <w:pPr>
        <w:pStyle w:val="5"/>
        <w:rPr>
          <w:rFonts w:hint="eastAsia" w:ascii="宋体" w:hAnsi="宋体" w:cs="宋体"/>
        </w:rPr>
      </w:pPr>
    </w:p>
    <w:p w14:paraId="0F96FF31">
      <w:pPr>
        <w:pStyle w:val="5"/>
        <w:rPr>
          <w:rFonts w:hint="eastAsia" w:ascii="宋体" w:hAnsi="宋体" w:cs="宋体"/>
        </w:rPr>
      </w:pPr>
    </w:p>
    <w:p w14:paraId="4B72BB6C">
      <w:pPr>
        <w:pStyle w:val="5"/>
        <w:rPr>
          <w:rFonts w:hint="eastAsia" w:ascii="宋体" w:hAnsi="宋体" w:cs="宋体"/>
        </w:rPr>
      </w:pPr>
    </w:p>
    <w:p w14:paraId="7C6A0689">
      <w:pPr>
        <w:pStyle w:val="5"/>
        <w:rPr>
          <w:rFonts w:hint="eastAsia" w:ascii="宋体" w:hAnsi="宋体" w:cs="宋体"/>
        </w:rPr>
      </w:pPr>
    </w:p>
    <w:p w14:paraId="14457062">
      <w:pPr>
        <w:pStyle w:val="5"/>
        <w:rPr>
          <w:rFonts w:hint="eastAsia" w:ascii="宋体" w:hAnsi="宋体" w:cs="宋体"/>
        </w:rPr>
      </w:pPr>
    </w:p>
    <w:p w14:paraId="6EA986B8">
      <w:pPr>
        <w:pStyle w:val="5"/>
        <w:rPr>
          <w:rFonts w:hint="eastAsia" w:ascii="宋体" w:hAnsi="宋体" w:cs="宋体"/>
        </w:rPr>
      </w:pPr>
    </w:p>
    <w:p w14:paraId="7D5853B8">
      <w:pPr>
        <w:pStyle w:val="5"/>
        <w:rPr>
          <w:rFonts w:hint="eastAsia" w:ascii="宋体" w:hAnsi="宋体" w:cs="宋体"/>
        </w:rPr>
      </w:pPr>
    </w:p>
    <w:p w14:paraId="6B2602D5">
      <w:pPr>
        <w:pStyle w:val="5"/>
        <w:rPr>
          <w:rFonts w:hint="eastAsia" w:ascii="宋体" w:hAnsi="宋体" w:cs="宋体"/>
        </w:rPr>
      </w:pPr>
    </w:p>
    <w:p w14:paraId="41E77123">
      <w:pPr>
        <w:pStyle w:val="5"/>
        <w:rPr>
          <w:rFonts w:hint="eastAsia" w:ascii="宋体" w:hAnsi="宋体" w:cs="宋体"/>
        </w:rPr>
      </w:pPr>
    </w:p>
    <w:p w14:paraId="35E1BD98">
      <w:pPr>
        <w:pStyle w:val="36"/>
        <w:numPr>
          <w:ilvl w:val="0"/>
          <w:numId w:val="1"/>
        </w:numPr>
        <w:spacing w:before="0" w:after="0" w:line="360" w:lineRule="auto"/>
        <w:ind w:firstLine="0"/>
        <w:rPr>
          <w:rFonts w:hint="eastAsia" w:ascii="宋体" w:hAnsi="宋体" w:cs="宋体"/>
        </w:rPr>
      </w:pPr>
      <w:bookmarkStart w:id="26" w:name="_Toc11289"/>
      <w:bookmarkStart w:id="27" w:name="_Toc8874"/>
      <w:bookmarkStart w:id="28" w:name="_Toc22926"/>
      <w:bookmarkStart w:id="29" w:name="_Toc374512417"/>
      <w:bookmarkStart w:id="30" w:name="_Toc477423249"/>
      <w:bookmarkStart w:id="31" w:name="_Toc373230030"/>
      <w:r>
        <w:rPr>
          <w:rFonts w:hint="eastAsia" w:ascii="宋体" w:hAnsi="宋体" w:cs="宋体"/>
        </w:rPr>
        <w:t>评审方法</w:t>
      </w:r>
      <w:bookmarkEnd w:id="26"/>
      <w:r>
        <w:rPr>
          <w:rFonts w:hint="eastAsia" w:ascii="宋体" w:hAnsi="宋体" w:cs="宋体"/>
        </w:rPr>
        <w:t>和评审标准</w:t>
      </w:r>
      <w:bookmarkEnd w:id="27"/>
      <w:bookmarkEnd w:id="28"/>
    </w:p>
    <w:p w14:paraId="7A850926">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66" w:firstLineChars="200"/>
        <w:textAlignment w:val="auto"/>
        <w:rPr>
          <w:rFonts w:hint="eastAsia" w:ascii="宋体" w:hAnsi="宋体" w:eastAsia="宋体" w:cs="宋体"/>
          <w:sz w:val="24"/>
          <w:szCs w:val="24"/>
        </w:rPr>
      </w:pPr>
      <w:r>
        <w:rPr>
          <w:rFonts w:hint="eastAsia" w:ascii="宋体" w:hAnsi="宋体" w:eastAsia="宋体" w:cs="宋体"/>
          <w:b/>
          <w:bCs/>
          <w:spacing w:val="-4"/>
          <w:sz w:val="24"/>
          <w:szCs w:val="24"/>
        </w:rPr>
        <w:t>1.</w:t>
      </w:r>
      <w:r>
        <w:rPr>
          <w:rFonts w:hint="eastAsia" w:ascii="宋体" w:hAnsi="宋体" w:eastAsia="宋体" w:cs="宋体"/>
          <w:b/>
          <w:bCs/>
          <w:spacing w:val="-4"/>
          <w:sz w:val="24"/>
          <w:szCs w:val="24"/>
          <w:lang w:val="en-US" w:eastAsia="zh-CN"/>
        </w:rPr>
        <w:t>评审</w:t>
      </w:r>
      <w:r>
        <w:rPr>
          <w:rFonts w:hint="eastAsia" w:ascii="宋体" w:hAnsi="宋体" w:eastAsia="宋体" w:cs="宋体"/>
          <w:b/>
          <w:bCs/>
          <w:spacing w:val="-4"/>
          <w:sz w:val="24"/>
          <w:szCs w:val="24"/>
        </w:rPr>
        <w:t>准则和</w:t>
      </w:r>
      <w:r>
        <w:rPr>
          <w:rFonts w:hint="eastAsia" w:ascii="宋体" w:hAnsi="宋体" w:eastAsia="宋体" w:cs="宋体"/>
          <w:b/>
          <w:bCs/>
          <w:spacing w:val="-4"/>
          <w:sz w:val="24"/>
          <w:szCs w:val="24"/>
          <w:lang w:val="en-US" w:eastAsia="zh-CN"/>
        </w:rPr>
        <w:t>评审</w:t>
      </w:r>
      <w:r>
        <w:rPr>
          <w:rFonts w:hint="eastAsia" w:ascii="宋体" w:hAnsi="宋体" w:eastAsia="宋体" w:cs="宋体"/>
          <w:b/>
          <w:bCs/>
          <w:spacing w:val="-4"/>
          <w:sz w:val="24"/>
          <w:szCs w:val="24"/>
        </w:rPr>
        <w:t>方法</w:t>
      </w:r>
    </w:p>
    <w:p w14:paraId="436683C6">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76" w:firstLineChars="200"/>
        <w:textAlignment w:val="auto"/>
        <w:rPr>
          <w:rFonts w:hint="eastAsia" w:ascii="宋体" w:hAnsi="宋体" w:eastAsia="宋体" w:cs="宋体"/>
          <w:sz w:val="24"/>
          <w:szCs w:val="24"/>
        </w:rPr>
      </w:pPr>
      <w:r>
        <w:rPr>
          <w:rFonts w:hint="eastAsia" w:ascii="宋体" w:hAnsi="宋体" w:eastAsia="宋体" w:cs="宋体"/>
          <w:spacing w:val="-1"/>
          <w:sz w:val="24"/>
          <w:szCs w:val="24"/>
        </w:rPr>
        <w:t>1.1</w:t>
      </w:r>
      <w:r>
        <w:rPr>
          <w:rFonts w:hint="eastAsia" w:ascii="宋体" w:hAnsi="宋体" w:eastAsia="宋体" w:cs="宋体"/>
          <w:spacing w:val="-42"/>
          <w:sz w:val="24"/>
          <w:szCs w:val="24"/>
        </w:rPr>
        <w:t xml:space="preserve"> </w:t>
      </w:r>
      <w:r>
        <w:rPr>
          <w:rFonts w:hint="eastAsia" w:ascii="宋体" w:hAnsi="宋体" w:eastAsia="宋体" w:cs="宋体"/>
          <w:spacing w:val="-1"/>
          <w:sz w:val="24"/>
          <w:szCs w:val="24"/>
          <w:lang w:val="en-US" w:eastAsia="zh-CN"/>
        </w:rPr>
        <w:t>评审</w:t>
      </w:r>
      <w:r>
        <w:rPr>
          <w:rFonts w:hint="eastAsia" w:ascii="宋体" w:hAnsi="宋体" w:eastAsia="宋体" w:cs="宋体"/>
          <w:spacing w:val="-1"/>
          <w:sz w:val="24"/>
          <w:szCs w:val="24"/>
        </w:rPr>
        <w:t>过程</w:t>
      </w:r>
      <w:r>
        <w:rPr>
          <w:rFonts w:hint="eastAsia" w:ascii="宋体" w:hAnsi="宋体" w:eastAsia="宋体" w:cs="宋体"/>
          <w:spacing w:val="-1"/>
          <w:sz w:val="24"/>
          <w:szCs w:val="24"/>
          <w:lang w:val="en-US" w:eastAsia="zh-CN"/>
        </w:rPr>
        <w:t>中磋商小组</w:t>
      </w:r>
      <w:r>
        <w:rPr>
          <w:rFonts w:hint="eastAsia" w:ascii="宋体" w:hAnsi="宋体" w:eastAsia="宋体" w:cs="宋体"/>
          <w:spacing w:val="-1"/>
          <w:sz w:val="24"/>
          <w:szCs w:val="24"/>
        </w:rPr>
        <w:t>应当严格遵守评审工作纪律，按照客观、公正、审慎的原则，根据采购文件规定的评审程序、评审方法和评审标准进行独立评审。</w:t>
      </w:r>
    </w:p>
    <w:p w14:paraId="07FF1E9B">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4" w:firstLineChars="200"/>
        <w:textAlignment w:val="auto"/>
        <w:rPr>
          <w:rFonts w:hint="eastAsia" w:ascii="宋体" w:hAnsi="宋体" w:eastAsia="宋体" w:cs="宋体"/>
          <w:sz w:val="24"/>
          <w:szCs w:val="24"/>
        </w:rPr>
      </w:pPr>
      <w:r>
        <w:rPr>
          <w:rFonts w:hint="eastAsia" w:ascii="宋体" w:hAnsi="宋体" w:eastAsia="宋体" w:cs="宋体"/>
          <w:spacing w:val="1"/>
          <w:sz w:val="24"/>
          <w:szCs w:val="24"/>
        </w:rPr>
        <w:t xml:space="preserve">1.2 </w:t>
      </w:r>
      <w:r>
        <w:rPr>
          <w:rFonts w:hint="eastAsia" w:ascii="宋体" w:hAnsi="宋体" w:eastAsia="宋体" w:cs="宋体"/>
          <w:spacing w:val="1"/>
          <w:sz w:val="24"/>
          <w:szCs w:val="24"/>
          <w:lang w:val="en-US" w:eastAsia="zh-CN"/>
        </w:rPr>
        <w:t>评审</w:t>
      </w:r>
      <w:r>
        <w:rPr>
          <w:rFonts w:hint="eastAsia" w:ascii="宋体" w:hAnsi="宋体" w:eastAsia="宋体" w:cs="宋体"/>
          <w:spacing w:val="1"/>
          <w:sz w:val="24"/>
          <w:szCs w:val="24"/>
        </w:rPr>
        <w:t>将严格按照</w:t>
      </w:r>
      <w:r>
        <w:rPr>
          <w:rFonts w:hint="eastAsia" w:ascii="宋体" w:hAnsi="宋体" w:eastAsia="宋体" w:cs="宋体"/>
          <w:spacing w:val="1"/>
          <w:sz w:val="24"/>
          <w:szCs w:val="24"/>
          <w:lang w:val="en-US" w:eastAsia="zh-CN"/>
        </w:rPr>
        <w:t>采购</w:t>
      </w:r>
      <w:r>
        <w:rPr>
          <w:rFonts w:hint="eastAsia" w:ascii="宋体" w:hAnsi="宋体" w:eastAsia="宋体" w:cs="宋体"/>
          <w:spacing w:val="1"/>
          <w:sz w:val="24"/>
          <w:szCs w:val="24"/>
        </w:rPr>
        <w:t>文件的要求和条件</w:t>
      </w:r>
      <w:r>
        <w:rPr>
          <w:rFonts w:hint="eastAsia" w:ascii="宋体" w:hAnsi="宋体" w:eastAsia="宋体" w:cs="宋体"/>
          <w:sz w:val="24"/>
          <w:szCs w:val="24"/>
        </w:rPr>
        <w:t>进行。对所有供应商的</w:t>
      </w:r>
      <w:r>
        <w:rPr>
          <w:rFonts w:hint="eastAsia" w:ascii="宋体" w:hAnsi="宋体" w:eastAsia="宋体" w:cs="宋体"/>
          <w:sz w:val="24"/>
          <w:szCs w:val="24"/>
          <w:lang w:val="en-US" w:eastAsia="zh-CN"/>
        </w:rPr>
        <w:t>响应文件</w:t>
      </w:r>
      <w:r>
        <w:rPr>
          <w:rFonts w:hint="eastAsia" w:ascii="宋体" w:hAnsi="宋体" w:eastAsia="宋体" w:cs="宋体"/>
          <w:sz w:val="24"/>
          <w:szCs w:val="24"/>
        </w:rPr>
        <w:t>评定都采用相同的程序</w:t>
      </w:r>
      <w:r>
        <w:rPr>
          <w:rFonts w:hint="eastAsia" w:ascii="宋体" w:hAnsi="宋体" w:eastAsia="宋体" w:cs="宋体"/>
          <w:spacing w:val="-2"/>
          <w:sz w:val="24"/>
          <w:szCs w:val="24"/>
        </w:rPr>
        <w:t>和标准。</w:t>
      </w:r>
    </w:p>
    <w:p w14:paraId="0D7CB933">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4" w:firstLineChars="200"/>
        <w:textAlignment w:val="auto"/>
        <w:rPr>
          <w:rFonts w:hint="eastAsia" w:ascii="宋体" w:hAnsi="宋体" w:eastAsia="宋体" w:cs="宋体"/>
          <w:sz w:val="24"/>
          <w:szCs w:val="24"/>
        </w:rPr>
      </w:pPr>
      <w:r>
        <w:rPr>
          <w:rFonts w:hint="eastAsia" w:ascii="宋体" w:hAnsi="宋体" w:eastAsia="宋体" w:cs="宋体"/>
          <w:spacing w:val="1"/>
          <w:sz w:val="24"/>
          <w:szCs w:val="24"/>
        </w:rPr>
        <w:t>1.3 反对不正当竞争，供应商不得串通投标</w:t>
      </w:r>
      <w:r>
        <w:rPr>
          <w:rFonts w:hint="eastAsia" w:ascii="宋体" w:hAnsi="宋体" w:eastAsia="宋体" w:cs="宋体"/>
          <w:sz w:val="24"/>
          <w:szCs w:val="24"/>
        </w:rPr>
        <w:t>，如有违反者按《中华人民共和国政府采购法》有</w:t>
      </w:r>
      <w:r>
        <w:rPr>
          <w:rFonts w:hint="eastAsia" w:ascii="宋体" w:hAnsi="宋体" w:eastAsia="宋体" w:cs="宋体"/>
          <w:spacing w:val="-2"/>
          <w:sz w:val="24"/>
          <w:szCs w:val="24"/>
        </w:rPr>
        <w:t>关规定处理。</w:t>
      </w:r>
    </w:p>
    <w:p w14:paraId="4760B73C">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66" w:firstLineChars="200"/>
        <w:textAlignment w:val="auto"/>
        <w:rPr>
          <w:rFonts w:hint="eastAsia" w:ascii="宋体" w:hAnsi="宋体" w:eastAsia="宋体" w:cs="宋体"/>
          <w:sz w:val="24"/>
          <w:szCs w:val="24"/>
        </w:rPr>
      </w:pPr>
      <w:r>
        <w:rPr>
          <w:rFonts w:hint="eastAsia" w:ascii="宋体" w:hAnsi="宋体" w:eastAsia="宋体" w:cs="宋体"/>
          <w:b/>
          <w:bCs/>
          <w:spacing w:val="-4"/>
          <w:sz w:val="24"/>
          <w:szCs w:val="24"/>
        </w:rPr>
        <w:t>2.评审标准</w:t>
      </w:r>
    </w:p>
    <w:p w14:paraId="5830ED6B">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78" w:firstLineChars="200"/>
        <w:textAlignment w:val="auto"/>
        <w:rPr>
          <w:rFonts w:hint="eastAsia" w:ascii="宋体" w:hAnsi="宋体" w:eastAsia="宋体" w:cs="宋体"/>
          <w:b/>
          <w:bCs/>
          <w:sz w:val="24"/>
          <w:szCs w:val="24"/>
        </w:rPr>
      </w:pPr>
      <w:r>
        <w:rPr>
          <w:rFonts w:hint="eastAsia" w:ascii="宋体" w:hAnsi="宋体" w:eastAsia="宋体" w:cs="宋体"/>
          <w:b/>
          <w:bCs/>
          <w:spacing w:val="-1"/>
          <w:sz w:val="24"/>
          <w:szCs w:val="24"/>
        </w:rPr>
        <w:t>2.1 初步评审标准</w:t>
      </w:r>
    </w:p>
    <w:tbl>
      <w:tblPr>
        <w:tblStyle w:val="125"/>
        <w:tblW w:w="5005"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636"/>
        <w:gridCol w:w="473"/>
        <w:gridCol w:w="2983"/>
        <w:gridCol w:w="4995"/>
      </w:tblGrid>
      <w:tr w14:paraId="42EF4E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6" w:hRule="atLeast"/>
        </w:trPr>
        <w:tc>
          <w:tcPr>
            <w:tcW w:w="350" w:type="pct"/>
            <w:vAlign w:val="center"/>
          </w:tcPr>
          <w:p w14:paraId="38F2B07C">
            <w:pPr>
              <w:pStyle w:val="134"/>
              <w:keepNext w:val="0"/>
              <w:keepLines w:val="0"/>
              <w:pageBreakBefore w:val="0"/>
              <w:widowControl w:val="0"/>
              <w:kinsoku/>
              <w:wordWrap/>
              <w:overflowPunct/>
              <w:topLinePunct w:val="0"/>
              <w:autoSpaceDE/>
              <w:autoSpaceDN/>
              <w:bidi w:val="0"/>
              <w:adjustRightInd w:val="0"/>
              <w:snapToGrid w:val="0"/>
              <w:spacing w:line="440" w:lineRule="exact"/>
              <w:ind w:left="0" w:right="0" w:firstLine="0"/>
              <w:jc w:val="center"/>
              <w:textAlignment w:val="auto"/>
              <w:rPr>
                <w:rFonts w:hint="eastAsia" w:ascii="宋体" w:hAnsi="宋体" w:eastAsia="宋体" w:cs="宋体"/>
                <w:snapToGrid w:val="0"/>
                <w:spacing w:val="0"/>
                <w:kern w:val="0"/>
                <w:sz w:val="24"/>
                <w:szCs w:val="24"/>
              </w:rPr>
            </w:pPr>
            <w:r>
              <w:rPr>
                <w:rFonts w:hint="eastAsia" w:ascii="宋体" w:hAnsi="宋体" w:eastAsia="宋体" w:cs="宋体"/>
                <w:b/>
                <w:bCs/>
                <w:snapToGrid w:val="0"/>
                <w:spacing w:val="0"/>
                <w:kern w:val="0"/>
                <w:sz w:val="24"/>
                <w:szCs w:val="24"/>
              </w:rPr>
              <w:t>审查</w:t>
            </w:r>
            <w:r>
              <w:rPr>
                <w:rFonts w:hint="eastAsia" w:ascii="宋体" w:hAnsi="宋体" w:eastAsia="宋体" w:cs="宋体"/>
                <w:snapToGrid w:val="0"/>
                <w:spacing w:val="0"/>
                <w:kern w:val="0"/>
                <w:sz w:val="24"/>
                <w:szCs w:val="24"/>
              </w:rPr>
              <w:t xml:space="preserve"> </w:t>
            </w:r>
            <w:r>
              <w:rPr>
                <w:rFonts w:hint="eastAsia" w:ascii="宋体" w:hAnsi="宋体" w:eastAsia="宋体" w:cs="宋体"/>
                <w:b/>
                <w:bCs/>
                <w:snapToGrid w:val="0"/>
                <w:spacing w:val="0"/>
                <w:kern w:val="0"/>
                <w:sz w:val="24"/>
                <w:szCs w:val="24"/>
              </w:rPr>
              <w:t>主体</w:t>
            </w:r>
          </w:p>
        </w:tc>
        <w:tc>
          <w:tcPr>
            <w:tcW w:w="1901" w:type="pct"/>
            <w:gridSpan w:val="2"/>
            <w:vAlign w:val="center"/>
          </w:tcPr>
          <w:p w14:paraId="50A4556A">
            <w:pPr>
              <w:pStyle w:val="134"/>
              <w:keepNext w:val="0"/>
              <w:keepLines w:val="0"/>
              <w:pageBreakBefore w:val="0"/>
              <w:widowControl w:val="0"/>
              <w:kinsoku/>
              <w:wordWrap/>
              <w:overflowPunct/>
              <w:topLinePunct w:val="0"/>
              <w:autoSpaceDE/>
              <w:autoSpaceDN/>
              <w:bidi w:val="0"/>
              <w:adjustRightInd w:val="0"/>
              <w:snapToGrid w:val="0"/>
              <w:spacing w:line="440" w:lineRule="exact"/>
              <w:ind w:left="0" w:right="0" w:firstLine="0"/>
              <w:jc w:val="center"/>
              <w:textAlignment w:val="auto"/>
              <w:rPr>
                <w:rFonts w:hint="eastAsia" w:ascii="宋体" w:hAnsi="宋体" w:eastAsia="宋体" w:cs="宋体"/>
                <w:snapToGrid w:val="0"/>
                <w:spacing w:val="0"/>
                <w:kern w:val="0"/>
                <w:sz w:val="24"/>
                <w:szCs w:val="24"/>
              </w:rPr>
            </w:pPr>
            <w:r>
              <w:rPr>
                <w:rFonts w:hint="eastAsia" w:ascii="宋体" w:hAnsi="宋体" w:eastAsia="宋体" w:cs="宋体"/>
                <w:b/>
                <w:bCs/>
                <w:snapToGrid w:val="0"/>
                <w:spacing w:val="0"/>
                <w:kern w:val="0"/>
                <w:sz w:val="24"/>
                <w:szCs w:val="24"/>
              </w:rPr>
              <w:t>评审因素</w:t>
            </w:r>
          </w:p>
        </w:tc>
        <w:tc>
          <w:tcPr>
            <w:tcW w:w="2748" w:type="pct"/>
            <w:vAlign w:val="center"/>
          </w:tcPr>
          <w:p w14:paraId="7622FAA3">
            <w:pPr>
              <w:pStyle w:val="134"/>
              <w:keepNext w:val="0"/>
              <w:keepLines w:val="0"/>
              <w:pageBreakBefore w:val="0"/>
              <w:widowControl w:val="0"/>
              <w:kinsoku/>
              <w:wordWrap/>
              <w:overflowPunct/>
              <w:topLinePunct w:val="0"/>
              <w:autoSpaceDE/>
              <w:autoSpaceDN/>
              <w:bidi w:val="0"/>
              <w:adjustRightInd w:val="0"/>
              <w:snapToGrid w:val="0"/>
              <w:spacing w:line="440" w:lineRule="exact"/>
              <w:ind w:left="0" w:right="0" w:firstLine="0"/>
              <w:jc w:val="center"/>
              <w:textAlignment w:val="auto"/>
              <w:rPr>
                <w:rFonts w:hint="eastAsia" w:ascii="宋体" w:hAnsi="宋体" w:eastAsia="宋体" w:cs="宋体"/>
                <w:snapToGrid w:val="0"/>
                <w:spacing w:val="0"/>
                <w:kern w:val="0"/>
                <w:sz w:val="24"/>
                <w:szCs w:val="24"/>
              </w:rPr>
            </w:pPr>
            <w:r>
              <w:rPr>
                <w:rFonts w:hint="eastAsia" w:ascii="宋体" w:hAnsi="宋体" w:eastAsia="宋体" w:cs="宋体"/>
                <w:b/>
                <w:bCs/>
                <w:snapToGrid w:val="0"/>
                <w:spacing w:val="0"/>
                <w:kern w:val="0"/>
                <w:sz w:val="24"/>
                <w:szCs w:val="24"/>
              </w:rPr>
              <w:t>评审标准</w:t>
            </w:r>
          </w:p>
        </w:tc>
      </w:tr>
      <w:tr w14:paraId="2FFD3D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1" w:hRule="atLeast"/>
        </w:trPr>
        <w:tc>
          <w:tcPr>
            <w:tcW w:w="350" w:type="pct"/>
            <w:vMerge w:val="restart"/>
            <w:textDirection w:val="tbRlV"/>
            <w:vAlign w:val="center"/>
          </w:tcPr>
          <w:p w14:paraId="5C91964C">
            <w:pPr>
              <w:pStyle w:val="134"/>
              <w:keepNext w:val="0"/>
              <w:keepLines w:val="0"/>
              <w:pageBreakBefore w:val="0"/>
              <w:widowControl w:val="0"/>
              <w:kinsoku/>
              <w:wordWrap/>
              <w:overflowPunct/>
              <w:topLinePunct w:val="0"/>
              <w:autoSpaceDE/>
              <w:autoSpaceDN/>
              <w:bidi w:val="0"/>
              <w:adjustRightInd w:val="0"/>
              <w:snapToGrid w:val="0"/>
              <w:spacing w:line="440" w:lineRule="exact"/>
              <w:ind w:left="0" w:right="0" w:firstLine="0"/>
              <w:jc w:val="center"/>
              <w:textAlignment w:val="auto"/>
              <w:rPr>
                <w:rFonts w:hint="default" w:ascii="宋体" w:hAnsi="宋体" w:eastAsia="宋体" w:cs="宋体"/>
                <w:snapToGrid w:val="0"/>
                <w:spacing w:val="0"/>
                <w:kern w:val="0"/>
                <w:sz w:val="24"/>
                <w:szCs w:val="24"/>
                <w:lang w:val="en-US" w:eastAsia="zh-CN"/>
              </w:rPr>
            </w:pPr>
            <w:r>
              <w:rPr>
                <w:rFonts w:hint="eastAsia" w:ascii="宋体" w:hAnsi="宋体" w:eastAsia="宋体" w:cs="宋体"/>
                <w:snapToGrid w:val="0"/>
                <w:spacing w:val="0"/>
                <w:kern w:val="0"/>
                <w:sz w:val="24"/>
                <w:szCs w:val="24"/>
                <w:lang w:val="en-US" w:eastAsia="zh-CN"/>
              </w:rPr>
              <w:t>磋商小组</w:t>
            </w:r>
          </w:p>
        </w:tc>
        <w:tc>
          <w:tcPr>
            <w:tcW w:w="260" w:type="pct"/>
            <w:vMerge w:val="restart"/>
            <w:tcBorders>
              <w:bottom w:val="nil"/>
            </w:tcBorders>
            <w:textDirection w:val="tbRlV"/>
            <w:vAlign w:val="center"/>
          </w:tcPr>
          <w:p w14:paraId="46EA6289">
            <w:pPr>
              <w:pStyle w:val="134"/>
              <w:keepNext w:val="0"/>
              <w:keepLines w:val="0"/>
              <w:pageBreakBefore w:val="0"/>
              <w:widowControl w:val="0"/>
              <w:kinsoku/>
              <w:wordWrap/>
              <w:overflowPunct/>
              <w:topLinePunct w:val="0"/>
              <w:autoSpaceDE/>
              <w:autoSpaceDN/>
              <w:bidi w:val="0"/>
              <w:adjustRightInd w:val="0"/>
              <w:snapToGrid w:val="0"/>
              <w:spacing w:line="440" w:lineRule="exact"/>
              <w:ind w:left="0" w:right="0" w:firstLine="0"/>
              <w:jc w:val="center"/>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资  格  评  审  标  准</w:t>
            </w:r>
          </w:p>
        </w:tc>
        <w:tc>
          <w:tcPr>
            <w:tcW w:w="1640" w:type="pct"/>
            <w:vAlign w:val="center"/>
          </w:tcPr>
          <w:p w14:paraId="7B5BD383">
            <w:pPr>
              <w:pStyle w:val="134"/>
              <w:keepNext w:val="0"/>
              <w:keepLines w:val="0"/>
              <w:pageBreakBefore w:val="0"/>
              <w:widowControl w:val="0"/>
              <w:kinsoku/>
              <w:wordWrap/>
              <w:overflowPunct/>
              <w:topLinePunct w:val="0"/>
              <w:autoSpaceDE/>
              <w:autoSpaceDN/>
              <w:bidi w:val="0"/>
              <w:adjustRightInd w:val="0"/>
              <w:snapToGrid w:val="0"/>
              <w:spacing w:line="440" w:lineRule="exact"/>
              <w:ind w:left="0" w:right="0" w:firstLine="0"/>
              <w:jc w:val="center"/>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温县政府采购供应商资格信用承诺函</w:t>
            </w:r>
          </w:p>
        </w:tc>
        <w:tc>
          <w:tcPr>
            <w:tcW w:w="2748" w:type="pct"/>
            <w:vAlign w:val="center"/>
          </w:tcPr>
          <w:p w14:paraId="6DFCC3AA">
            <w:pPr>
              <w:pStyle w:val="134"/>
              <w:keepNext w:val="0"/>
              <w:keepLines w:val="0"/>
              <w:pageBreakBefore w:val="0"/>
              <w:widowControl w:val="0"/>
              <w:kinsoku/>
              <w:wordWrap/>
              <w:overflowPunct/>
              <w:topLinePunct w:val="0"/>
              <w:autoSpaceDE/>
              <w:autoSpaceDN/>
              <w:bidi w:val="0"/>
              <w:adjustRightInd w:val="0"/>
              <w:snapToGrid w:val="0"/>
              <w:spacing w:line="440" w:lineRule="exact"/>
              <w:ind w:left="0" w:right="0" w:firstLine="0"/>
              <w:jc w:val="both"/>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符合“温县政府采购供应商资格信用承诺函”格式要求</w:t>
            </w:r>
          </w:p>
        </w:tc>
      </w:tr>
      <w:tr w14:paraId="6322E9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10" w:hRule="atLeast"/>
        </w:trPr>
        <w:tc>
          <w:tcPr>
            <w:tcW w:w="350" w:type="pct"/>
            <w:vMerge w:val="continue"/>
            <w:textDirection w:val="tbRlV"/>
            <w:vAlign w:val="top"/>
          </w:tcPr>
          <w:p w14:paraId="01883BB4">
            <w:pPr>
              <w:keepNext w:val="0"/>
              <w:keepLines w:val="0"/>
              <w:pageBreakBefore w:val="0"/>
              <w:widowControl w:val="0"/>
              <w:kinsoku/>
              <w:wordWrap/>
              <w:overflowPunct/>
              <w:topLinePunct w:val="0"/>
              <w:autoSpaceDE/>
              <w:autoSpaceDN/>
              <w:bidi w:val="0"/>
              <w:adjustRightInd w:val="0"/>
              <w:snapToGrid w:val="0"/>
              <w:spacing w:line="440" w:lineRule="exact"/>
              <w:ind w:left="0" w:right="0" w:firstLine="0"/>
              <w:jc w:val="left"/>
              <w:textAlignment w:val="auto"/>
              <w:rPr>
                <w:rFonts w:hint="eastAsia" w:ascii="宋体" w:hAnsi="宋体" w:eastAsia="宋体" w:cs="宋体"/>
                <w:snapToGrid w:val="0"/>
                <w:spacing w:val="0"/>
                <w:kern w:val="0"/>
                <w:sz w:val="24"/>
                <w:szCs w:val="24"/>
              </w:rPr>
            </w:pPr>
          </w:p>
        </w:tc>
        <w:tc>
          <w:tcPr>
            <w:tcW w:w="260" w:type="pct"/>
            <w:vMerge w:val="continue"/>
            <w:tcBorders>
              <w:top w:val="nil"/>
              <w:bottom w:val="nil"/>
            </w:tcBorders>
            <w:textDirection w:val="tbRlV"/>
            <w:vAlign w:val="center"/>
          </w:tcPr>
          <w:p w14:paraId="02C8ACC2">
            <w:pPr>
              <w:keepNext w:val="0"/>
              <w:keepLines w:val="0"/>
              <w:pageBreakBefore w:val="0"/>
              <w:widowControl w:val="0"/>
              <w:kinsoku/>
              <w:wordWrap/>
              <w:overflowPunct/>
              <w:topLinePunct w:val="0"/>
              <w:autoSpaceDE/>
              <w:autoSpaceDN/>
              <w:bidi w:val="0"/>
              <w:adjustRightInd w:val="0"/>
              <w:snapToGrid w:val="0"/>
              <w:spacing w:line="440" w:lineRule="exact"/>
              <w:ind w:left="0" w:right="0" w:firstLine="0"/>
              <w:jc w:val="center"/>
              <w:textAlignment w:val="auto"/>
              <w:rPr>
                <w:rFonts w:hint="eastAsia" w:ascii="宋体" w:hAnsi="宋体" w:eastAsia="宋体" w:cs="宋体"/>
                <w:snapToGrid w:val="0"/>
                <w:spacing w:val="0"/>
                <w:kern w:val="0"/>
                <w:sz w:val="24"/>
                <w:szCs w:val="24"/>
              </w:rPr>
            </w:pPr>
          </w:p>
        </w:tc>
        <w:tc>
          <w:tcPr>
            <w:tcW w:w="1640" w:type="pct"/>
            <w:vAlign w:val="center"/>
          </w:tcPr>
          <w:p w14:paraId="5E927FB2">
            <w:pPr>
              <w:pStyle w:val="134"/>
              <w:keepNext w:val="0"/>
              <w:keepLines w:val="0"/>
              <w:pageBreakBefore w:val="0"/>
              <w:widowControl w:val="0"/>
              <w:kinsoku/>
              <w:wordWrap/>
              <w:overflowPunct/>
              <w:topLinePunct w:val="0"/>
              <w:autoSpaceDE/>
              <w:autoSpaceDN/>
              <w:bidi w:val="0"/>
              <w:adjustRightInd w:val="0"/>
              <w:snapToGrid w:val="0"/>
              <w:spacing w:line="440" w:lineRule="exact"/>
              <w:ind w:left="0" w:right="0" w:firstLine="0"/>
              <w:jc w:val="center"/>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法定代表人身份证明或授权委托书及被授权人本人身份证</w:t>
            </w:r>
          </w:p>
        </w:tc>
        <w:tc>
          <w:tcPr>
            <w:tcW w:w="2748" w:type="pct"/>
            <w:vAlign w:val="center"/>
          </w:tcPr>
          <w:p w14:paraId="437DACDE">
            <w:pPr>
              <w:pStyle w:val="134"/>
              <w:keepNext w:val="0"/>
              <w:keepLines w:val="0"/>
              <w:pageBreakBefore w:val="0"/>
              <w:widowControl w:val="0"/>
              <w:kinsoku/>
              <w:wordWrap/>
              <w:overflowPunct/>
              <w:topLinePunct w:val="0"/>
              <w:autoSpaceDE/>
              <w:autoSpaceDN/>
              <w:bidi w:val="0"/>
              <w:adjustRightInd w:val="0"/>
              <w:snapToGrid w:val="0"/>
              <w:spacing w:line="440" w:lineRule="exact"/>
              <w:ind w:left="0" w:right="0" w:firstLine="0"/>
              <w:jc w:val="both"/>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法定代表人身份证明或授权委托书</w:t>
            </w:r>
          </w:p>
        </w:tc>
      </w:tr>
      <w:tr w14:paraId="3B5568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36" w:hRule="atLeast"/>
        </w:trPr>
        <w:tc>
          <w:tcPr>
            <w:tcW w:w="350" w:type="pct"/>
            <w:vMerge w:val="continue"/>
            <w:textDirection w:val="tbRlV"/>
            <w:vAlign w:val="top"/>
          </w:tcPr>
          <w:p w14:paraId="78A65E3F">
            <w:pPr>
              <w:keepNext w:val="0"/>
              <w:keepLines w:val="0"/>
              <w:pageBreakBefore w:val="0"/>
              <w:widowControl w:val="0"/>
              <w:kinsoku/>
              <w:wordWrap/>
              <w:overflowPunct/>
              <w:topLinePunct w:val="0"/>
              <w:autoSpaceDE/>
              <w:autoSpaceDN/>
              <w:bidi w:val="0"/>
              <w:adjustRightInd w:val="0"/>
              <w:snapToGrid w:val="0"/>
              <w:spacing w:line="440" w:lineRule="exact"/>
              <w:ind w:left="0" w:right="0" w:firstLine="0"/>
              <w:jc w:val="left"/>
              <w:textAlignment w:val="auto"/>
              <w:rPr>
                <w:rFonts w:hint="eastAsia" w:ascii="宋体" w:hAnsi="宋体" w:eastAsia="宋体" w:cs="宋体"/>
                <w:snapToGrid w:val="0"/>
                <w:spacing w:val="0"/>
                <w:kern w:val="0"/>
                <w:sz w:val="24"/>
                <w:szCs w:val="24"/>
              </w:rPr>
            </w:pPr>
          </w:p>
        </w:tc>
        <w:tc>
          <w:tcPr>
            <w:tcW w:w="260" w:type="pct"/>
            <w:vMerge w:val="continue"/>
            <w:tcBorders>
              <w:top w:val="nil"/>
              <w:bottom w:val="nil"/>
            </w:tcBorders>
            <w:textDirection w:val="tbRlV"/>
            <w:vAlign w:val="center"/>
          </w:tcPr>
          <w:p w14:paraId="36E1A50F">
            <w:pPr>
              <w:keepNext w:val="0"/>
              <w:keepLines w:val="0"/>
              <w:pageBreakBefore w:val="0"/>
              <w:widowControl w:val="0"/>
              <w:kinsoku/>
              <w:wordWrap/>
              <w:overflowPunct/>
              <w:topLinePunct w:val="0"/>
              <w:autoSpaceDE/>
              <w:autoSpaceDN/>
              <w:bidi w:val="0"/>
              <w:adjustRightInd w:val="0"/>
              <w:snapToGrid w:val="0"/>
              <w:spacing w:line="440" w:lineRule="exact"/>
              <w:ind w:left="0" w:right="0" w:firstLine="0"/>
              <w:jc w:val="center"/>
              <w:textAlignment w:val="auto"/>
              <w:rPr>
                <w:rFonts w:hint="eastAsia" w:ascii="宋体" w:hAnsi="宋体" w:eastAsia="宋体" w:cs="宋体"/>
                <w:snapToGrid w:val="0"/>
                <w:spacing w:val="0"/>
                <w:kern w:val="0"/>
                <w:sz w:val="24"/>
                <w:szCs w:val="24"/>
              </w:rPr>
            </w:pPr>
          </w:p>
        </w:tc>
        <w:tc>
          <w:tcPr>
            <w:tcW w:w="1640" w:type="pct"/>
            <w:vAlign w:val="center"/>
          </w:tcPr>
          <w:p w14:paraId="1B9C2E6A">
            <w:pPr>
              <w:pStyle w:val="134"/>
              <w:keepNext w:val="0"/>
              <w:keepLines w:val="0"/>
              <w:pageBreakBefore w:val="0"/>
              <w:widowControl w:val="0"/>
              <w:kinsoku/>
              <w:wordWrap/>
              <w:overflowPunct/>
              <w:topLinePunct w:val="0"/>
              <w:autoSpaceDE/>
              <w:autoSpaceDN/>
              <w:bidi w:val="0"/>
              <w:adjustRightInd w:val="0"/>
              <w:snapToGrid w:val="0"/>
              <w:spacing w:line="440" w:lineRule="exact"/>
              <w:ind w:left="0" w:right="0" w:firstLine="0"/>
              <w:jc w:val="center"/>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无行贿犯罪记录承诺书</w:t>
            </w:r>
          </w:p>
        </w:tc>
        <w:tc>
          <w:tcPr>
            <w:tcW w:w="2748" w:type="pct"/>
            <w:vAlign w:val="center"/>
          </w:tcPr>
          <w:p w14:paraId="7A5EC6B3">
            <w:pPr>
              <w:pStyle w:val="134"/>
              <w:keepNext w:val="0"/>
              <w:keepLines w:val="0"/>
              <w:pageBreakBefore w:val="0"/>
              <w:widowControl w:val="0"/>
              <w:kinsoku/>
              <w:wordWrap/>
              <w:overflowPunct/>
              <w:topLinePunct w:val="0"/>
              <w:autoSpaceDE/>
              <w:autoSpaceDN/>
              <w:bidi w:val="0"/>
              <w:adjustRightInd w:val="0"/>
              <w:snapToGrid w:val="0"/>
              <w:spacing w:line="440" w:lineRule="exact"/>
              <w:ind w:left="0" w:right="0" w:firstLine="0"/>
              <w:jc w:val="both"/>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符合</w:t>
            </w:r>
            <w:r>
              <w:rPr>
                <w:rFonts w:hint="eastAsia" w:ascii="宋体" w:hAnsi="宋体" w:eastAsia="宋体" w:cs="宋体"/>
                <w:snapToGrid w:val="0"/>
                <w:spacing w:val="0"/>
                <w:kern w:val="0"/>
                <w:sz w:val="24"/>
                <w:szCs w:val="24"/>
                <w:lang w:val="en-US" w:eastAsia="zh-CN"/>
              </w:rPr>
              <w:t>磋商文件</w:t>
            </w:r>
            <w:r>
              <w:rPr>
                <w:rFonts w:hint="eastAsia" w:ascii="宋体" w:hAnsi="宋体" w:eastAsia="宋体" w:cs="宋体"/>
                <w:snapToGrid w:val="0"/>
                <w:spacing w:val="0"/>
                <w:kern w:val="0"/>
                <w:sz w:val="24"/>
                <w:szCs w:val="24"/>
              </w:rPr>
              <w:t>规定</w:t>
            </w:r>
          </w:p>
        </w:tc>
      </w:tr>
      <w:tr w14:paraId="36D62DD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9" w:hRule="atLeast"/>
        </w:trPr>
        <w:tc>
          <w:tcPr>
            <w:tcW w:w="350" w:type="pct"/>
            <w:vMerge w:val="continue"/>
            <w:textDirection w:val="tbRlV"/>
            <w:vAlign w:val="top"/>
          </w:tcPr>
          <w:p w14:paraId="5684A8C7">
            <w:pPr>
              <w:keepNext w:val="0"/>
              <w:keepLines w:val="0"/>
              <w:pageBreakBefore w:val="0"/>
              <w:widowControl w:val="0"/>
              <w:kinsoku/>
              <w:wordWrap/>
              <w:overflowPunct/>
              <w:topLinePunct w:val="0"/>
              <w:autoSpaceDE/>
              <w:autoSpaceDN/>
              <w:bidi w:val="0"/>
              <w:adjustRightInd w:val="0"/>
              <w:snapToGrid w:val="0"/>
              <w:spacing w:line="440" w:lineRule="exact"/>
              <w:ind w:left="0" w:right="0" w:firstLine="0"/>
              <w:jc w:val="left"/>
              <w:textAlignment w:val="auto"/>
              <w:rPr>
                <w:rFonts w:hint="eastAsia" w:ascii="宋体" w:hAnsi="宋体" w:eastAsia="宋体" w:cs="宋体"/>
                <w:snapToGrid w:val="0"/>
                <w:spacing w:val="0"/>
                <w:kern w:val="0"/>
                <w:sz w:val="24"/>
                <w:szCs w:val="24"/>
              </w:rPr>
            </w:pPr>
          </w:p>
        </w:tc>
        <w:tc>
          <w:tcPr>
            <w:tcW w:w="260" w:type="pct"/>
            <w:vMerge w:val="continue"/>
            <w:tcBorders>
              <w:top w:val="nil"/>
            </w:tcBorders>
            <w:textDirection w:val="tbRlV"/>
            <w:vAlign w:val="center"/>
          </w:tcPr>
          <w:p w14:paraId="12D7996A">
            <w:pPr>
              <w:keepNext w:val="0"/>
              <w:keepLines w:val="0"/>
              <w:pageBreakBefore w:val="0"/>
              <w:widowControl w:val="0"/>
              <w:kinsoku/>
              <w:wordWrap/>
              <w:overflowPunct/>
              <w:topLinePunct w:val="0"/>
              <w:autoSpaceDE/>
              <w:autoSpaceDN/>
              <w:bidi w:val="0"/>
              <w:adjustRightInd w:val="0"/>
              <w:snapToGrid w:val="0"/>
              <w:spacing w:line="440" w:lineRule="exact"/>
              <w:ind w:left="0" w:right="0" w:firstLine="0"/>
              <w:jc w:val="center"/>
              <w:textAlignment w:val="auto"/>
              <w:rPr>
                <w:rFonts w:hint="eastAsia" w:ascii="宋体" w:hAnsi="宋体" w:eastAsia="宋体" w:cs="宋体"/>
                <w:snapToGrid w:val="0"/>
                <w:spacing w:val="0"/>
                <w:kern w:val="0"/>
                <w:sz w:val="24"/>
                <w:szCs w:val="24"/>
              </w:rPr>
            </w:pPr>
          </w:p>
        </w:tc>
        <w:tc>
          <w:tcPr>
            <w:tcW w:w="1640" w:type="pct"/>
            <w:vAlign w:val="center"/>
          </w:tcPr>
          <w:p w14:paraId="26C65551">
            <w:pPr>
              <w:pStyle w:val="134"/>
              <w:keepNext w:val="0"/>
              <w:keepLines w:val="0"/>
              <w:pageBreakBefore w:val="0"/>
              <w:widowControl w:val="0"/>
              <w:kinsoku/>
              <w:wordWrap/>
              <w:overflowPunct/>
              <w:topLinePunct w:val="0"/>
              <w:autoSpaceDE/>
              <w:autoSpaceDN/>
              <w:bidi w:val="0"/>
              <w:adjustRightInd w:val="0"/>
              <w:snapToGrid w:val="0"/>
              <w:spacing w:line="440" w:lineRule="exact"/>
              <w:ind w:left="0" w:right="0" w:firstLine="0"/>
              <w:jc w:val="center"/>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lang w:val="en-US" w:eastAsia="zh-CN"/>
              </w:rPr>
              <w:t>其他</w:t>
            </w:r>
            <w:r>
              <w:rPr>
                <w:rFonts w:hint="eastAsia" w:ascii="宋体" w:hAnsi="宋体" w:eastAsia="宋体" w:cs="宋体"/>
                <w:snapToGrid w:val="0"/>
                <w:spacing w:val="0"/>
                <w:kern w:val="0"/>
                <w:sz w:val="24"/>
                <w:szCs w:val="24"/>
              </w:rPr>
              <w:t>要求</w:t>
            </w:r>
          </w:p>
        </w:tc>
        <w:tc>
          <w:tcPr>
            <w:tcW w:w="2748" w:type="pct"/>
            <w:vAlign w:val="center"/>
          </w:tcPr>
          <w:p w14:paraId="03F9E674">
            <w:pPr>
              <w:pStyle w:val="134"/>
              <w:keepNext w:val="0"/>
              <w:keepLines w:val="0"/>
              <w:pageBreakBefore w:val="0"/>
              <w:widowControl w:val="0"/>
              <w:kinsoku/>
              <w:wordWrap/>
              <w:overflowPunct/>
              <w:topLinePunct w:val="0"/>
              <w:autoSpaceDE/>
              <w:autoSpaceDN/>
              <w:bidi w:val="0"/>
              <w:adjustRightInd w:val="0"/>
              <w:snapToGrid w:val="0"/>
              <w:spacing w:line="440" w:lineRule="exact"/>
              <w:ind w:left="0" w:right="0" w:firstLine="0"/>
              <w:jc w:val="both"/>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符合磋商文件规定</w:t>
            </w:r>
          </w:p>
        </w:tc>
      </w:tr>
      <w:tr w14:paraId="6FE423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4" w:hRule="atLeast"/>
        </w:trPr>
        <w:tc>
          <w:tcPr>
            <w:tcW w:w="350" w:type="pct"/>
            <w:vMerge w:val="continue"/>
            <w:textDirection w:val="tbRlV"/>
            <w:vAlign w:val="center"/>
          </w:tcPr>
          <w:p w14:paraId="48DE09D8">
            <w:pPr>
              <w:pStyle w:val="134"/>
              <w:keepNext w:val="0"/>
              <w:keepLines w:val="0"/>
              <w:pageBreakBefore w:val="0"/>
              <w:widowControl w:val="0"/>
              <w:kinsoku/>
              <w:wordWrap/>
              <w:overflowPunct/>
              <w:topLinePunct w:val="0"/>
              <w:autoSpaceDE/>
              <w:autoSpaceDN/>
              <w:bidi w:val="0"/>
              <w:adjustRightInd w:val="0"/>
              <w:snapToGrid w:val="0"/>
              <w:spacing w:line="440" w:lineRule="exact"/>
              <w:ind w:left="0" w:right="0" w:firstLine="0"/>
              <w:jc w:val="center"/>
              <w:textAlignment w:val="auto"/>
              <w:rPr>
                <w:rFonts w:hint="default" w:ascii="宋体" w:hAnsi="宋体" w:eastAsia="宋体" w:cs="宋体"/>
                <w:snapToGrid w:val="0"/>
                <w:spacing w:val="0"/>
                <w:kern w:val="0"/>
                <w:sz w:val="24"/>
                <w:szCs w:val="24"/>
                <w:lang w:val="en-US" w:eastAsia="zh-CN"/>
              </w:rPr>
            </w:pPr>
          </w:p>
        </w:tc>
        <w:tc>
          <w:tcPr>
            <w:tcW w:w="260" w:type="pct"/>
            <w:vMerge w:val="restart"/>
            <w:tcBorders>
              <w:bottom w:val="nil"/>
            </w:tcBorders>
            <w:textDirection w:val="tbRlV"/>
            <w:vAlign w:val="center"/>
          </w:tcPr>
          <w:p w14:paraId="515DD04B">
            <w:pPr>
              <w:pStyle w:val="134"/>
              <w:keepNext w:val="0"/>
              <w:keepLines w:val="0"/>
              <w:pageBreakBefore w:val="0"/>
              <w:widowControl w:val="0"/>
              <w:kinsoku/>
              <w:wordWrap/>
              <w:overflowPunct/>
              <w:topLinePunct w:val="0"/>
              <w:autoSpaceDE/>
              <w:autoSpaceDN/>
              <w:bidi w:val="0"/>
              <w:adjustRightInd w:val="0"/>
              <w:snapToGrid w:val="0"/>
              <w:spacing w:line="440" w:lineRule="exact"/>
              <w:ind w:left="0" w:right="0" w:firstLine="0"/>
              <w:jc w:val="center"/>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符  合  性  评  审  标  准</w:t>
            </w:r>
          </w:p>
        </w:tc>
        <w:tc>
          <w:tcPr>
            <w:tcW w:w="1640" w:type="pct"/>
            <w:vAlign w:val="center"/>
          </w:tcPr>
          <w:p w14:paraId="6C1A1F6E">
            <w:pPr>
              <w:pStyle w:val="134"/>
              <w:keepNext w:val="0"/>
              <w:keepLines w:val="0"/>
              <w:pageBreakBefore w:val="0"/>
              <w:widowControl w:val="0"/>
              <w:kinsoku/>
              <w:wordWrap/>
              <w:overflowPunct/>
              <w:topLinePunct w:val="0"/>
              <w:autoSpaceDE/>
              <w:autoSpaceDN/>
              <w:bidi w:val="0"/>
              <w:adjustRightInd w:val="0"/>
              <w:snapToGrid w:val="0"/>
              <w:spacing w:line="440" w:lineRule="exact"/>
              <w:ind w:left="0" w:right="0" w:firstLine="0"/>
              <w:jc w:val="center"/>
              <w:textAlignment w:val="auto"/>
              <w:rPr>
                <w:rFonts w:hint="eastAsia" w:ascii="宋体" w:hAnsi="宋体" w:eastAsia="宋体" w:cs="宋体"/>
                <w:snapToGrid w:val="0"/>
                <w:spacing w:val="0"/>
                <w:kern w:val="0"/>
                <w:sz w:val="24"/>
                <w:szCs w:val="24"/>
              </w:rPr>
            </w:pPr>
            <w:r>
              <w:rPr>
                <w:rFonts w:hint="eastAsia" w:cs="宋体"/>
                <w:snapToGrid w:val="0"/>
                <w:spacing w:val="0"/>
                <w:kern w:val="0"/>
                <w:sz w:val="24"/>
                <w:szCs w:val="24"/>
                <w:lang w:val="en-US" w:eastAsia="zh-CN"/>
              </w:rPr>
              <w:t>磋商</w:t>
            </w:r>
            <w:r>
              <w:rPr>
                <w:rFonts w:hint="eastAsia" w:ascii="宋体" w:hAnsi="宋体" w:eastAsia="宋体" w:cs="宋体"/>
                <w:snapToGrid w:val="0"/>
                <w:spacing w:val="0"/>
                <w:kern w:val="0"/>
                <w:sz w:val="24"/>
                <w:szCs w:val="24"/>
              </w:rPr>
              <w:t>函签字盖章</w:t>
            </w:r>
          </w:p>
        </w:tc>
        <w:tc>
          <w:tcPr>
            <w:tcW w:w="2748" w:type="pct"/>
            <w:vAlign w:val="center"/>
          </w:tcPr>
          <w:p w14:paraId="64813D74">
            <w:pPr>
              <w:pStyle w:val="134"/>
              <w:keepNext w:val="0"/>
              <w:keepLines w:val="0"/>
              <w:pageBreakBefore w:val="0"/>
              <w:widowControl w:val="0"/>
              <w:kinsoku/>
              <w:wordWrap/>
              <w:overflowPunct/>
              <w:topLinePunct w:val="0"/>
              <w:autoSpaceDE/>
              <w:autoSpaceDN/>
              <w:bidi w:val="0"/>
              <w:adjustRightInd w:val="0"/>
              <w:snapToGrid w:val="0"/>
              <w:spacing w:line="440" w:lineRule="exact"/>
              <w:ind w:left="0" w:right="0" w:firstLine="0"/>
              <w:jc w:val="left"/>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由法定代表人或委托代理人签字并加盖单位公章</w:t>
            </w:r>
          </w:p>
        </w:tc>
      </w:tr>
      <w:tr w14:paraId="35B90E6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5" w:hRule="atLeast"/>
        </w:trPr>
        <w:tc>
          <w:tcPr>
            <w:tcW w:w="350" w:type="pct"/>
            <w:vMerge w:val="continue"/>
            <w:textDirection w:val="tbRlV"/>
            <w:vAlign w:val="center"/>
          </w:tcPr>
          <w:p w14:paraId="494B267A">
            <w:pPr>
              <w:keepNext w:val="0"/>
              <w:keepLines w:val="0"/>
              <w:pageBreakBefore w:val="0"/>
              <w:widowControl w:val="0"/>
              <w:kinsoku/>
              <w:wordWrap/>
              <w:overflowPunct/>
              <w:topLinePunct w:val="0"/>
              <w:autoSpaceDE/>
              <w:autoSpaceDN/>
              <w:bidi w:val="0"/>
              <w:adjustRightInd w:val="0"/>
              <w:snapToGrid w:val="0"/>
              <w:spacing w:line="440" w:lineRule="exact"/>
              <w:ind w:left="0" w:right="0" w:firstLine="0"/>
              <w:jc w:val="center"/>
              <w:textAlignment w:val="auto"/>
              <w:rPr>
                <w:rFonts w:hint="eastAsia" w:ascii="宋体" w:hAnsi="宋体" w:eastAsia="宋体" w:cs="宋体"/>
                <w:snapToGrid w:val="0"/>
                <w:spacing w:val="0"/>
                <w:kern w:val="0"/>
                <w:sz w:val="24"/>
                <w:szCs w:val="24"/>
              </w:rPr>
            </w:pPr>
          </w:p>
        </w:tc>
        <w:tc>
          <w:tcPr>
            <w:tcW w:w="260" w:type="pct"/>
            <w:vMerge w:val="continue"/>
            <w:tcBorders>
              <w:top w:val="nil"/>
              <w:bottom w:val="nil"/>
            </w:tcBorders>
            <w:textDirection w:val="tbRlV"/>
            <w:vAlign w:val="center"/>
          </w:tcPr>
          <w:p w14:paraId="0CCDBC0B">
            <w:pPr>
              <w:keepNext w:val="0"/>
              <w:keepLines w:val="0"/>
              <w:pageBreakBefore w:val="0"/>
              <w:widowControl w:val="0"/>
              <w:kinsoku/>
              <w:wordWrap/>
              <w:overflowPunct/>
              <w:topLinePunct w:val="0"/>
              <w:autoSpaceDE/>
              <w:autoSpaceDN/>
              <w:bidi w:val="0"/>
              <w:adjustRightInd w:val="0"/>
              <w:snapToGrid w:val="0"/>
              <w:spacing w:line="440" w:lineRule="exact"/>
              <w:ind w:left="0" w:right="0" w:firstLine="0"/>
              <w:jc w:val="center"/>
              <w:textAlignment w:val="auto"/>
              <w:rPr>
                <w:rFonts w:hint="eastAsia" w:ascii="宋体" w:hAnsi="宋体" w:eastAsia="宋体" w:cs="宋体"/>
                <w:snapToGrid w:val="0"/>
                <w:spacing w:val="0"/>
                <w:kern w:val="0"/>
                <w:sz w:val="24"/>
                <w:szCs w:val="24"/>
              </w:rPr>
            </w:pPr>
          </w:p>
        </w:tc>
        <w:tc>
          <w:tcPr>
            <w:tcW w:w="1640" w:type="pct"/>
            <w:vAlign w:val="center"/>
          </w:tcPr>
          <w:p w14:paraId="06B9E46C">
            <w:pPr>
              <w:pStyle w:val="134"/>
              <w:keepNext w:val="0"/>
              <w:keepLines w:val="0"/>
              <w:pageBreakBefore w:val="0"/>
              <w:widowControl w:val="0"/>
              <w:kinsoku/>
              <w:wordWrap/>
              <w:overflowPunct/>
              <w:topLinePunct w:val="0"/>
              <w:autoSpaceDE/>
              <w:autoSpaceDN/>
              <w:bidi w:val="0"/>
              <w:adjustRightInd w:val="0"/>
              <w:snapToGrid w:val="0"/>
              <w:spacing w:line="440" w:lineRule="exact"/>
              <w:ind w:left="0" w:right="0" w:firstLine="0"/>
              <w:jc w:val="center"/>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lang w:val="en-US" w:eastAsia="zh-CN"/>
              </w:rPr>
              <w:t>响应</w:t>
            </w:r>
            <w:r>
              <w:rPr>
                <w:rFonts w:hint="eastAsia" w:ascii="宋体" w:hAnsi="宋体" w:eastAsia="宋体" w:cs="宋体"/>
                <w:snapToGrid w:val="0"/>
                <w:spacing w:val="0"/>
                <w:kern w:val="0"/>
                <w:sz w:val="24"/>
                <w:szCs w:val="24"/>
              </w:rPr>
              <w:t>文件格式</w:t>
            </w:r>
          </w:p>
        </w:tc>
        <w:tc>
          <w:tcPr>
            <w:tcW w:w="2748" w:type="pct"/>
            <w:vAlign w:val="center"/>
          </w:tcPr>
          <w:p w14:paraId="40C0A7B4">
            <w:pPr>
              <w:pStyle w:val="134"/>
              <w:keepNext w:val="0"/>
              <w:keepLines w:val="0"/>
              <w:pageBreakBefore w:val="0"/>
              <w:widowControl w:val="0"/>
              <w:kinsoku/>
              <w:wordWrap/>
              <w:overflowPunct/>
              <w:topLinePunct w:val="0"/>
              <w:autoSpaceDE/>
              <w:autoSpaceDN/>
              <w:bidi w:val="0"/>
              <w:adjustRightInd w:val="0"/>
              <w:snapToGrid w:val="0"/>
              <w:spacing w:line="440" w:lineRule="exact"/>
              <w:ind w:left="0" w:right="0" w:firstLine="0"/>
              <w:jc w:val="left"/>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符合磋商文件</w:t>
            </w:r>
            <w:r>
              <w:rPr>
                <w:rFonts w:hint="eastAsia" w:ascii="宋体" w:hAnsi="宋体" w:eastAsia="宋体" w:cs="宋体"/>
                <w:snapToGrid w:val="0"/>
                <w:spacing w:val="0"/>
                <w:kern w:val="0"/>
                <w:sz w:val="24"/>
                <w:szCs w:val="24"/>
                <w:lang w:val="en-US" w:eastAsia="zh-CN"/>
              </w:rPr>
              <w:t>中</w:t>
            </w:r>
            <w:r>
              <w:rPr>
                <w:rFonts w:hint="eastAsia" w:ascii="宋体" w:hAnsi="宋体" w:eastAsia="宋体" w:cs="宋体"/>
                <w:snapToGrid w:val="0"/>
                <w:spacing w:val="0"/>
                <w:kern w:val="0"/>
                <w:sz w:val="24"/>
                <w:szCs w:val="24"/>
              </w:rPr>
              <w:t>格式要求</w:t>
            </w:r>
          </w:p>
        </w:tc>
      </w:tr>
      <w:tr w14:paraId="7E4ED20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4" w:hRule="atLeast"/>
        </w:trPr>
        <w:tc>
          <w:tcPr>
            <w:tcW w:w="350" w:type="pct"/>
            <w:vMerge w:val="continue"/>
            <w:textDirection w:val="tbRlV"/>
            <w:vAlign w:val="center"/>
          </w:tcPr>
          <w:p w14:paraId="653230A2">
            <w:pPr>
              <w:keepNext w:val="0"/>
              <w:keepLines w:val="0"/>
              <w:pageBreakBefore w:val="0"/>
              <w:widowControl w:val="0"/>
              <w:kinsoku/>
              <w:wordWrap/>
              <w:overflowPunct/>
              <w:topLinePunct w:val="0"/>
              <w:autoSpaceDE/>
              <w:autoSpaceDN/>
              <w:bidi w:val="0"/>
              <w:adjustRightInd w:val="0"/>
              <w:snapToGrid w:val="0"/>
              <w:spacing w:line="440" w:lineRule="exact"/>
              <w:ind w:left="0" w:right="0" w:firstLine="0"/>
              <w:jc w:val="center"/>
              <w:textAlignment w:val="auto"/>
              <w:rPr>
                <w:rFonts w:hint="eastAsia" w:ascii="宋体" w:hAnsi="宋体" w:eastAsia="宋体" w:cs="宋体"/>
                <w:snapToGrid w:val="0"/>
                <w:spacing w:val="0"/>
                <w:kern w:val="0"/>
                <w:sz w:val="24"/>
                <w:szCs w:val="24"/>
              </w:rPr>
            </w:pPr>
          </w:p>
        </w:tc>
        <w:tc>
          <w:tcPr>
            <w:tcW w:w="260" w:type="pct"/>
            <w:vMerge w:val="continue"/>
            <w:tcBorders>
              <w:top w:val="nil"/>
              <w:bottom w:val="nil"/>
            </w:tcBorders>
            <w:textDirection w:val="tbRlV"/>
            <w:vAlign w:val="center"/>
          </w:tcPr>
          <w:p w14:paraId="483B4A18">
            <w:pPr>
              <w:keepNext w:val="0"/>
              <w:keepLines w:val="0"/>
              <w:pageBreakBefore w:val="0"/>
              <w:widowControl w:val="0"/>
              <w:kinsoku/>
              <w:wordWrap/>
              <w:overflowPunct/>
              <w:topLinePunct w:val="0"/>
              <w:autoSpaceDE/>
              <w:autoSpaceDN/>
              <w:bidi w:val="0"/>
              <w:adjustRightInd w:val="0"/>
              <w:snapToGrid w:val="0"/>
              <w:spacing w:line="440" w:lineRule="exact"/>
              <w:ind w:left="0" w:right="0" w:firstLine="0"/>
              <w:jc w:val="center"/>
              <w:textAlignment w:val="auto"/>
              <w:rPr>
                <w:rFonts w:hint="eastAsia" w:ascii="宋体" w:hAnsi="宋体" w:eastAsia="宋体" w:cs="宋体"/>
                <w:snapToGrid w:val="0"/>
                <w:spacing w:val="0"/>
                <w:kern w:val="0"/>
                <w:sz w:val="24"/>
                <w:szCs w:val="24"/>
              </w:rPr>
            </w:pPr>
          </w:p>
        </w:tc>
        <w:tc>
          <w:tcPr>
            <w:tcW w:w="1640" w:type="pct"/>
            <w:vAlign w:val="center"/>
          </w:tcPr>
          <w:p w14:paraId="612EF47C">
            <w:pPr>
              <w:pStyle w:val="134"/>
              <w:keepNext w:val="0"/>
              <w:keepLines w:val="0"/>
              <w:pageBreakBefore w:val="0"/>
              <w:widowControl w:val="0"/>
              <w:kinsoku/>
              <w:wordWrap/>
              <w:overflowPunct/>
              <w:topLinePunct w:val="0"/>
              <w:autoSpaceDE/>
              <w:autoSpaceDN/>
              <w:bidi w:val="0"/>
              <w:adjustRightInd w:val="0"/>
              <w:snapToGrid w:val="0"/>
              <w:spacing w:line="440" w:lineRule="exact"/>
              <w:ind w:left="0" w:right="0" w:firstLine="0"/>
              <w:jc w:val="center"/>
              <w:textAlignment w:val="auto"/>
              <w:rPr>
                <w:rFonts w:hint="default" w:ascii="宋体" w:hAnsi="宋体" w:eastAsia="宋体" w:cs="宋体"/>
                <w:snapToGrid w:val="0"/>
                <w:spacing w:val="0"/>
                <w:kern w:val="0"/>
                <w:sz w:val="24"/>
                <w:szCs w:val="24"/>
                <w:lang w:val="en-US" w:eastAsia="zh-CN"/>
              </w:rPr>
            </w:pPr>
            <w:r>
              <w:rPr>
                <w:rFonts w:hint="eastAsia" w:ascii="宋体" w:hAnsi="宋体" w:eastAsia="宋体" w:cs="宋体"/>
                <w:snapToGrid w:val="0"/>
                <w:spacing w:val="0"/>
                <w:kern w:val="0"/>
                <w:sz w:val="24"/>
                <w:szCs w:val="24"/>
                <w:lang w:val="en-US" w:eastAsia="zh-CN"/>
              </w:rPr>
              <w:t>采购需求及要求中的技术要求及商务要求</w:t>
            </w:r>
          </w:p>
        </w:tc>
        <w:tc>
          <w:tcPr>
            <w:tcW w:w="2748" w:type="pct"/>
            <w:vAlign w:val="center"/>
          </w:tcPr>
          <w:p w14:paraId="65310D44">
            <w:pPr>
              <w:pStyle w:val="134"/>
              <w:keepNext w:val="0"/>
              <w:keepLines w:val="0"/>
              <w:pageBreakBefore w:val="0"/>
              <w:widowControl w:val="0"/>
              <w:kinsoku/>
              <w:wordWrap/>
              <w:overflowPunct/>
              <w:topLinePunct w:val="0"/>
              <w:autoSpaceDE/>
              <w:autoSpaceDN/>
              <w:bidi w:val="0"/>
              <w:adjustRightInd w:val="0"/>
              <w:snapToGrid w:val="0"/>
              <w:spacing w:line="440" w:lineRule="exact"/>
              <w:ind w:left="0" w:right="0" w:firstLine="0"/>
              <w:jc w:val="left"/>
              <w:textAlignment w:val="auto"/>
              <w:rPr>
                <w:rFonts w:hint="default" w:ascii="宋体" w:hAnsi="宋体" w:eastAsia="宋体" w:cs="宋体"/>
                <w:snapToGrid w:val="0"/>
                <w:spacing w:val="0"/>
                <w:kern w:val="0"/>
                <w:sz w:val="24"/>
                <w:szCs w:val="24"/>
                <w:lang w:val="en-US" w:eastAsia="zh-CN"/>
              </w:rPr>
            </w:pPr>
            <w:r>
              <w:rPr>
                <w:rFonts w:hint="eastAsia" w:ascii="宋体" w:hAnsi="宋体" w:eastAsia="宋体" w:cs="宋体"/>
                <w:snapToGrid w:val="0"/>
                <w:spacing w:val="0"/>
                <w:kern w:val="0"/>
                <w:sz w:val="24"/>
                <w:szCs w:val="24"/>
                <w:lang w:val="en-US" w:eastAsia="zh-CN"/>
              </w:rPr>
              <w:t>响应磋商文件要求</w:t>
            </w:r>
          </w:p>
        </w:tc>
      </w:tr>
      <w:tr w14:paraId="0CBC5C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7" w:hRule="atLeast"/>
        </w:trPr>
        <w:tc>
          <w:tcPr>
            <w:tcW w:w="350" w:type="pct"/>
            <w:vMerge w:val="continue"/>
            <w:textDirection w:val="tbRlV"/>
            <w:vAlign w:val="center"/>
          </w:tcPr>
          <w:p w14:paraId="43C1AE87">
            <w:pPr>
              <w:keepNext w:val="0"/>
              <w:keepLines w:val="0"/>
              <w:pageBreakBefore w:val="0"/>
              <w:widowControl w:val="0"/>
              <w:kinsoku/>
              <w:wordWrap/>
              <w:overflowPunct/>
              <w:topLinePunct w:val="0"/>
              <w:autoSpaceDE/>
              <w:autoSpaceDN/>
              <w:bidi w:val="0"/>
              <w:adjustRightInd w:val="0"/>
              <w:snapToGrid w:val="0"/>
              <w:spacing w:line="440" w:lineRule="exact"/>
              <w:ind w:left="0" w:right="0" w:firstLine="0"/>
              <w:jc w:val="center"/>
              <w:textAlignment w:val="auto"/>
              <w:rPr>
                <w:rFonts w:hint="eastAsia" w:ascii="宋体" w:hAnsi="宋体" w:eastAsia="宋体" w:cs="宋体"/>
                <w:snapToGrid w:val="0"/>
                <w:spacing w:val="0"/>
                <w:kern w:val="0"/>
                <w:sz w:val="24"/>
                <w:szCs w:val="24"/>
              </w:rPr>
            </w:pPr>
          </w:p>
        </w:tc>
        <w:tc>
          <w:tcPr>
            <w:tcW w:w="260" w:type="pct"/>
            <w:vMerge w:val="continue"/>
            <w:tcBorders>
              <w:top w:val="nil"/>
              <w:bottom w:val="nil"/>
            </w:tcBorders>
            <w:textDirection w:val="tbRlV"/>
            <w:vAlign w:val="center"/>
          </w:tcPr>
          <w:p w14:paraId="498D7C9C">
            <w:pPr>
              <w:keepNext w:val="0"/>
              <w:keepLines w:val="0"/>
              <w:pageBreakBefore w:val="0"/>
              <w:widowControl w:val="0"/>
              <w:kinsoku/>
              <w:wordWrap/>
              <w:overflowPunct/>
              <w:topLinePunct w:val="0"/>
              <w:autoSpaceDE/>
              <w:autoSpaceDN/>
              <w:bidi w:val="0"/>
              <w:adjustRightInd w:val="0"/>
              <w:snapToGrid w:val="0"/>
              <w:spacing w:line="440" w:lineRule="exact"/>
              <w:ind w:left="0" w:right="0" w:firstLine="0"/>
              <w:jc w:val="center"/>
              <w:textAlignment w:val="auto"/>
              <w:rPr>
                <w:rFonts w:hint="eastAsia" w:ascii="宋体" w:hAnsi="宋体" w:eastAsia="宋体" w:cs="宋体"/>
                <w:snapToGrid w:val="0"/>
                <w:spacing w:val="0"/>
                <w:kern w:val="0"/>
                <w:sz w:val="24"/>
                <w:szCs w:val="24"/>
              </w:rPr>
            </w:pPr>
          </w:p>
        </w:tc>
        <w:tc>
          <w:tcPr>
            <w:tcW w:w="1640" w:type="pct"/>
            <w:vAlign w:val="center"/>
          </w:tcPr>
          <w:p w14:paraId="07CE955D">
            <w:pPr>
              <w:pStyle w:val="134"/>
              <w:keepNext w:val="0"/>
              <w:keepLines w:val="0"/>
              <w:pageBreakBefore w:val="0"/>
              <w:widowControl w:val="0"/>
              <w:kinsoku/>
              <w:wordWrap/>
              <w:overflowPunct/>
              <w:topLinePunct w:val="0"/>
              <w:autoSpaceDE/>
              <w:autoSpaceDN/>
              <w:bidi w:val="0"/>
              <w:adjustRightInd w:val="0"/>
              <w:snapToGrid w:val="0"/>
              <w:spacing w:line="440" w:lineRule="exact"/>
              <w:ind w:left="0" w:right="0" w:firstLine="0"/>
              <w:jc w:val="center"/>
              <w:textAlignment w:val="auto"/>
              <w:rPr>
                <w:rFonts w:hint="default" w:ascii="宋体" w:hAnsi="宋体" w:eastAsia="宋体" w:cs="宋体"/>
                <w:snapToGrid w:val="0"/>
                <w:spacing w:val="0"/>
                <w:kern w:val="0"/>
                <w:sz w:val="24"/>
                <w:szCs w:val="24"/>
                <w:lang w:val="en-US" w:eastAsia="zh-CN"/>
              </w:rPr>
            </w:pPr>
            <w:r>
              <w:rPr>
                <w:rFonts w:hint="eastAsia" w:ascii="宋体" w:hAnsi="宋体" w:eastAsia="宋体" w:cs="宋体"/>
                <w:snapToGrid w:val="0"/>
                <w:spacing w:val="0"/>
                <w:kern w:val="0"/>
                <w:sz w:val="24"/>
                <w:szCs w:val="24"/>
                <w:lang w:val="en-US" w:eastAsia="zh-CN"/>
              </w:rPr>
              <w:t>服务期限及合同履行期限</w:t>
            </w:r>
          </w:p>
        </w:tc>
        <w:tc>
          <w:tcPr>
            <w:tcW w:w="2748" w:type="pct"/>
            <w:vAlign w:val="center"/>
          </w:tcPr>
          <w:p w14:paraId="78EA0D4D">
            <w:pPr>
              <w:pStyle w:val="134"/>
              <w:keepNext w:val="0"/>
              <w:keepLines w:val="0"/>
              <w:pageBreakBefore w:val="0"/>
              <w:widowControl w:val="0"/>
              <w:kinsoku/>
              <w:wordWrap/>
              <w:overflowPunct/>
              <w:topLinePunct w:val="0"/>
              <w:autoSpaceDE/>
              <w:autoSpaceDN/>
              <w:bidi w:val="0"/>
              <w:adjustRightInd w:val="0"/>
              <w:snapToGrid w:val="0"/>
              <w:spacing w:line="440" w:lineRule="exact"/>
              <w:ind w:left="0" w:right="0" w:firstLine="0"/>
              <w:jc w:val="left"/>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lang w:val="en-US" w:eastAsia="zh-CN"/>
              </w:rPr>
              <w:t>响应磋商文件要求</w:t>
            </w:r>
          </w:p>
        </w:tc>
      </w:tr>
      <w:tr w14:paraId="40B113D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7" w:hRule="atLeast"/>
        </w:trPr>
        <w:tc>
          <w:tcPr>
            <w:tcW w:w="350" w:type="pct"/>
            <w:vMerge w:val="continue"/>
            <w:textDirection w:val="tbRlV"/>
            <w:vAlign w:val="center"/>
          </w:tcPr>
          <w:p w14:paraId="03137E76">
            <w:pPr>
              <w:keepNext w:val="0"/>
              <w:keepLines w:val="0"/>
              <w:pageBreakBefore w:val="0"/>
              <w:widowControl w:val="0"/>
              <w:kinsoku/>
              <w:wordWrap/>
              <w:overflowPunct/>
              <w:topLinePunct w:val="0"/>
              <w:autoSpaceDE/>
              <w:autoSpaceDN/>
              <w:bidi w:val="0"/>
              <w:adjustRightInd w:val="0"/>
              <w:snapToGrid w:val="0"/>
              <w:spacing w:line="440" w:lineRule="exact"/>
              <w:ind w:left="0" w:right="0" w:firstLine="0"/>
              <w:jc w:val="center"/>
              <w:textAlignment w:val="auto"/>
              <w:rPr>
                <w:rFonts w:hint="eastAsia" w:ascii="宋体" w:hAnsi="宋体" w:eastAsia="宋体" w:cs="宋体"/>
                <w:snapToGrid w:val="0"/>
                <w:spacing w:val="0"/>
                <w:kern w:val="0"/>
                <w:sz w:val="24"/>
                <w:szCs w:val="24"/>
              </w:rPr>
            </w:pPr>
          </w:p>
        </w:tc>
        <w:tc>
          <w:tcPr>
            <w:tcW w:w="260" w:type="pct"/>
            <w:vMerge w:val="continue"/>
            <w:tcBorders>
              <w:top w:val="nil"/>
              <w:bottom w:val="nil"/>
            </w:tcBorders>
            <w:textDirection w:val="tbRlV"/>
            <w:vAlign w:val="center"/>
          </w:tcPr>
          <w:p w14:paraId="1CA61633">
            <w:pPr>
              <w:keepNext w:val="0"/>
              <w:keepLines w:val="0"/>
              <w:pageBreakBefore w:val="0"/>
              <w:widowControl w:val="0"/>
              <w:kinsoku/>
              <w:wordWrap/>
              <w:overflowPunct/>
              <w:topLinePunct w:val="0"/>
              <w:autoSpaceDE/>
              <w:autoSpaceDN/>
              <w:bidi w:val="0"/>
              <w:adjustRightInd w:val="0"/>
              <w:snapToGrid w:val="0"/>
              <w:spacing w:line="440" w:lineRule="exact"/>
              <w:ind w:left="0" w:right="0" w:firstLine="0"/>
              <w:jc w:val="center"/>
              <w:textAlignment w:val="auto"/>
              <w:rPr>
                <w:rFonts w:hint="eastAsia" w:ascii="宋体" w:hAnsi="宋体" w:eastAsia="宋体" w:cs="宋体"/>
                <w:snapToGrid w:val="0"/>
                <w:spacing w:val="0"/>
                <w:kern w:val="0"/>
                <w:sz w:val="24"/>
                <w:szCs w:val="24"/>
              </w:rPr>
            </w:pPr>
          </w:p>
        </w:tc>
        <w:tc>
          <w:tcPr>
            <w:tcW w:w="1640" w:type="pct"/>
            <w:vAlign w:val="center"/>
          </w:tcPr>
          <w:p w14:paraId="15B60DA4">
            <w:pPr>
              <w:pStyle w:val="134"/>
              <w:keepNext w:val="0"/>
              <w:keepLines w:val="0"/>
              <w:pageBreakBefore w:val="0"/>
              <w:widowControl w:val="0"/>
              <w:kinsoku/>
              <w:wordWrap/>
              <w:overflowPunct/>
              <w:topLinePunct w:val="0"/>
              <w:autoSpaceDE/>
              <w:autoSpaceDN/>
              <w:bidi w:val="0"/>
              <w:adjustRightInd w:val="0"/>
              <w:snapToGrid w:val="0"/>
              <w:spacing w:line="440" w:lineRule="exact"/>
              <w:ind w:left="0" w:right="0" w:firstLine="0"/>
              <w:jc w:val="center"/>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质量</w:t>
            </w:r>
          </w:p>
        </w:tc>
        <w:tc>
          <w:tcPr>
            <w:tcW w:w="2748" w:type="pct"/>
            <w:vAlign w:val="center"/>
          </w:tcPr>
          <w:p w14:paraId="06119A60">
            <w:pPr>
              <w:pStyle w:val="134"/>
              <w:keepNext w:val="0"/>
              <w:keepLines w:val="0"/>
              <w:pageBreakBefore w:val="0"/>
              <w:widowControl w:val="0"/>
              <w:kinsoku/>
              <w:wordWrap/>
              <w:overflowPunct/>
              <w:topLinePunct w:val="0"/>
              <w:autoSpaceDE/>
              <w:autoSpaceDN/>
              <w:bidi w:val="0"/>
              <w:adjustRightInd w:val="0"/>
              <w:snapToGrid w:val="0"/>
              <w:spacing w:line="440" w:lineRule="exact"/>
              <w:ind w:left="0" w:right="0" w:firstLine="0"/>
              <w:jc w:val="left"/>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lang w:val="en-US" w:eastAsia="zh-CN"/>
              </w:rPr>
              <w:t>响应磋商文件要求</w:t>
            </w:r>
          </w:p>
        </w:tc>
      </w:tr>
      <w:tr w14:paraId="37DC25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4" w:hRule="atLeast"/>
        </w:trPr>
        <w:tc>
          <w:tcPr>
            <w:tcW w:w="350" w:type="pct"/>
            <w:vMerge w:val="continue"/>
            <w:textDirection w:val="tbRlV"/>
            <w:vAlign w:val="center"/>
          </w:tcPr>
          <w:p w14:paraId="0105E022">
            <w:pPr>
              <w:keepNext w:val="0"/>
              <w:keepLines w:val="0"/>
              <w:pageBreakBefore w:val="0"/>
              <w:widowControl w:val="0"/>
              <w:kinsoku/>
              <w:wordWrap/>
              <w:overflowPunct/>
              <w:topLinePunct w:val="0"/>
              <w:autoSpaceDE/>
              <w:autoSpaceDN/>
              <w:bidi w:val="0"/>
              <w:adjustRightInd w:val="0"/>
              <w:snapToGrid w:val="0"/>
              <w:spacing w:line="440" w:lineRule="exact"/>
              <w:ind w:left="0" w:right="0" w:firstLine="0"/>
              <w:jc w:val="center"/>
              <w:textAlignment w:val="auto"/>
              <w:rPr>
                <w:rFonts w:hint="eastAsia" w:ascii="宋体" w:hAnsi="宋体" w:eastAsia="宋体" w:cs="宋体"/>
                <w:snapToGrid w:val="0"/>
                <w:spacing w:val="0"/>
                <w:kern w:val="0"/>
                <w:sz w:val="24"/>
                <w:szCs w:val="24"/>
              </w:rPr>
            </w:pPr>
          </w:p>
        </w:tc>
        <w:tc>
          <w:tcPr>
            <w:tcW w:w="260" w:type="pct"/>
            <w:vMerge w:val="continue"/>
            <w:tcBorders>
              <w:top w:val="nil"/>
              <w:bottom w:val="nil"/>
            </w:tcBorders>
            <w:textDirection w:val="tbRlV"/>
            <w:vAlign w:val="center"/>
          </w:tcPr>
          <w:p w14:paraId="31427A66">
            <w:pPr>
              <w:keepNext w:val="0"/>
              <w:keepLines w:val="0"/>
              <w:pageBreakBefore w:val="0"/>
              <w:widowControl w:val="0"/>
              <w:kinsoku/>
              <w:wordWrap/>
              <w:overflowPunct/>
              <w:topLinePunct w:val="0"/>
              <w:autoSpaceDE/>
              <w:autoSpaceDN/>
              <w:bidi w:val="0"/>
              <w:adjustRightInd w:val="0"/>
              <w:snapToGrid w:val="0"/>
              <w:spacing w:line="440" w:lineRule="exact"/>
              <w:ind w:left="0" w:right="0" w:firstLine="0"/>
              <w:jc w:val="center"/>
              <w:textAlignment w:val="auto"/>
              <w:rPr>
                <w:rFonts w:hint="eastAsia" w:ascii="宋体" w:hAnsi="宋体" w:eastAsia="宋体" w:cs="宋体"/>
                <w:snapToGrid w:val="0"/>
                <w:spacing w:val="0"/>
                <w:kern w:val="0"/>
                <w:sz w:val="24"/>
                <w:szCs w:val="24"/>
              </w:rPr>
            </w:pPr>
          </w:p>
        </w:tc>
        <w:tc>
          <w:tcPr>
            <w:tcW w:w="1640" w:type="pct"/>
            <w:vAlign w:val="center"/>
          </w:tcPr>
          <w:p w14:paraId="0C54A770">
            <w:pPr>
              <w:pStyle w:val="134"/>
              <w:keepNext w:val="0"/>
              <w:keepLines w:val="0"/>
              <w:pageBreakBefore w:val="0"/>
              <w:widowControl w:val="0"/>
              <w:kinsoku/>
              <w:wordWrap/>
              <w:overflowPunct/>
              <w:topLinePunct w:val="0"/>
              <w:autoSpaceDE/>
              <w:autoSpaceDN/>
              <w:bidi w:val="0"/>
              <w:adjustRightInd w:val="0"/>
              <w:snapToGrid w:val="0"/>
              <w:spacing w:line="440" w:lineRule="exact"/>
              <w:ind w:left="0" w:right="0" w:firstLine="0"/>
              <w:jc w:val="center"/>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lang w:val="en-US" w:eastAsia="zh-CN"/>
              </w:rPr>
              <w:t>响应</w:t>
            </w:r>
            <w:r>
              <w:rPr>
                <w:rFonts w:hint="eastAsia" w:ascii="宋体" w:hAnsi="宋体" w:eastAsia="宋体" w:cs="宋体"/>
                <w:snapToGrid w:val="0"/>
                <w:spacing w:val="0"/>
                <w:kern w:val="0"/>
                <w:sz w:val="24"/>
                <w:szCs w:val="24"/>
              </w:rPr>
              <w:t>报价</w:t>
            </w:r>
          </w:p>
        </w:tc>
        <w:tc>
          <w:tcPr>
            <w:tcW w:w="2748" w:type="pct"/>
            <w:vAlign w:val="center"/>
          </w:tcPr>
          <w:p w14:paraId="407008ED">
            <w:pPr>
              <w:pStyle w:val="134"/>
              <w:keepNext w:val="0"/>
              <w:keepLines w:val="0"/>
              <w:pageBreakBefore w:val="0"/>
              <w:widowControl w:val="0"/>
              <w:kinsoku/>
              <w:wordWrap/>
              <w:overflowPunct/>
              <w:topLinePunct w:val="0"/>
              <w:autoSpaceDE/>
              <w:autoSpaceDN/>
              <w:bidi w:val="0"/>
              <w:adjustRightInd w:val="0"/>
              <w:snapToGrid w:val="0"/>
              <w:spacing w:line="440" w:lineRule="exact"/>
              <w:ind w:left="0" w:right="0" w:firstLine="0"/>
              <w:jc w:val="left"/>
              <w:textAlignment w:val="auto"/>
              <w:rPr>
                <w:rFonts w:hint="default" w:ascii="宋体" w:hAnsi="宋体" w:eastAsia="宋体" w:cs="宋体"/>
                <w:snapToGrid w:val="0"/>
                <w:spacing w:val="0"/>
                <w:kern w:val="0"/>
                <w:sz w:val="24"/>
                <w:szCs w:val="24"/>
                <w:lang w:val="en-US" w:eastAsia="zh-CN"/>
              </w:rPr>
            </w:pPr>
            <w:r>
              <w:rPr>
                <w:rFonts w:hint="eastAsia" w:ascii="宋体" w:hAnsi="宋体" w:eastAsia="宋体" w:cs="宋体"/>
                <w:snapToGrid w:val="0"/>
                <w:spacing w:val="0"/>
                <w:kern w:val="0"/>
                <w:sz w:val="24"/>
                <w:szCs w:val="24"/>
              </w:rPr>
              <w:t>只能有一个有效报价，且不能超过</w:t>
            </w:r>
            <w:r>
              <w:rPr>
                <w:rFonts w:hint="eastAsia" w:ascii="宋体" w:hAnsi="宋体" w:eastAsia="宋体" w:cs="宋体"/>
                <w:snapToGrid w:val="0"/>
                <w:spacing w:val="0"/>
                <w:kern w:val="0"/>
                <w:sz w:val="24"/>
                <w:szCs w:val="24"/>
                <w:lang w:val="en-US" w:eastAsia="zh-CN"/>
              </w:rPr>
              <w:t>所投包段的最高限价</w:t>
            </w:r>
          </w:p>
        </w:tc>
      </w:tr>
      <w:tr w14:paraId="68DD2B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4" w:hRule="atLeast"/>
        </w:trPr>
        <w:tc>
          <w:tcPr>
            <w:tcW w:w="350" w:type="pct"/>
            <w:vMerge w:val="continue"/>
            <w:textDirection w:val="tbRlV"/>
            <w:vAlign w:val="center"/>
          </w:tcPr>
          <w:p w14:paraId="3FA76644">
            <w:pPr>
              <w:keepNext w:val="0"/>
              <w:keepLines w:val="0"/>
              <w:pageBreakBefore w:val="0"/>
              <w:widowControl w:val="0"/>
              <w:kinsoku/>
              <w:wordWrap/>
              <w:overflowPunct/>
              <w:topLinePunct w:val="0"/>
              <w:autoSpaceDE/>
              <w:autoSpaceDN/>
              <w:bidi w:val="0"/>
              <w:adjustRightInd w:val="0"/>
              <w:snapToGrid w:val="0"/>
              <w:spacing w:line="440" w:lineRule="exact"/>
              <w:ind w:left="0" w:right="0" w:firstLine="0"/>
              <w:jc w:val="center"/>
              <w:textAlignment w:val="auto"/>
              <w:rPr>
                <w:rFonts w:hint="eastAsia" w:ascii="宋体" w:hAnsi="宋体" w:eastAsia="宋体" w:cs="宋体"/>
                <w:snapToGrid w:val="0"/>
                <w:spacing w:val="0"/>
                <w:kern w:val="0"/>
                <w:sz w:val="24"/>
                <w:szCs w:val="24"/>
              </w:rPr>
            </w:pPr>
          </w:p>
        </w:tc>
        <w:tc>
          <w:tcPr>
            <w:tcW w:w="260" w:type="pct"/>
            <w:vMerge w:val="continue"/>
            <w:tcBorders>
              <w:top w:val="nil"/>
              <w:bottom w:val="nil"/>
            </w:tcBorders>
            <w:textDirection w:val="tbRlV"/>
            <w:vAlign w:val="center"/>
          </w:tcPr>
          <w:p w14:paraId="18A3903C">
            <w:pPr>
              <w:keepNext w:val="0"/>
              <w:keepLines w:val="0"/>
              <w:pageBreakBefore w:val="0"/>
              <w:widowControl w:val="0"/>
              <w:kinsoku/>
              <w:wordWrap/>
              <w:overflowPunct/>
              <w:topLinePunct w:val="0"/>
              <w:autoSpaceDE/>
              <w:autoSpaceDN/>
              <w:bidi w:val="0"/>
              <w:adjustRightInd w:val="0"/>
              <w:snapToGrid w:val="0"/>
              <w:spacing w:line="440" w:lineRule="exact"/>
              <w:ind w:left="0" w:right="0" w:firstLine="0"/>
              <w:jc w:val="center"/>
              <w:textAlignment w:val="auto"/>
              <w:rPr>
                <w:rFonts w:hint="eastAsia" w:ascii="宋体" w:hAnsi="宋体" w:eastAsia="宋体" w:cs="宋体"/>
                <w:snapToGrid w:val="0"/>
                <w:spacing w:val="0"/>
                <w:kern w:val="0"/>
                <w:sz w:val="24"/>
                <w:szCs w:val="24"/>
              </w:rPr>
            </w:pPr>
          </w:p>
        </w:tc>
        <w:tc>
          <w:tcPr>
            <w:tcW w:w="1640" w:type="pct"/>
            <w:vAlign w:val="center"/>
          </w:tcPr>
          <w:p w14:paraId="173A59A1">
            <w:pPr>
              <w:pStyle w:val="134"/>
              <w:keepNext w:val="0"/>
              <w:keepLines w:val="0"/>
              <w:pageBreakBefore w:val="0"/>
              <w:widowControl w:val="0"/>
              <w:kinsoku/>
              <w:wordWrap/>
              <w:overflowPunct/>
              <w:topLinePunct w:val="0"/>
              <w:autoSpaceDE/>
              <w:autoSpaceDN/>
              <w:bidi w:val="0"/>
              <w:adjustRightInd w:val="0"/>
              <w:snapToGrid w:val="0"/>
              <w:spacing w:line="440" w:lineRule="exact"/>
              <w:ind w:left="0" w:right="0" w:firstLine="0"/>
              <w:jc w:val="center"/>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投标承诺函</w:t>
            </w:r>
          </w:p>
        </w:tc>
        <w:tc>
          <w:tcPr>
            <w:tcW w:w="2748" w:type="pct"/>
            <w:vAlign w:val="center"/>
          </w:tcPr>
          <w:p w14:paraId="631FCB77">
            <w:pPr>
              <w:pStyle w:val="134"/>
              <w:keepNext w:val="0"/>
              <w:keepLines w:val="0"/>
              <w:pageBreakBefore w:val="0"/>
              <w:widowControl w:val="0"/>
              <w:kinsoku/>
              <w:wordWrap/>
              <w:overflowPunct/>
              <w:topLinePunct w:val="0"/>
              <w:autoSpaceDE/>
              <w:autoSpaceDN/>
              <w:bidi w:val="0"/>
              <w:adjustRightInd w:val="0"/>
              <w:snapToGrid w:val="0"/>
              <w:spacing w:line="440" w:lineRule="exact"/>
              <w:ind w:left="0" w:right="0" w:firstLine="0"/>
              <w:jc w:val="left"/>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符合</w:t>
            </w:r>
            <w:r>
              <w:rPr>
                <w:rFonts w:hint="eastAsia" w:ascii="宋体" w:hAnsi="宋体" w:eastAsia="宋体" w:cs="宋体"/>
                <w:snapToGrid w:val="0"/>
                <w:spacing w:val="0"/>
                <w:kern w:val="0"/>
                <w:sz w:val="24"/>
                <w:szCs w:val="24"/>
                <w:lang w:val="en-US" w:eastAsia="zh-CN"/>
              </w:rPr>
              <w:t>磋商文件</w:t>
            </w:r>
            <w:r>
              <w:rPr>
                <w:rFonts w:hint="eastAsia" w:ascii="宋体" w:hAnsi="宋体" w:eastAsia="宋体" w:cs="宋体"/>
                <w:snapToGrid w:val="0"/>
                <w:spacing w:val="0"/>
                <w:kern w:val="0"/>
                <w:sz w:val="24"/>
                <w:szCs w:val="24"/>
              </w:rPr>
              <w:t>规定</w:t>
            </w:r>
          </w:p>
        </w:tc>
      </w:tr>
      <w:tr w14:paraId="6EFF14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5" w:hRule="atLeast"/>
        </w:trPr>
        <w:tc>
          <w:tcPr>
            <w:tcW w:w="350" w:type="pct"/>
            <w:vMerge w:val="continue"/>
            <w:textDirection w:val="tbRlV"/>
            <w:vAlign w:val="center"/>
          </w:tcPr>
          <w:p w14:paraId="4F421371">
            <w:pPr>
              <w:keepNext w:val="0"/>
              <w:keepLines w:val="0"/>
              <w:pageBreakBefore w:val="0"/>
              <w:widowControl w:val="0"/>
              <w:kinsoku/>
              <w:wordWrap/>
              <w:overflowPunct/>
              <w:topLinePunct w:val="0"/>
              <w:autoSpaceDE/>
              <w:autoSpaceDN/>
              <w:bidi w:val="0"/>
              <w:adjustRightInd w:val="0"/>
              <w:snapToGrid w:val="0"/>
              <w:spacing w:line="440" w:lineRule="exact"/>
              <w:ind w:left="0" w:right="0" w:firstLine="0"/>
              <w:jc w:val="center"/>
              <w:textAlignment w:val="auto"/>
              <w:rPr>
                <w:rFonts w:hint="eastAsia" w:ascii="宋体" w:hAnsi="宋体" w:eastAsia="宋体" w:cs="宋体"/>
                <w:snapToGrid w:val="0"/>
                <w:spacing w:val="0"/>
                <w:kern w:val="0"/>
                <w:sz w:val="24"/>
                <w:szCs w:val="24"/>
              </w:rPr>
            </w:pPr>
          </w:p>
        </w:tc>
        <w:tc>
          <w:tcPr>
            <w:tcW w:w="260" w:type="pct"/>
            <w:vMerge w:val="continue"/>
            <w:tcBorders>
              <w:top w:val="nil"/>
              <w:bottom w:val="nil"/>
            </w:tcBorders>
            <w:textDirection w:val="tbRlV"/>
            <w:vAlign w:val="center"/>
          </w:tcPr>
          <w:p w14:paraId="12430F50">
            <w:pPr>
              <w:keepNext w:val="0"/>
              <w:keepLines w:val="0"/>
              <w:pageBreakBefore w:val="0"/>
              <w:widowControl w:val="0"/>
              <w:kinsoku/>
              <w:wordWrap/>
              <w:overflowPunct/>
              <w:topLinePunct w:val="0"/>
              <w:autoSpaceDE/>
              <w:autoSpaceDN/>
              <w:bidi w:val="0"/>
              <w:adjustRightInd w:val="0"/>
              <w:snapToGrid w:val="0"/>
              <w:spacing w:line="440" w:lineRule="exact"/>
              <w:ind w:left="0" w:right="0" w:firstLine="0"/>
              <w:jc w:val="center"/>
              <w:textAlignment w:val="auto"/>
              <w:rPr>
                <w:rFonts w:hint="eastAsia" w:ascii="宋体" w:hAnsi="宋体" w:eastAsia="宋体" w:cs="宋体"/>
                <w:snapToGrid w:val="0"/>
                <w:spacing w:val="0"/>
                <w:kern w:val="0"/>
                <w:sz w:val="24"/>
                <w:szCs w:val="24"/>
              </w:rPr>
            </w:pPr>
          </w:p>
        </w:tc>
        <w:tc>
          <w:tcPr>
            <w:tcW w:w="1640" w:type="pct"/>
            <w:vAlign w:val="center"/>
          </w:tcPr>
          <w:p w14:paraId="6B48CC14">
            <w:pPr>
              <w:pStyle w:val="134"/>
              <w:keepNext w:val="0"/>
              <w:keepLines w:val="0"/>
              <w:pageBreakBefore w:val="0"/>
              <w:widowControl w:val="0"/>
              <w:kinsoku/>
              <w:wordWrap/>
              <w:overflowPunct/>
              <w:topLinePunct w:val="0"/>
              <w:autoSpaceDE/>
              <w:autoSpaceDN/>
              <w:bidi w:val="0"/>
              <w:adjustRightInd w:val="0"/>
              <w:snapToGrid w:val="0"/>
              <w:spacing w:line="440" w:lineRule="exact"/>
              <w:ind w:left="0" w:right="0" w:firstLine="0"/>
              <w:jc w:val="center"/>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磋商有效期</w:t>
            </w:r>
          </w:p>
        </w:tc>
        <w:tc>
          <w:tcPr>
            <w:tcW w:w="2748" w:type="pct"/>
            <w:vAlign w:val="center"/>
          </w:tcPr>
          <w:p w14:paraId="1905375C">
            <w:pPr>
              <w:pStyle w:val="134"/>
              <w:keepNext w:val="0"/>
              <w:keepLines w:val="0"/>
              <w:pageBreakBefore w:val="0"/>
              <w:widowControl w:val="0"/>
              <w:kinsoku/>
              <w:wordWrap/>
              <w:overflowPunct/>
              <w:topLinePunct w:val="0"/>
              <w:autoSpaceDE/>
              <w:autoSpaceDN/>
              <w:bidi w:val="0"/>
              <w:adjustRightInd w:val="0"/>
              <w:snapToGrid w:val="0"/>
              <w:spacing w:line="440" w:lineRule="exact"/>
              <w:ind w:left="0" w:right="0" w:firstLine="0"/>
              <w:jc w:val="both"/>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符合</w:t>
            </w:r>
            <w:r>
              <w:rPr>
                <w:rFonts w:hint="eastAsia" w:ascii="宋体" w:hAnsi="宋体" w:eastAsia="宋体" w:cs="宋体"/>
                <w:snapToGrid w:val="0"/>
                <w:spacing w:val="0"/>
                <w:kern w:val="0"/>
                <w:sz w:val="24"/>
                <w:szCs w:val="24"/>
                <w:lang w:val="en-US" w:eastAsia="zh-CN"/>
              </w:rPr>
              <w:t>磋商文件</w:t>
            </w:r>
            <w:r>
              <w:rPr>
                <w:rFonts w:hint="eastAsia" w:ascii="宋体" w:hAnsi="宋体" w:eastAsia="宋体" w:cs="宋体"/>
                <w:snapToGrid w:val="0"/>
                <w:spacing w:val="0"/>
                <w:kern w:val="0"/>
                <w:sz w:val="24"/>
                <w:szCs w:val="24"/>
              </w:rPr>
              <w:t>规定</w:t>
            </w:r>
          </w:p>
        </w:tc>
      </w:tr>
      <w:tr w14:paraId="2F83C3C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5" w:hRule="atLeast"/>
        </w:trPr>
        <w:tc>
          <w:tcPr>
            <w:tcW w:w="350" w:type="pct"/>
            <w:vMerge w:val="continue"/>
            <w:textDirection w:val="tbRlV"/>
            <w:vAlign w:val="center"/>
          </w:tcPr>
          <w:p w14:paraId="54C033DC">
            <w:pPr>
              <w:keepNext w:val="0"/>
              <w:keepLines w:val="0"/>
              <w:pageBreakBefore w:val="0"/>
              <w:widowControl w:val="0"/>
              <w:kinsoku/>
              <w:wordWrap/>
              <w:overflowPunct/>
              <w:topLinePunct w:val="0"/>
              <w:autoSpaceDE/>
              <w:autoSpaceDN/>
              <w:bidi w:val="0"/>
              <w:adjustRightInd w:val="0"/>
              <w:snapToGrid w:val="0"/>
              <w:spacing w:line="440" w:lineRule="exact"/>
              <w:ind w:left="0" w:right="0" w:firstLine="0"/>
              <w:jc w:val="center"/>
              <w:textAlignment w:val="auto"/>
              <w:rPr>
                <w:rFonts w:hint="eastAsia" w:ascii="宋体" w:hAnsi="宋体" w:eastAsia="宋体" w:cs="宋体"/>
                <w:snapToGrid w:val="0"/>
                <w:spacing w:val="0"/>
                <w:kern w:val="0"/>
                <w:sz w:val="24"/>
                <w:szCs w:val="24"/>
              </w:rPr>
            </w:pPr>
          </w:p>
        </w:tc>
        <w:tc>
          <w:tcPr>
            <w:tcW w:w="260" w:type="pct"/>
            <w:vMerge w:val="continue"/>
            <w:tcBorders>
              <w:top w:val="nil"/>
              <w:bottom w:val="nil"/>
            </w:tcBorders>
            <w:textDirection w:val="tbRlV"/>
            <w:vAlign w:val="center"/>
          </w:tcPr>
          <w:p w14:paraId="46DCA43D">
            <w:pPr>
              <w:keepNext w:val="0"/>
              <w:keepLines w:val="0"/>
              <w:pageBreakBefore w:val="0"/>
              <w:widowControl w:val="0"/>
              <w:kinsoku/>
              <w:wordWrap/>
              <w:overflowPunct/>
              <w:topLinePunct w:val="0"/>
              <w:autoSpaceDE/>
              <w:autoSpaceDN/>
              <w:bidi w:val="0"/>
              <w:adjustRightInd w:val="0"/>
              <w:snapToGrid w:val="0"/>
              <w:spacing w:line="440" w:lineRule="exact"/>
              <w:ind w:left="0" w:right="0" w:firstLine="0"/>
              <w:jc w:val="center"/>
              <w:textAlignment w:val="auto"/>
              <w:rPr>
                <w:rFonts w:hint="eastAsia" w:ascii="宋体" w:hAnsi="宋体" w:eastAsia="宋体" w:cs="宋体"/>
                <w:snapToGrid w:val="0"/>
                <w:spacing w:val="0"/>
                <w:kern w:val="0"/>
                <w:sz w:val="24"/>
                <w:szCs w:val="24"/>
              </w:rPr>
            </w:pPr>
          </w:p>
        </w:tc>
        <w:tc>
          <w:tcPr>
            <w:tcW w:w="1640" w:type="pct"/>
            <w:vAlign w:val="center"/>
          </w:tcPr>
          <w:p w14:paraId="41CFD1FD">
            <w:pPr>
              <w:pStyle w:val="134"/>
              <w:keepNext w:val="0"/>
              <w:keepLines w:val="0"/>
              <w:pageBreakBefore w:val="0"/>
              <w:widowControl w:val="0"/>
              <w:kinsoku/>
              <w:wordWrap/>
              <w:overflowPunct/>
              <w:topLinePunct w:val="0"/>
              <w:autoSpaceDE/>
              <w:autoSpaceDN/>
              <w:bidi w:val="0"/>
              <w:adjustRightInd w:val="0"/>
              <w:snapToGrid w:val="0"/>
              <w:spacing w:line="440" w:lineRule="exact"/>
              <w:ind w:left="0" w:right="0" w:firstLine="0"/>
              <w:jc w:val="center"/>
              <w:textAlignment w:val="auto"/>
              <w:rPr>
                <w:rFonts w:hint="default" w:ascii="宋体" w:hAnsi="宋体" w:eastAsia="宋体" w:cs="宋体"/>
                <w:snapToGrid w:val="0"/>
                <w:spacing w:val="0"/>
                <w:kern w:val="0"/>
                <w:sz w:val="24"/>
                <w:szCs w:val="24"/>
                <w:lang w:val="en-US" w:eastAsia="zh-CN"/>
              </w:rPr>
            </w:pPr>
            <w:r>
              <w:rPr>
                <w:rFonts w:hint="eastAsia" w:cs="宋体"/>
                <w:snapToGrid w:val="0"/>
                <w:spacing w:val="0"/>
                <w:kern w:val="0"/>
                <w:sz w:val="24"/>
                <w:szCs w:val="24"/>
                <w:lang w:val="en-US" w:eastAsia="zh-CN"/>
              </w:rPr>
              <w:t>雷同性检查</w:t>
            </w:r>
          </w:p>
        </w:tc>
        <w:tc>
          <w:tcPr>
            <w:tcW w:w="2748" w:type="pct"/>
            <w:vAlign w:val="center"/>
          </w:tcPr>
          <w:p w14:paraId="5002CBAC">
            <w:pPr>
              <w:pStyle w:val="134"/>
              <w:keepNext w:val="0"/>
              <w:keepLines w:val="0"/>
              <w:pageBreakBefore w:val="0"/>
              <w:widowControl w:val="0"/>
              <w:kinsoku/>
              <w:wordWrap/>
              <w:overflowPunct/>
              <w:topLinePunct w:val="0"/>
              <w:autoSpaceDE/>
              <w:autoSpaceDN/>
              <w:bidi w:val="0"/>
              <w:adjustRightInd w:val="0"/>
              <w:snapToGrid w:val="0"/>
              <w:spacing w:line="440" w:lineRule="exact"/>
              <w:ind w:left="0" w:right="0" w:firstLine="0"/>
              <w:jc w:val="both"/>
              <w:textAlignment w:val="auto"/>
              <w:rPr>
                <w:rFonts w:hint="eastAsia" w:ascii="宋体" w:hAnsi="宋体" w:eastAsia="宋体" w:cs="宋体"/>
                <w:snapToGrid w:val="0"/>
                <w:spacing w:val="0"/>
                <w:kern w:val="0"/>
                <w:sz w:val="24"/>
                <w:szCs w:val="24"/>
              </w:rPr>
            </w:pPr>
            <w:r>
              <w:rPr>
                <w:rFonts w:hint="eastAsia" w:cs="宋体"/>
                <w:snapToGrid w:val="0"/>
                <w:spacing w:val="0"/>
                <w:kern w:val="0"/>
                <w:sz w:val="24"/>
                <w:szCs w:val="24"/>
                <w:lang w:val="en-US" w:eastAsia="zh-CN"/>
              </w:rPr>
              <w:t>未出现</w:t>
            </w:r>
            <w:r>
              <w:rPr>
                <w:rFonts w:hint="eastAsia" w:ascii="宋体" w:hAnsi="宋体" w:eastAsia="宋体" w:cs="宋体"/>
                <w:snapToGrid w:val="0"/>
                <w:spacing w:val="0"/>
                <w:kern w:val="0"/>
                <w:sz w:val="24"/>
                <w:szCs w:val="24"/>
              </w:rPr>
              <w:t>投标（响应）文件制作机器码一致</w:t>
            </w:r>
          </w:p>
        </w:tc>
      </w:tr>
      <w:tr w14:paraId="49C9D1B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9" w:hRule="atLeast"/>
        </w:trPr>
        <w:tc>
          <w:tcPr>
            <w:tcW w:w="350" w:type="pct"/>
            <w:vMerge w:val="continue"/>
            <w:textDirection w:val="tbRlV"/>
            <w:vAlign w:val="top"/>
          </w:tcPr>
          <w:p w14:paraId="2C4BD0C8">
            <w:pPr>
              <w:keepNext w:val="0"/>
              <w:keepLines w:val="0"/>
              <w:pageBreakBefore w:val="0"/>
              <w:widowControl w:val="0"/>
              <w:kinsoku/>
              <w:wordWrap/>
              <w:overflowPunct/>
              <w:topLinePunct w:val="0"/>
              <w:autoSpaceDE/>
              <w:autoSpaceDN/>
              <w:bidi w:val="0"/>
              <w:adjustRightInd w:val="0"/>
              <w:snapToGrid w:val="0"/>
              <w:spacing w:line="440" w:lineRule="exact"/>
              <w:ind w:left="0" w:right="0" w:firstLine="0"/>
              <w:jc w:val="left"/>
              <w:textAlignment w:val="auto"/>
              <w:rPr>
                <w:rFonts w:hint="eastAsia" w:ascii="宋体" w:hAnsi="宋体" w:eastAsia="宋体" w:cs="宋体"/>
                <w:snapToGrid w:val="0"/>
                <w:spacing w:val="0"/>
                <w:kern w:val="0"/>
                <w:sz w:val="24"/>
                <w:szCs w:val="24"/>
              </w:rPr>
            </w:pPr>
          </w:p>
        </w:tc>
        <w:tc>
          <w:tcPr>
            <w:tcW w:w="260" w:type="pct"/>
            <w:vMerge w:val="continue"/>
            <w:tcBorders>
              <w:top w:val="nil"/>
            </w:tcBorders>
            <w:textDirection w:val="tbRlV"/>
            <w:vAlign w:val="top"/>
          </w:tcPr>
          <w:p w14:paraId="310DDC1F">
            <w:pPr>
              <w:keepNext w:val="0"/>
              <w:keepLines w:val="0"/>
              <w:pageBreakBefore w:val="0"/>
              <w:widowControl w:val="0"/>
              <w:kinsoku/>
              <w:wordWrap/>
              <w:overflowPunct/>
              <w:topLinePunct w:val="0"/>
              <w:autoSpaceDE/>
              <w:autoSpaceDN/>
              <w:bidi w:val="0"/>
              <w:adjustRightInd w:val="0"/>
              <w:snapToGrid w:val="0"/>
              <w:spacing w:line="440" w:lineRule="exact"/>
              <w:ind w:left="0" w:right="0" w:firstLine="0"/>
              <w:jc w:val="left"/>
              <w:textAlignment w:val="auto"/>
              <w:rPr>
                <w:rFonts w:hint="eastAsia" w:ascii="宋体" w:hAnsi="宋体" w:eastAsia="宋体" w:cs="宋体"/>
                <w:snapToGrid w:val="0"/>
                <w:spacing w:val="0"/>
                <w:kern w:val="0"/>
                <w:sz w:val="24"/>
                <w:szCs w:val="24"/>
              </w:rPr>
            </w:pPr>
          </w:p>
        </w:tc>
        <w:tc>
          <w:tcPr>
            <w:tcW w:w="1640" w:type="pct"/>
            <w:vAlign w:val="center"/>
          </w:tcPr>
          <w:p w14:paraId="1780B4E9">
            <w:pPr>
              <w:pStyle w:val="134"/>
              <w:keepNext w:val="0"/>
              <w:keepLines w:val="0"/>
              <w:pageBreakBefore w:val="0"/>
              <w:widowControl w:val="0"/>
              <w:kinsoku/>
              <w:wordWrap/>
              <w:overflowPunct/>
              <w:topLinePunct w:val="0"/>
              <w:autoSpaceDE/>
              <w:autoSpaceDN/>
              <w:bidi w:val="0"/>
              <w:adjustRightInd w:val="0"/>
              <w:snapToGrid w:val="0"/>
              <w:spacing w:line="440" w:lineRule="exact"/>
              <w:ind w:left="0" w:right="0" w:firstLine="0"/>
              <w:jc w:val="center"/>
              <w:textAlignment w:val="auto"/>
              <w:rPr>
                <w:rFonts w:hint="default" w:ascii="宋体" w:hAnsi="宋体" w:eastAsia="宋体" w:cs="宋体"/>
                <w:snapToGrid w:val="0"/>
                <w:spacing w:val="0"/>
                <w:kern w:val="0"/>
                <w:sz w:val="24"/>
                <w:szCs w:val="24"/>
                <w:lang w:val="en-US" w:eastAsia="zh-CN"/>
              </w:rPr>
            </w:pPr>
            <w:r>
              <w:rPr>
                <w:rFonts w:hint="eastAsia" w:cs="宋体"/>
                <w:snapToGrid w:val="0"/>
                <w:spacing w:val="0"/>
                <w:kern w:val="0"/>
                <w:sz w:val="24"/>
                <w:szCs w:val="24"/>
                <w:lang w:val="en-US" w:eastAsia="zh-CN"/>
              </w:rPr>
              <w:t>澄清、说明或更正（如有）</w:t>
            </w:r>
          </w:p>
        </w:tc>
        <w:tc>
          <w:tcPr>
            <w:tcW w:w="2748" w:type="pct"/>
            <w:vAlign w:val="center"/>
          </w:tcPr>
          <w:p w14:paraId="6FC8F27F">
            <w:pPr>
              <w:pStyle w:val="134"/>
              <w:keepNext w:val="0"/>
              <w:keepLines w:val="0"/>
              <w:pageBreakBefore w:val="0"/>
              <w:widowControl w:val="0"/>
              <w:kinsoku/>
              <w:wordWrap/>
              <w:overflowPunct/>
              <w:topLinePunct w:val="0"/>
              <w:autoSpaceDE/>
              <w:autoSpaceDN/>
              <w:bidi w:val="0"/>
              <w:adjustRightInd w:val="0"/>
              <w:snapToGrid w:val="0"/>
              <w:spacing w:line="440" w:lineRule="exact"/>
              <w:ind w:left="0" w:right="0" w:firstLine="0"/>
              <w:jc w:val="both"/>
              <w:textAlignment w:val="auto"/>
              <w:rPr>
                <w:rFonts w:hint="default" w:ascii="宋体" w:hAnsi="宋体" w:eastAsia="宋体" w:cs="宋体"/>
                <w:snapToGrid w:val="0"/>
                <w:spacing w:val="0"/>
                <w:kern w:val="0"/>
                <w:sz w:val="24"/>
                <w:szCs w:val="24"/>
                <w:lang w:val="en-US" w:eastAsia="zh-CN"/>
              </w:rPr>
            </w:pPr>
            <w:r>
              <w:rPr>
                <w:rFonts w:hint="eastAsia" w:cs="宋体"/>
                <w:snapToGrid w:val="0"/>
                <w:spacing w:val="0"/>
                <w:kern w:val="0"/>
                <w:sz w:val="24"/>
                <w:szCs w:val="24"/>
                <w:lang w:val="en-US" w:eastAsia="zh-CN"/>
              </w:rPr>
              <w:t>按照磋商小组要求进行澄清、说明或更正</w:t>
            </w:r>
          </w:p>
        </w:tc>
      </w:tr>
      <w:tr w14:paraId="2D0DDD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9" w:hRule="atLeast"/>
        </w:trPr>
        <w:tc>
          <w:tcPr>
            <w:tcW w:w="350" w:type="pct"/>
            <w:vMerge w:val="continue"/>
            <w:textDirection w:val="tbRlV"/>
            <w:vAlign w:val="top"/>
          </w:tcPr>
          <w:p w14:paraId="3F03CF4A">
            <w:pPr>
              <w:keepNext w:val="0"/>
              <w:keepLines w:val="0"/>
              <w:pageBreakBefore w:val="0"/>
              <w:widowControl w:val="0"/>
              <w:kinsoku/>
              <w:wordWrap/>
              <w:overflowPunct/>
              <w:topLinePunct w:val="0"/>
              <w:autoSpaceDE/>
              <w:autoSpaceDN/>
              <w:bidi w:val="0"/>
              <w:adjustRightInd w:val="0"/>
              <w:snapToGrid w:val="0"/>
              <w:spacing w:line="440" w:lineRule="exact"/>
              <w:ind w:left="0" w:right="0" w:firstLine="0"/>
              <w:jc w:val="left"/>
              <w:textAlignment w:val="auto"/>
              <w:rPr>
                <w:rFonts w:hint="eastAsia" w:ascii="宋体" w:hAnsi="宋体" w:eastAsia="宋体" w:cs="宋体"/>
                <w:snapToGrid w:val="0"/>
                <w:spacing w:val="0"/>
                <w:kern w:val="0"/>
                <w:sz w:val="24"/>
                <w:szCs w:val="24"/>
              </w:rPr>
            </w:pPr>
          </w:p>
        </w:tc>
        <w:tc>
          <w:tcPr>
            <w:tcW w:w="260" w:type="pct"/>
            <w:vMerge w:val="continue"/>
            <w:tcBorders>
              <w:top w:val="nil"/>
            </w:tcBorders>
            <w:textDirection w:val="tbRlV"/>
            <w:vAlign w:val="top"/>
          </w:tcPr>
          <w:p w14:paraId="7B6325AB">
            <w:pPr>
              <w:keepNext w:val="0"/>
              <w:keepLines w:val="0"/>
              <w:pageBreakBefore w:val="0"/>
              <w:widowControl w:val="0"/>
              <w:kinsoku/>
              <w:wordWrap/>
              <w:overflowPunct/>
              <w:topLinePunct w:val="0"/>
              <w:autoSpaceDE/>
              <w:autoSpaceDN/>
              <w:bidi w:val="0"/>
              <w:adjustRightInd w:val="0"/>
              <w:snapToGrid w:val="0"/>
              <w:spacing w:line="440" w:lineRule="exact"/>
              <w:ind w:left="0" w:right="0" w:firstLine="0"/>
              <w:jc w:val="left"/>
              <w:textAlignment w:val="auto"/>
              <w:rPr>
                <w:rFonts w:hint="eastAsia" w:ascii="宋体" w:hAnsi="宋体" w:eastAsia="宋体" w:cs="宋体"/>
                <w:snapToGrid w:val="0"/>
                <w:spacing w:val="0"/>
                <w:kern w:val="0"/>
                <w:sz w:val="24"/>
                <w:szCs w:val="24"/>
              </w:rPr>
            </w:pPr>
          </w:p>
        </w:tc>
        <w:tc>
          <w:tcPr>
            <w:tcW w:w="1640" w:type="pct"/>
            <w:vAlign w:val="center"/>
          </w:tcPr>
          <w:p w14:paraId="5E27A98A">
            <w:pPr>
              <w:pStyle w:val="134"/>
              <w:keepNext w:val="0"/>
              <w:keepLines w:val="0"/>
              <w:pageBreakBefore w:val="0"/>
              <w:widowControl w:val="0"/>
              <w:kinsoku/>
              <w:wordWrap/>
              <w:overflowPunct/>
              <w:topLinePunct w:val="0"/>
              <w:autoSpaceDE/>
              <w:autoSpaceDN/>
              <w:bidi w:val="0"/>
              <w:adjustRightInd w:val="0"/>
              <w:snapToGrid w:val="0"/>
              <w:spacing w:line="440" w:lineRule="exact"/>
              <w:ind w:left="0" w:right="0" w:firstLine="0"/>
              <w:jc w:val="center"/>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其他要求</w:t>
            </w:r>
          </w:p>
        </w:tc>
        <w:tc>
          <w:tcPr>
            <w:tcW w:w="2748" w:type="pct"/>
            <w:vAlign w:val="center"/>
          </w:tcPr>
          <w:p w14:paraId="6B44C01A">
            <w:pPr>
              <w:pStyle w:val="134"/>
              <w:keepNext w:val="0"/>
              <w:keepLines w:val="0"/>
              <w:pageBreakBefore w:val="0"/>
              <w:widowControl w:val="0"/>
              <w:kinsoku/>
              <w:wordWrap/>
              <w:overflowPunct/>
              <w:topLinePunct w:val="0"/>
              <w:autoSpaceDE/>
              <w:autoSpaceDN/>
              <w:bidi w:val="0"/>
              <w:adjustRightInd w:val="0"/>
              <w:snapToGrid w:val="0"/>
              <w:spacing w:line="440" w:lineRule="exact"/>
              <w:ind w:left="0" w:right="0" w:firstLine="0"/>
              <w:jc w:val="both"/>
              <w:textAlignment w:val="auto"/>
              <w:rPr>
                <w:rFonts w:hint="eastAsia" w:ascii="宋体" w:hAnsi="宋体" w:eastAsia="宋体" w:cs="宋体"/>
                <w:snapToGrid w:val="0"/>
                <w:spacing w:val="0"/>
                <w:kern w:val="0"/>
                <w:sz w:val="24"/>
                <w:szCs w:val="24"/>
              </w:rPr>
            </w:pPr>
            <w:bookmarkStart w:id="32" w:name="OLE_LINK1"/>
            <w:r>
              <w:rPr>
                <w:rFonts w:hint="eastAsia" w:ascii="宋体" w:hAnsi="宋体" w:eastAsia="宋体" w:cs="宋体"/>
                <w:snapToGrid w:val="0"/>
                <w:spacing w:val="0"/>
                <w:kern w:val="0"/>
                <w:sz w:val="24"/>
                <w:szCs w:val="24"/>
              </w:rPr>
              <w:t>符合法律、法规和磋商文件中规定的其他实质性要求。</w:t>
            </w:r>
            <w:bookmarkEnd w:id="32"/>
          </w:p>
        </w:tc>
      </w:tr>
    </w:tbl>
    <w:p w14:paraId="6B3A06EE">
      <w:pPr>
        <w:pStyle w:val="5"/>
        <w:spacing w:before="265" w:line="221" w:lineRule="auto"/>
        <w:rPr>
          <w:sz w:val="24"/>
          <w:szCs w:val="24"/>
        </w:rPr>
      </w:pPr>
      <w:r>
        <w:rPr>
          <w:b/>
          <w:bCs/>
          <w:spacing w:val="-4"/>
          <w:sz w:val="24"/>
          <w:szCs w:val="24"/>
        </w:rPr>
        <w:t>2.2</w:t>
      </w:r>
      <w:r>
        <w:rPr>
          <w:spacing w:val="-39"/>
          <w:sz w:val="24"/>
          <w:szCs w:val="24"/>
        </w:rPr>
        <w:t xml:space="preserve"> </w:t>
      </w:r>
      <w:r>
        <w:rPr>
          <w:b/>
          <w:bCs/>
          <w:spacing w:val="-4"/>
          <w:sz w:val="24"/>
          <w:szCs w:val="24"/>
        </w:rPr>
        <w:t>详细评标标准</w:t>
      </w:r>
    </w:p>
    <w:p w14:paraId="770EE795">
      <w:pPr>
        <w:pStyle w:val="134"/>
        <w:keepNext w:val="0"/>
        <w:keepLines w:val="0"/>
        <w:pageBreakBefore w:val="0"/>
        <w:widowControl w:val="0"/>
        <w:kinsoku/>
        <w:wordWrap/>
        <w:overflowPunct/>
        <w:topLinePunct w:val="0"/>
        <w:autoSpaceDE/>
        <w:autoSpaceDN/>
        <w:bidi w:val="0"/>
        <w:adjustRightInd w:val="0"/>
        <w:snapToGrid w:val="0"/>
        <w:spacing w:line="440" w:lineRule="exact"/>
        <w:ind w:left="0" w:right="0" w:firstLine="0"/>
        <w:jc w:val="both"/>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分值构成(总分100分)   技术部分：</w:t>
      </w:r>
      <w:r>
        <w:rPr>
          <w:rFonts w:hint="eastAsia" w:ascii="宋体" w:hAnsi="宋体" w:eastAsia="宋体" w:cs="宋体"/>
          <w:snapToGrid w:val="0"/>
          <w:spacing w:val="0"/>
          <w:kern w:val="0"/>
          <w:sz w:val="24"/>
          <w:szCs w:val="24"/>
          <w:lang w:val="en-US" w:eastAsia="zh-CN"/>
        </w:rPr>
        <w:t>70</w:t>
      </w:r>
      <w:r>
        <w:rPr>
          <w:rFonts w:hint="eastAsia" w:ascii="宋体" w:hAnsi="宋体" w:eastAsia="宋体" w:cs="宋体"/>
          <w:snapToGrid w:val="0"/>
          <w:spacing w:val="0"/>
          <w:kern w:val="0"/>
          <w:sz w:val="24"/>
          <w:szCs w:val="24"/>
        </w:rPr>
        <w:t>分；</w:t>
      </w:r>
      <w:r>
        <w:rPr>
          <w:rFonts w:hint="eastAsia" w:ascii="宋体" w:hAnsi="宋体" w:eastAsia="宋体" w:cs="宋体"/>
          <w:snapToGrid w:val="0"/>
          <w:spacing w:val="0"/>
          <w:kern w:val="0"/>
          <w:sz w:val="24"/>
          <w:szCs w:val="24"/>
          <w:lang w:val="en-US" w:eastAsia="zh-CN"/>
        </w:rPr>
        <w:t>商务</w:t>
      </w:r>
      <w:r>
        <w:rPr>
          <w:rFonts w:hint="eastAsia" w:ascii="宋体" w:hAnsi="宋体" w:eastAsia="宋体" w:cs="宋体"/>
          <w:snapToGrid w:val="0"/>
          <w:spacing w:val="0"/>
          <w:kern w:val="0"/>
          <w:sz w:val="24"/>
          <w:szCs w:val="24"/>
        </w:rPr>
        <w:t>部分：</w:t>
      </w:r>
      <w:r>
        <w:rPr>
          <w:rFonts w:hint="eastAsia" w:ascii="宋体" w:hAnsi="宋体" w:eastAsia="宋体" w:cs="宋体"/>
          <w:snapToGrid w:val="0"/>
          <w:spacing w:val="0"/>
          <w:kern w:val="0"/>
          <w:sz w:val="24"/>
          <w:szCs w:val="24"/>
          <w:lang w:val="en-US" w:eastAsia="zh-CN"/>
        </w:rPr>
        <w:t>30</w:t>
      </w:r>
      <w:r>
        <w:rPr>
          <w:rFonts w:hint="eastAsia" w:ascii="宋体" w:hAnsi="宋体" w:eastAsia="宋体" w:cs="宋体"/>
          <w:snapToGrid w:val="0"/>
          <w:spacing w:val="0"/>
          <w:kern w:val="0"/>
          <w:sz w:val="24"/>
          <w:szCs w:val="24"/>
        </w:rPr>
        <w:t>分；</w:t>
      </w:r>
    </w:p>
    <w:tbl>
      <w:tblPr>
        <w:tblStyle w:val="125"/>
        <w:tblW w:w="5037"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509"/>
        <w:gridCol w:w="779"/>
        <w:gridCol w:w="1208"/>
        <w:gridCol w:w="6649"/>
      </w:tblGrid>
      <w:tr w14:paraId="311FD7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5" w:hRule="atLeast"/>
        </w:trPr>
        <w:tc>
          <w:tcPr>
            <w:tcW w:w="278" w:type="pct"/>
            <w:textDirection w:val="tbRlV"/>
            <w:vAlign w:val="top"/>
          </w:tcPr>
          <w:p w14:paraId="38BCF938">
            <w:pPr>
              <w:keepNext w:val="0"/>
              <w:keepLines w:val="0"/>
              <w:pageBreakBefore w:val="0"/>
              <w:widowControl w:val="0"/>
              <w:kinsoku/>
              <w:wordWrap/>
              <w:overflowPunct/>
              <w:topLinePunct w:val="0"/>
              <w:autoSpaceDE/>
              <w:autoSpaceDN/>
              <w:bidi w:val="0"/>
              <w:adjustRightInd w:val="0"/>
              <w:snapToGrid w:val="0"/>
              <w:spacing w:line="440" w:lineRule="exact"/>
              <w:jc w:val="center"/>
              <w:textAlignment w:val="auto"/>
              <w:rPr>
                <w:rFonts w:hint="eastAsia" w:ascii="宋体" w:hAnsi="宋体" w:eastAsia="宋体" w:cs="宋体"/>
                <w:snapToGrid w:val="0"/>
                <w:color w:val="auto"/>
                <w:kern w:val="0"/>
                <w:sz w:val="24"/>
                <w:szCs w:val="24"/>
                <w:lang w:val="en-US" w:eastAsia="zh-CN"/>
              </w:rPr>
            </w:pPr>
            <w:r>
              <w:rPr>
                <w:rFonts w:hint="eastAsia" w:ascii="宋体" w:hAnsi="宋体" w:eastAsia="宋体" w:cs="宋体"/>
                <w:snapToGrid w:val="0"/>
                <w:color w:val="auto"/>
                <w:kern w:val="0"/>
                <w:sz w:val="24"/>
                <w:szCs w:val="24"/>
                <w:lang w:val="en-US" w:eastAsia="zh-CN"/>
              </w:rPr>
              <w:t>序  号</w:t>
            </w:r>
          </w:p>
        </w:tc>
        <w:tc>
          <w:tcPr>
            <w:tcW w:w="1086" w:type="pct"/>
            <w:gridSpan w:val="2"/>
            <w:vAlign w:val="center"/>
          </w:tcPr>
          <w:p w14:paraId="67981CFF">
            <w:pPr>
              <w:keepNext w:val="0"/>
              <w:keepLines w:val="0"/>
              <w:pageBreakBefore w:val="0"/>
              <w:widowControl w:val="0"/>
              <w:kinsoku/>
              <w:wordWrap/>
              <w:overflowPunct/>
              <w:topLinePunct w:val="0"/>
              <w:autoSpaceDE/>
              <w:autoSpaceDN/>
              <w:bidi w:val="0"/>
              <w:adjustRightInd w:val="0"/>
              <w:snapToGrid w:val="0"/>
              <w:spacing w:line="440" w:lineRule="exact"/>
              <w:jc w:val="center"/>
              <w:textAlignment w:val="auto"/>
              <w:rPr>
                <w:rFonts w:hint="eastAsia" w:ascii="宋体" w:hAnsi="宋体" w:eastAsia="宋体" w:cs="宋体"/>
                <w:snapToGrid w:val="0"/>
                <w:color w:val="auto"/>
                <w:kern w:val="0"/>
                <w:sz w:val="24"/>
                <w:szCs w:val="24"/>
                <w:lang w:val="en-US" w:eastAsia="zh-CN"/>
              </w:rPr>
            </w:pPr>
            <w:r>
              <w:rPr>
                <w:rFonts w:hint="eastAsia" w:ascii="宋体" w:hAnsi="宋体" w:eastAsia="宋体" w:cs="宋体"/>
                <w:snapToGrid w:val="0"/>
                <w:color w:val="auto"/>
                <w:kern w:val="0"/>
                <w:sz w:val="24"/>
                <w:szCs w:val="24"/>
                <w:lang w:val="en-US" w:eastAsia="zh-CN"/>
              </w:rPr>
              <w:t>评分因素</w:t>
            </w:r>
          </w:p>
        </w:tc>
        <w:tc>
          <w:tcPr>
            <w:tcW w:w="3634" w:type="pct"/>
            <w:vAlign w:val="center"/>
          </w:tcPr>
          <w:p w14:paraId="009A5472">
            <w:pPr>
              <w:keepNext w:val="0"/>
              <w:keepLines w:val="0"/>
              <w:pageBreakBefore w:val="0"/>
              <w:widowControl w:val="0"/>
              <w:kinsoku/>
              <w:wordWrap/>
              <w:overflowPunct/>
              <w:topLinePunct w:val="0"/>
              <w:autoSpaceDE/>
              <w:autoSpaceDN/>
              <w:bidi w:val="0"/>
              <w:adjustRightInd w:val="0"/>
              <w:snapToGrid w:val="0"/>
              <w:spacing w:line="440" w:lineRule="exact"/>
              <w:jc w:val="center"/>
              <w:textAlignment w:val="auto"/>
              <w:rPr>
                <w:rFonts w:hint="eastAsia" w:ascii="宋体" w:hAnsi="宋体" w:eastAsia="宋体" w:cs="宋体"/>
                <w:snapToGrid w:val="0"/>
                <w:color w:val="auto"/>
                <w:kern w:val="0"/>
                <w:sz w:val="24"/>
                <w:szCs w:val="24"/>
                <w:lang w:val="en-US" w:eastAsia="zh-CN"/>
              </w:rPr>
            </w:pPr>
            <w:r>
              <w:rPr>
                <w:rFonts w:hint="eastAsia" w:ascii="宋体" w:hAnsi="宋体" w:eastAsia="宋体" w:cs="宋体"/>
                <w:snapToGrid w:val="0"/>
                <w:color w:val="auto"/>
                <w:kern w:val="0"/>
                <w:sz w:val="24"/>
                <w:szCs w:val="24"/>
                <w:lang w:val="en-US" w:eastAsia="zh-CN"/>
              </w:rPr>
              <w:t>参考评分标准</w:t>
            </w:r>
          </w:p>
        </w:tc>
      </w:tr>
      <w:tr w14:paraId="2FCF8E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864" w:hRule="atLeast"/>
        </w:trPr>
        <w:tc>
          <w:tcPr>
            <w:tcW w:w="278" w:type="pct"/>
            <w:vMerge w:val="restart"/>
            <w:vAlign w:val="center"/>
          </w:tcPr>
          <w:p w14:paraId="3540E0C5">
            <w:pPr>
              <w:keepNext w:val="0"/>
              <w:keepLines w:val="0"/>
              <w:pageBreakBefore w:val="0"/>
              <w:widowControl w:val="0"/>
              <w:kinsoku/>
              <w:wordWrap/>
              <w:overflowPunct/>
              <w:topLinePunct w:val="0"/>
              <w:autoSpaceDE/>
              <w:autoSpaceDN/>
              <w:bidi w:val="0"/>
              <w:adjustRightInd w:val="0"/>
              <w:snapToGrid w:val="0"/>
              <w:spacing w:line="440" w:lineRule="exact"/>
              <w:jc w:val="center"/>
              <w:textAlignment w:val="auto"/>
              <w:rPr>
                <w:rFonts w:hint="default" w:ascii="宋体" w:hAnsi="宋体" w:eastAsia="宋体" w:cs="宋体"/>
                <w:snapToGrid w:val="0"/>
                <w:color w:val="auto"/>
                <w:kern w:val="0"/>
                <w:sz w:val="24"/>
                <w:szCs w:val="24"/>
                <w:lang w:val="en-US" w:eastAsia="zh-CN"/>
              </w:rPr>
            </w:pPr>
            <w:r>
              <w:rPr>
                <w:rFonts w:hint="eastAsia" w:ascii="宋体" w:hAnsi="宋体" w:eastAsia="宋体" w:cs="宋体"/>
                <w:snapToGrid w:val="0"/>
                <w:color w:val="auto"/>
                <w:kern w:val="0"/>
                <w:sz w:val="24"/>
                <w:szCs w:val="24"/>
                <w:lang w:val="en-US" w:eastAsia="zh-CN"/>
              </w:rPr>
              <w:t>1</w:t>
            </w:r>
          </w:p>
        </w:tc>
        <w:tc>
          <w:tcPr>
            <w:tcW w:w="426" w:type="pct"/>
            <w:vMerge w:val="restart"/>
            <w:vAlign w:val="center"/>
          </w:tcPr>
          <w:p w14:paraId="4A10446C">
            <w:pPr>
              <w:keepNext w:val="0"/>
              <w:keepLines w:val="0"/>
              <w:pageBreakBefore w:val="0"/>
              <w:widowControl w:val="0"/>
              <w:kinsoku/>
              <w:wordWrap/>
              <w:overflowPunct/>
              <w:topLinePunct w:val="0"/>
              <w:autoSpaceDE/>
              <w:autoSpaceDN/>
              <w:bidi w:val="0"/>
              <w:adjustRightInd w:val="0"/>
              <w:snapToGrid w:val="0"/>
              <w:spacing w:line="440" w:lineRule="exact"/>
              <w:jc w:val="center"/>
              <w:textAlignment w:val="auto"/>
              <w:rPr>
                <w:rFonts w:hint="default" w:ascii="宋体" w:hAnsi="宋体" w:eastAsia="宋体" w:cs="宋体"/>
                <w:snapToGrid w:val="0"/>
                <w:color w:val="auto"/>
                <w:kern w:val="0"/>
                <w:sz w:val="24"/>
                <w:szCs w:val="24"/>
                <w:lang w:val="en-US" w:eastAsia="zh-CN"/>
              </w:rPr>
            </w:pPr>
            <w:r>
              <w:rPr>
                <w:rFonts w:hint="eastAsia" w:ascii="宋体" w:hAnsi="宋体" w:eastAsia="宋体" w:cs="宋体"/>
                <w:snapToGrid w:val="0"/>
                <w:color w:val="auto"/>
                <w:kern w:val="0"/>
                <w:sz w:val="24"/>
                <w:szCs w:val="24"/>
                <w:lang w:val="en-US" w:eastAsia="zh-CN"/>
              </w:rPr>
              <w:t>商务部分（30分）</w:t>
            </w:r>
          </w:p>
        </w:tc>
        <w:tc>
          <w:tcPr>
            <w:tcW w:w="659" w:type="pct"/>
            <w:vAlign w:val="center"/>
          </w:tcPr>
          <w:p w14:paraId="232944C9">
            <w:pPr>
              <w:keepNext w:val="0"/>
              <w:keepLines w:val="0"/>
              <w:pageBreakBefore w:val="0"/>
              <w:widowControl w:val="0"/>
              <w:kinsoku/>
              <w:wordWrap/>
              <w:overflowPunct/>
              <w:topLinePunct w:val="0"/>
              <w:autoSpaceDE/>
              <w:autoSpaceDN/>
              <w:bidi w:val="0"/>
              <w:adjustRightInd w:val="0"/>
              <w:snapToGrid w:val="0"/>
              <w:spacing w:line="440" w:lineRule="exact"/>
              <w:jc w:val="center"/>
              <w:textAlignment w:val="auto"/>
              <w:rPr>
                <w:rFonts w:hint="eastAsia" w:ascii="宋体" w:hAnsi="宋体" w:eastAsia="宋体" w:cs="宋体"/>
                <w:snapToGrid w:val="0"/>
                <w:color w:val="auto"/>
                <w:kern w:val="0"/>
                <w:sz w:val="24"/>
                <w:szCs w:val="24"/>
                <w:lang w:val="en-US" w:eastAsia="zh-CN"/>
              </w:rPr>
            </w:pPr>
            <w:r>
              <w:rPr>
                <w:rFonts w:hint="eastAsia" w:ascii="宋体" w:hAnsi="宋体" w:eastAsia="宋体" w:cs="宋体"/>
                <w:snapToGrid w:val="0"/>
                <w:color w:val="auto"/>
                <w:kern w:val="0"/>
                <w:sz w:val="24"/>
                <w:szCs w:val="24"/>
                <w:lang w:val="en-US" w:eastAsia="zh-CN"/>
              </w:rPr>
              <w:t>类似业绩</w:t>
            </w:r>
          </w:p>
          <w:p w14:paraId="4EDBE8FD">
            <w:pPr>
              <w:keepNext w:val="0"/>
              <w:keepLines w:val="0"/>
              <w:pageBreakBefore w:val="0"/>
              <w:widowControl w:val="0"/>
              <w:kinsoku/>
              <w:wordWrap/>
              <w:overflowPunct/>
              <w:topLinePunct w:val="0"/>
              <w:autoSpaceDE/>
              <w:autoSpaceDN/>
              <w:bidi w:val="0"/>
              <w:adjustRightInd w:val="0"/>
              <w:snapToGrid w:val="0"/>
              <w:spacing w:line="440" w:lineRule="exact"/>
              <w:jc w:val="center"/>
              <w:textAlignment w:val="auto"/>
              <w:rPr>
                <w:rFonts w:hint="eastAsia" w:ascii="宋体" w:hAnsi="宋体" w:eastAsia="宋体" w:cs="宋体"/>
                <w:snapToGrid w:val="0"/>
                <w:color w:val="auto"/>
                <w:kern w:val="0"/>
                <w:sz w:val="24"/>
                <w:szCs w:val="24"/>
                <w:lang w:val="en-US" w:eastAsia="zh-CN"/>
              </w:rPr>
            </w:pPr>
            <w:r>
              <w:rPr>
                <w:rFonts w:hint="eastAsia" w:ascii="宋体" w:hAnsi="宋体" w:eastAsia="宋体" w:cs="宋体"/>
                <w:snapToGrid w:val="0"/>
                <w:color w:val="auto"/>
                <w:kern w:val="0"/>
                <w:sz w:val="24"/>
                <w:szCs w:val="24"/>
                <w:lang w:val="en-US" w:eastAsia="zh-CN"/>
              </w:rPr>
              <w:t>（6分）</w:t>
            </w:r>
          </w:p>
        </w:tc>
        <w:tc>
          <w:tcPr>
            <w:tcW w:w="3634" w:type="pct"/>
            <w:vAlign w:val="top"/>
          </w:tcPr>
          <w:p w14:paraId="5EF12E2D">
            <w:pPr>
              <w:keepNext w:val="0"/>
              <w:keepLines w:val="0"/>
              <w:pageBreakBefore w:val="0"/>
              <w:widowControl w:val="0"/>
              <w:kinsoku/>
              <w:wordWrap/>
              <w:overflowPunct/>
              <w:topLinePunct w:val="0"/>
              <w:autoSpaceDE/>
              <w:autoSpaceDN/>
              <w:bidi w:val="0"/>
              <w:adjustRightInd w:val="0"/>
              <w:snapToGrid w:val="0"/>
              <w:spacing w:line="440" w:lineRule="exact"/>
              <w:jc w:val="left"/>
              <w:textAlignment w:val="auto"/>
              <w:rPr>
                <w:rFonts w:hint="eastAsia" w:ascii="宋体" w:hAnsi="宋体" w:eastAsia="宋体" w:cs="宋体"/>
                <w:snapToGrid w:val="0"/>
                <w:color w:val="auto"/>
                <w:kern w:val="0"/>
                <w:sz w:val="24"/>
                <w:szCs w:val="24"/>
                <w:lang w:val="en-US" w:eastAsia="zh-CN"/>
              </w:rPr>
            </w:pPr>
            <w:r>
              <w:rPr>
                <w:rFonts w:hint="eastAsia" w:ascii="宋体" w:hAnsi="宋体" w:eastAsia="宋体" w:cs="宋体"/>
                <w:snapToGrid w:val="0"/>
                <w:color w:val="auto"/>
                <w:kern w:val="0"/>
                <w:sz w:val="24"/>
                <w:szCs w:val="24"/>
                <w:lang w:val="en-US" w:eastAsia="zh-CN"/>
              </w:rPr>
              <w:t xml:space="preserve">供应商提供2021年1月1日以来（以合同签订时间为准）承担过类似培训的业绩，每提供一份业绩合同得2分，本项最多得 6 分。 </w:t>
            </w:r>
          </w:p>
          <w:p w14:paraId="136C668B">
            <w:pPr>
              <w:keepNext w:val="0"/>
              <w:keepLines w:val="0"/>
              <w:pageBreakBefore w:val="0"/>
              <w:widowControl w:val="0"/>
              <w:kinsoku/>
              <w:wordWrap/>
              <w:overflowPunct/>
              <w:topLinePunct w:val="0"/>
              <w:autoSpaceDE/>
              <w:autoSpaceDN/>
              <w:bidi w:val="0"/>
              <w:adjustRightInd w:val="0"/>
              <w:snapToGrid w:val="0"/>
              <w:spacing w:line="440" w:lineRule="exact"/>
              <w:jc w:val="left"/>
              <w:textAlignment w:val="auto"/>
              <w:rPr>
                <w:rFonts w:hint="eastAsia" w:ascii="宋体" w:hAnsi="宋体" w:eastAsia="宋体" w:cs="宋体"/>
                <w:snapToGrid w:val="0"/>
                <w:color w:val="auto"/>
                <w:kern w:val="0"/>
                <w:sz w:val="24"/>
                <w:szCs w:val="24"/>
                <w:lang w:val="en-US" w:eastAsia="zh-CN"/>
              </w:rPr>
            </w:pPr>
            <w:r>
              <w:rPr>
                <w:rFonts w:hint="eastAsia" w:ascii="宋体" w:hAnsi="宋体" w:eastAsia="宋体" w:cs="宋体"/>
                <w:snapToGrid w:val="0"/>
                <w:color w:val="auto"/>
                <w:kern w:val="0"/>
                <w:sz w:val="24"/>
                <w:szCs w:val="24"/>
                <w:lang w:val="en-US" w:eastAsia="zh-CN"/>
              </w:rPr>
              <w:t>备注：类似业绩证明材料未提供或不符合要求的不得分。</w:t>
            </w:r>
          </w:p>
        </w:tc>
      </w:tr>
      <w:tr w14:paraId="70AED64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94" w:hRule="atLeast"/>
        </w:trPr>
        <w:tc>
          <w:tcPr>
            <w:tcW w:w="278" w:type="pct"/>
            <w:vMerge w:val="continue"/>
            <w:vAlign w:val="center"/>
          </w:tcPr>
          <w:p w14:paraId="29F73E3B">
            <w:pPr>
              <w:keepNext w:val="0"/>
              <w:keepLines w:val="0"/>
              <w:pageBreakBefore w:val="0"/>
              <w:widowControl w:val="0"/>
              <w:kinsoku/>
              <w:wordWrap/>
              <w:overflowPunct/>
              <w:topLinePunct w:val="0"/>
              <w:autoSpaceDE/>
              <w:autoSpaceDN/>
              <w:bidi w:val="0"/>
              <w:adjustRightInd w:val="0"/>
              <w:snapToGrid w:val="0"/>
              <w:spacing w:line="440" w:lineRule="exact"/>
              <w:jc w:val="center"/>
              <w:textAlignment w:val="auto"/>
              <w:rPr>
                <w:rFonts w:hint="eastAsia" w:ascii="宋体" w:hAnsi="宋体" w:eastAsia="宋体" w:cs="宋体"/>
                <w:snapToGrid w:val="0"/>
                <w:color w:val="auto"/>
                <w:kern w:val="0"/>
                <w:sz w:val="24"/>
                <w:szCs w:val="24"/>
                <w:lang w:val="en-US" w:eastAsia="zh-CN"/>
              </w:rPr>
            </w:pPr>
          </w:p>
        </w:tc>
        <w:tc>
          <w:tcPr>
            <w:tcW w:w="426" w:type="pct"/>
            <w:vMerge w:val="continue"/>
            <w:vAlign w:val="center"/>
          </w:tcPr>
          <w:p w14:paraId="0EC3A34E">
            <w:pPr>
              <w:keepNext w:val="0"/>
              <w:keepLines w:val="0"/>
              <w:pageBreakBefore w:val="0"/>
              <w:widowControl w:val="0"/>
              <w:kinsoku/>
              <w:wordWrap/>
              <w:overflowPunct/>
              <w:topLinePunct w:val="0"/>
              <w:autoSpaceDE/>
              <w:autoSpaceDN/>
              <w:bidi w:val="0"/>
              <w:adjustRightInd w:val="0"/>
              <w:snapToGrid w:val="0"/>
              <w:spacing w:line="440" w:lineRule="exact"/>
              <w:jc w:val="center"/>
              <w:textAlignment w:val="auto"/>
              <w:rPr>
                <w:rFonts w:hint="eastAsia" w:ascii="宋体" w:hAnsi="宋体" w:eastAsia="宋体" w:cs="宋体"/>
                <w:snapToGrid w:val="0"/>
                <w:color w:val="auto"/>
                <w:kern w:val="0"/>
                <w:sz w:val="24"/>
                <w:szCs w:val="24"/>
                <w:lang w:val="en-US" w:eastAsia="zh-CN"/>
              </w:rPr>
            </w:pPr>
          </w:p>
        </w:tc>
        <w:tc>
          <w:tcPr>
            <w:tcW w:w="659" w:type="pct"/>
            <w:vAlign w:val="center"/>
          </w:tcPr>
          <w:p w14:paraId="02DB0D24">
            <w:pPr>
              <w:keepNext w:val="0"/>
              <w:keepLines w:val="0"/>
              <w:pageBreakBefore w:val="0"/>
              <w:widowControl w:val="0"/>
              <w:kinsoku/>
              <w:wordWrap/>
              <w:overflowPunct/>
              <w:topLinePunct w:val="0"/>
              <w:autoSpaceDE/>
              <w:autoSpaceDN/>
              <w:bidi w:val="0"/>
              <w:adjustRightInd w:val="0"/>
              <w:snapToGrid w:val="0"/>
              <w:spacing w:line="440" w:lineRule="exact"/>
              <w:jc w:val="center"/>
              <w:textAlignment w:val="auto"/>
              <w:rPr>
                <w:rFonts w:hint="eastAsia" w:ascii="宋体" w:hAnsi="宋体" w:eastAsia="宋体" w:cs="宋体"/>
                <w:snapToGrid w:val="0"/>
                <w:color w:val="auto"/>
                <w:kern w:val="0"/>
                <w:sz w:val="24"/>
                <w:szCs w:val="24"/>
                <w:lang w:val="en-US" w:eastAsia="zh-CN"/>
              </w:rPr>
            </w:pPr>
            <w:r>
              <w:rPr>
                <w:rFonts w:hint="eastAsia" w:ascii="宋体" w:hAnsi="宋体" w:eastAsia="宋体" w:cs="宋体"/>
                <w:snapToGrid w:val="0"/>
                <w:color w:val="auto"/>
                <w:kern w:val="0"/>
                <w:sz w:val="24"/>
                <w:szCs w:val="24"/>
                <w:lang w:val="en-US" w:eastAsia="zh-CN"/>
              </w:rPr>
              <w:t>培训场地及设备承诺（10分）</w:t>
            </w:r>
          </w:p>
        </w:tc>
        <w:tc>
          <w:tcPr>
            <w:tcW w:w="3634" w:type="pct"/>
            <w:vAlign w:val="top"/>
          </w:tcPr>
          <w:p w14:paraId="0A1B6D88">
            <w:pPr>
              <w:keepNext w:val="0"/>
              <w:keepLines w:val="0"/>
              <w:pageBreakBefore w:val="0"/>
              <w:widowControl w:val="0"/>
              <w:kinsoku/>
              <w:wordWrap/>
              <w:overflowPunct/>
              <w:topLinePunct w:val="0"/>
              <w:autoSpaceDE/>
              <w:autoSpaceDN/>
              <w:bidi w:val="0"/>
              <w:adjustRightInd w:val="0"/>
              <w:snapToGrid w:val="0"/>
              <w:spacing w:line="440" w:lineRule="exact"/>
              <w:jc w:val="left"/>
              <w:textAlignment w:val="auto"/>
              <w:rPr>
                <w:rFonts w:hint="eastAsia" w:ascii="宋体" w:hAnsi="宋体" w:eastAsia="宋体" w:cs="宋体"/>
                <w:snapToGrid w:val="0"/>
                <w:color w:val="auto"/>
                <w:kern w:val="0"/>
                <w:sz w:val="24"/>
                <w:szCs w:val="24"/>
                <w:lang w:val="en-US" w:eastAsia="zh-CN"/>
              </w:rPr>
            </w:pPr>
            <w:bookmarkStart w:id="33" w:name="OLE_LINK8"/>
            <w:r>
              <w:rPr>
                <w:rFonts w:hint="eastAsia" w:ascii="宋体" w:hAnsi="宋体" w:eastAsia="宋体" w:cs="宋体"/>
                <w:snapToGrid w:val="0"/>
                <w:color w:val="auto"/>
                <w:kern w:val="0"/>
                <w:sz w:val="24"/>
                <w:szCs w:val="24"/>
                <w:lang w:val="en-US" w:eastAsia="zh-CN"/>
              </w:rPr>
              <w:t>供应商承诺能够提供用于开展培训的场地和教学设施设备，包括但不限于教室、餐厅及投影、电脑等必备的教学设备，供应商自有场地和教学设施设备的需提供承诺及场地和教学设施设备照片，租赁的需提供承诺、租赁协议及场地和教学设施设备照片，提供得10分，未提供或提供不齐全的不得分。</w:t>
            </w:r>
          </w:p>
          <w:p w14:paraId="2AFA2B1B">
            <w:pPr>
              <w:keepNext w:val="0"/>
              <w:keepLines w:val="0"/>
              <w:pageBreakBefore w:val="0"/>
              <w:widowControl w:val="0"/>
              <w:kinsoku/>
              <w:wordWrap/>
              <w:overflowPunct/>
              <w:topLinePunct w:val="0"/>
              <w:autoSpaceDE/>
              <w:autoSpaceDN/>
              <w:bidi w:val="0"/>
              <w:adjustRightInd w:val="0"/>
              <w:snapToGrid w:val="0"/>
              <w:spacing w:line="440" w:lineRule="exact"/>
              <w:jc w:val="left"/>
              <w:textAlignment w:val="auto"/>
              <w:rPr>
                <w:rFonts w:hint="eastAsia" w:ascii="宋体" w:hAnsi="宋体" w:eastAsia="宋体" w:cs="宋体"/>
                <w:snapToGrid w:val="0"/>
                <w:color w:val="auto"/>
                <w:kern w:val="0"/>
                <w:sz w:val="24"/>
                <w:szCs w:val="24"/>
                <w:lang w:val="en-US" w:eastAsia="zh-CN"/>
              </w:rPr>
            </w:pPr>
            <w:r>
              <w:rPr>
                <w:rFonts w:hint="eastAsia" w:ascii="宋体" w:hAnsi="宋体" w:eastAsia="宋体" w:cs="宋体"/>
                <w:snapToGrid w:val="0"/>
                <w:color w:val="auto"/>
                <w:kern w:val="0"/>
                <w:sz w:val="24"/>
                <w:szCs w:val="24"/>
                <w:lang w:val="en-US" w:eastAsia="zh-CN"/>
              </w:rPr>
              <w:t>备注：成交结果公告后采购人有权现场进行核验， 若材料不实将取消成交资格，并上报行政监督部门。</w:t>
            </w:r>
            <w:bookmarkEnd w:id="33"/>
          </w:p>
        </w:tc>
      </w:tr>
      <w:tr w14:paraId="4637FE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319" w:hRule="atLeast"/>
        </w:trPr>
        <w:tc>
          <w:tcPr>
            <w:tcW w:w="278" w:type="pct"/>
            <w:vMerge w:val="continue"/>
            <w:vAlign w:val="center"/>
          </w:tcPr>
          <w:p w14:paraId="3C1C1080">
            <w:pPr>
              <w:keepNext w:val="0"/>
              <w:keepLines w:val="0"/>
              <w:pageBreakBefore w:val="0"/>
              <w:widowControl w:val="0"/>
              <w:kinsoku/>
              <w:wordWrap/>
              <w:overflowPunct/>
              <w:topLinePunct w:val="0"/>
              <w:autoSpaceDE/>
              <w:autoSpaceDN/>
              <w:bidi w:val="0"/>
              <w:adjustRightInd w:val="0"/>
              <w:snapToGrid w:val="0"/>
              <w:spacing w:line="440" w:lineRule="exact"/>
              <w:jc w:val="center"/>
              <w:textAlignment w:val="auto"/>
              <w:rPr>
                <w:rFonts w:hint="default" w:ascii="宋体" w:hAnsi="宋体" w:eastAsia="宋体" w:cs="宋体"/>
                <w:snapToGrid w:val="0"/>
                <w:color w:val="auto"/>
                <w:kern w:val="0"/>
                <w:sz w:val="24"/>
                <w:szCs w:val="24"/>
                <w:lang w:val="en-US" w:eastAsia="zh-CN"/>
              </w:rPr>
            </w:pPr>
          </w:p>
        </w:tc>
        <w:tc>
          <w:tcPr>
            <w:tcW w:w="426" w:type="pct"/>
            <w:vMerge w:val="continue"/>
            <w:vAlign w:val="center"/>
          </w:tcPr>
          <w:p w14:paraId="2735B336">
            <w:pPr>
              <w:keepNext w:val="0"/>
              <w:keepLines w:val="0"/>
              <w:pageBreakBefore w:val="0"/>
              <w:widowControl w:val="0"/>
              <w:kinsoku/>
              <w:wordWrap/>
              <w:overflowPunct/>
              <w:topLinePunct w:val="0"/>
              <w:autoSpaceDE/>
              <w:autoSpaceDN/>
              <w:bidi w:val="0"/>
              <w:adjustRightInd w:val="0"/>
              <w:snapToGrid w:val="0"/>
              <w:spacing w:line="440" w:lineRule="exact"/>
              <w:jc w:val="center"/>
              <w:textAlignment w:val="auto"/>
              <w:rPr>
                <w:rFonts w:hint="default" w:ascii="宋体" w:hAnsi="宋体" w:eastAsia="宋体" w:cs="宋体"/>
                <w:snapToGrid w:val="0"/>
                <w:color w:val="auto"/>
                <w:kern w:val="0"/>
                <w:sz w:val="24"/>
                <w:szCs w:val="24"/>
                <w:lang w:val="en-US" w:eastAsia="zh-CN"/>
              </w:rPr>
            </w:pPr>
          </w:p>
        </w:tc>
        <w:tc>
          <w:tcPr>
            <w:tcW w:w="659" w:type="pct"/>
            <w:vAlign w:val="center"/>
          </w:tcPr>
          <w:p w14:paraId="71F65099">
            <w:pPr>
              <w:keepNext w:val="0"/>
              <w:keepLines w:val="0"/>
              <w:pageBreakBefore w:val="0"/>
              <w:widowControl w:val="0"/>
              <w:kinsoku/>
              <w:wordWrap/>
              <w:overflowPunct/>
              <w:topLinePunct w:val="0"/>
              <w:autoSpaceDE/>
              <w:autoSpaceDN/>
              <w:bidi w:val="0"/>
              <w:adjustRightInd w:val="0"/>
              <w:snapToGrid w:val="0"/>
              <w:spacing w:line="440" w:lineRule="exact"/>
              <w:jc w:val="center"/>
              <w:textAlignment w:val="auto"/>
              <w:rPr>
                <w:rFonts w:hint="eastAsia" w:ascii="宋体" w:hAnsi="宋体" w:eastAsia="宋体" w:cs="宋体"/>
                <w:snapToGrid w:val="0"/>
                <w:color w:val="auto"/>
                <w:kern w:val="0"/>
                <w:sz w:val="24"/>
                <w:szCs w:val="24"/>
                <w:lang w:val="en-US" w:eastAsia="zh-CN"/>
              </w:rPr>
            </w:pPr>
            <w:r>
              <w:rPr>
                <w:rFonts w:hint="eastAsia" w:ascii="宋体" w:hAnsi="宋体" w:eastAsia="宋体" w:cs="宋体"/>
                <w:snapToGrid w:val="0"/>
                <w:color w:val="auto"/>
                <w:kern w:val="0"/>
                <w:sz w:val="24"/>
                <w:szCs w:val="24"/>
                <w:lang w:val="en-US" w:eastAsia="zh-CN"/>
              </w:rPr>
              <w:t>服务承诺（14分）</w:t>
            </w:r>
          </w:p>
        </w:tc>
        <w:tc>
          <w:tcPr>
            <w:tcW w:w="3634" w:type="pct"/>
            <w:vAlign w:val="center"/>
          </w:tcPr>
          <w:p w14:paraId="332E8A31">
            <w:pPr>
              <w:keepNext w:val="0"/>
              <w:keepLines w:val="0"/>
              <w:pageBreakBefore w:val="0"/>
              <w:widowControl w:val="0"/>
              <w:kinsoku/>
              <w:wordWrap/>
              <w:overflowPunct/>
              <w:topLinePunct w:val="0"/>
              <w:autoSpaceDE/>
              <w:autoSpaceDN/>
              <w:bidi w:val="0"/>
              <w:adjustRightInd w:val="0"/>
              <w:snapToGrid w:val="0"/>
              <w:spacing w:line="440" w:lineRule="exact"/>
              <w:jc w:val="left"/>
              <w:textAlignment w:val="auto"/>
              <w:rPr>
                <w:rFonts w:hint="eastAsia" w:ascii="宋体" w:hAnsi="宋体" w:eastAsia="宋体" w:cs="宋体"/>
                <w:snapToGrid w:val="0"/>
                <w:color w:val="auto"/>
                <w:kern w:val="0"/>
                <w:sz w:val="24"/>
                <w:szCs w:val="24"/>
                <w:lang w:val="en-US" w:eastAsia="zh-CN"/>
              </w:rPr>
            </w:pPr>
            <w:bookmarkStart w:id="34" w:name="OLE_LINK9"/>
            <w:r>
              <w:rPr>
                <w:rFonts w:hint="eastAsia" w:ascii="宋体" w:hAnsi="宋体" w:eastAsia="宋体" w:cs="宋体"/>
                <w:snapToGrid w:val="0"/>
                <w:color w:val="auto"/>
                <w:kern w:val="0"/>
                <w:sz w:val="24"/>
                <w:szCs w:val="24"/>
                <w:lang w:val="en-US" w:eastAsia="zh-CN"/>
              </w:rPr>
              <w:t>1、供应商需承诺：严格根据采购人要求开展培训和完成培训任务，自觉接受采购人监督，不弄虚作假，若有违反，自愿承担一切后果。提供承诺得7分，未提供不得分。</w:t>
            </w:r>
          </w:p>
          <w:p w14:paraId="6F5BCADA">
            <w:pPr>
              <w:keepNext w:val="0"/>
              <w:keepLines w:val="0"/>
              <w:pageBreakBefore w:val="0"/>
              <w:widowControl w:val="0"/>
              <w:kinsoku/>
              <w:wordWrap/>
              <w:overflowPunct/>
              <w:topLinePunct w:val="0"/>
              <w:autoSpaceDE/>
              <w:autoSpaceDN/>
              <w:bidi w:val="0"/>
              <w:adjustRightInd w:val="0"/>
              <w:snapToGrid w:val="0"/>
              <w:spacing w:line="440" w:lineRule="exact"/>
              <w:jc w:val="left"/>
              <w:textAlignment w:val="auto"/>
              <w:rPr>
                <w:rFonts w:hint="eastAsia" w:ascii="宋体" w:hAnsi="宋体" w:eastAsia="宋体" w:cs="宋体"/>
                <w:snapToGrid w:val="0"/>
                <w:color w:val="auto"/>
                <w:kern w:val="0"/>
                <w:sz w:val="24"/>
                <w:szCs w:val="24"/>
                <w:lang w:val="en-US" w:eastAsia="zh-CN"/>
              </w:rPr>
            </w:pPr>
            <w:r>
              <w:rPr>
                <w:rFonts w:hint="eastAsia" w:ascii="宋体" w:hAnsi="宋体" w:eastAsia="宋体" w:cs="宋体"/>
                <w:snapToGrid w:val="0"/>
                <w:color w:val="auto"/>
                <w:kern w:val="0"/>
                <w:sz w:val="24"/>
                <w:szCs w:val="24"/>
                <w:lang w:val="en-US" w:eastAsia="zh-CN"/>
              </w:rPr>
              <w:t>2、供应商需承诺：培训期间严格做好安全保障工作，确保不发生食品安全、人身安全等安全事件，否则自愿承担一切后果。提供承诺得7分，未提供不得分。</w:t>
            </w:r>
            <w:bookmarkEnd w:id="34"/>
          </w:p>
        </w:tc>
      </w:tr>
      <w:tr w14:paraId="366AC8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1" w:hRule="atLeast"/>
        </w:trPr>
        <w:tc>
          <w:tcPr>
            <w:tcW w:w="278" w:type="pct"/>
            <w:vMerge w:val="restart"/>
            <w:tcBorders>
              <w:bottom w:val="nil"/>
            </w:tcBorders>
            <w:vAlign w:val="center"/>
          </w:tcPr>
          <w:p w14:paraId="5F36B923">
            <w:pPr>
              <w:pStyle w:val="134"/>
              <w:keepNext w:val="0"/>
              <w:keepLines w:val="0"/>
              <w:pageBreakBefore w:val="0"/>
              <w:widowControl w:val="0"/>
              <w:kinsoku/>
              <w:wordWrap/>
              <w:overflowPunct/>
              <w:topLinePunct w:val="0"/>
              <w:autoSpaceDE/>
              <w:autoSpaceDN/>
              <w:bidi w:val="0"/>
              <w:adjustRightInd w:val="0"/>
              <w:snapToGrid w:val="0"/>
              <w:spacing w:line="440" w:lineRule="exact"/>
              <w:ind w:left="0" w:right="0" w:firstLine="0"/>
              <w:jc w:val="center"/>
              <w:textAlignment w:val="auto"/>
              <w:rPr>
                <w:rFonts w:hint="eastAsia" w:eastAsia="宋体"/>
                <w:lang w:val="en-US" w:eastAsia="zh-CN"/>
              </w:rPr>
            </w:pPr>
            <w:r>
              <w:rPr>
                <w:rFonts w:hint="eastAsia" w:ascii="宋体" w:hAnsi="宋体" w:eastAsia="宋体" w:cs="宋体"/>
                <w:snapToGrid w:val="0"/>
                <w:color w:val="auto"/>
                <w:kern w:val="0"/>
                <w:sz w:val="24"/>
                <w:szCs w:val="24"/>
                <w:lang w:val="en-US" w:eastAsia="zh-CN" w:bidi="ar-SA"/>
              </w:rPr>
              <w:t>2</w:t>
            </w:r>
          </w:p>
        </w:tc>
        <w:tc>
          <w:tcPr>
            <w:tcW w:w="426" w:type="pct"/>
            <w:vMerge w:val="restart"/>
            <w:tcBorders>
              <w:bottom w:val="nil"/>
            </w:tcBorders>
            <w:vAlign w:val="center"/>
          </w:tcPr>
          <w:p w14:paraId="11340432">
            <w:pPr>
              <w:pStyle w:val="134"/>
              <w:keepNext w:val="0"/>
              <w:keepLines w:val="0"/>
              <w:pageBreakBefore w:val="0"/>
              <w:widowControl w:val="0"/>
              <w:kinsoku/>
              <w:wordWrap/>
              <w:overflowPunct/>
              <w:topLinePunct w:val="0"/>
              <w:autoSpaceDE/>
              <w:autoSpaceDN/>
              <w:bidi w:val="0"/>
              <w:adjustRightInd w:val="0"/>
              <w:snapToGrid w:val="0"/>
              <w:spacing w:line="440" w:lineRule="exact"/>
              <w:ind w:left="0" w:right="0" w:firstLine="0"/>
              <w:jc w:val="center"/>
              <w:textAlignment w:val="auto"/>
              <w:rPr>
                <w:rFonts w:hint="default" w:eastAsia="宋体"/>
                <w:lang w:val="en-US" w:eastAsia="zh-CN"/>
              </w:rPr>
            </w:pPr>
            <w:r>
              <w:rPr>
                <w:rFonts w:hint="eastAsia" w:ascii="宋体" w:hAnsi="宋体" w:eastAsia="宋体" w:cs="宋体"/>
                <w:snapToGrid w:val="0"/>
                <w:color w:val="auto"/>
                <w:kern w:val="0"/>
                <w:sz w:val="24"/>
                <w:szCs w:val="24"/>
                <w:lang w:val="en-US" w:eastAsia="zh-CN" w:bidi="ar-SA"/>
              </w:rPr>
              <w:t>技术部分（70分）</w:t>
            </w:r>
          </w:p>
        </w:tc>
        <w:tc>
          <w:tcPr>
            <w:tcW w:w="659" w:type="pct"/>
            <w:vAlign w:val="center"/>
          </w:tcPr>
          <w:p w14:paraId="28D0CBA0">
            <w:pPr>
              <w:keepNext w:val="0"/>
              <w:keepLines w:val="0"/>
              <w:pageBreakBefore w:val="0"/>
              <w:widowControl w:val="0"/>
              <w:kinsoku/>
              <w:wordWrap/>
              <w:overflowPunct/>
              <w:topLinePunct w:val="0"/>
              <w:autoSpaceDE/>
              <w:autoSpaceDN/>
              <w:bidi w:val="0"/>
              <w:adjustRightInd w:val="0"/>
              <w:snapToGrid w:val="0"/>
              <w:spacing w:line="440" w:lineRule="exact"/>
              <w:jc w:val="center"/>
              <w:textAlignment w:val="auto"/>
              <w:rPr>
                <w:rFonts w:hint="eastAsia" w:ascii="宋体" w:hAnsi="宋体" w:eastAsia="宋体" w:cs="宋体"/>
                <w:kern w:val="0"/>
                <w:sz w:val="24"/>
                <w:szCs w:val="24"/>
              </w:rPr>
            </w:pPr>
            <w:r>
              <w:rPr>
                <w:rFonts w:hint="eastAsia" w:ascii="宋体" w:hAnsi="宋体" w:eastAsia="宋体" w:cs="宋体"/>
                <w:snapToGrid w:val="0"/>
                <w:color w:val="auto"/>
                <w:kern w:val="0"/>
                <w:sz w:val="24"/>
                <w:szCs w:val="24"/>
                <w:lang w:val="en-US" w:eastAsia="zh-CN"/>
              </w:rPr>
              <w:t>总体培训方案（20分）</w:t>
            </w:r>
          </w:p>
        </w:tc>
        <w:tc>
          <w:tcPr>
            <w:tcW w:w="3634" w:type="pct"/>
            <w:vAlign w:val="center"/>
          </w:tcPr>
          <w:p w14:paraId="3EFD08E9">
            <w:pPr>
              <w:keepNext w:val="0"/>
              <w:keepLines w:val="0"/>
              <w:pageBreakBefore w:val="0"/>
              <w:widowControl w:val="0"/>
              <w:kinsoku/>
              <w:wordWrap/>
              <w:overflowPunct/>
              <w:topLinePunct w:val="0"/>
              <w:autoSpaceDE/>
              <w:autoSpaceDN/>
              <w:bidi w:val="0"/>
              <w:adjustRightInd w:val="0"/>
              <w:snapToGrid w:val="0"/>
              <w:spacing w:line="440" w:lineRule="exact"/>
              <w:jc w:val="left"/>
              <w:textAlignment w:val="auto"/>
              <w:rPr>
                <w:rFonts w:hint="eastAsia" w:ascii="宋体" w:hAnsi="宋体" w:eastAsia="宋体" w:cs="宋体"/>
                <w:snapToGrid w:val="0"/>
                <w:color w:val="auto"/>
                <w:kern w:val="0"/>
                <w:sz w:val="24"/>
                <w:szCs w:val="24"/>
                <w:lang w:val="en-US" w:eastAsia="zh-CN"/>
              </w:rPr>
            </w:pPr>
            <w:r>
              <w:rPr>
                <w:rFonts w:hint="eastAsia" w:ascii="宋体" w:hAnsi="宋体" w:eastAsia="宋体" w:cs="宋体"/>
                <w:snapToGrid w:val="0"/>
                <w:color w:val="auto"/>
                <w:kern w:val="0"/>
                <w:sz w:val="24"/>
                <w:szCs w:val="24"/>
                <w:lang w:val="en-US" w:eastAsia="zh-CN"/>
              </w:rPr>
              <w:t>第一档：对项目的任务、工作目标及应实现的效果认识准确，总体培训方案(包括但不限于培训目标、培训方向、培训方法、培训形式、招生计划、时间安排、培训地点、课程安排、师资安排、信息管理、档案管理等方面)</w:t>
            </w:r>
            <w:r>
              <w:rPr>
                <w:rFonts w:hint="eastAsia" w:ascii="宋体" w:hAnsi="宋体" w:eastAsia="宋体" w:cs="宋体"/>
                <w:bCs/>
                <w:caps w:val="0"/>
                <w:smallCaps w:val="0"/>
                <w:snapToGrid w:val="0"/>
                <w:color w:val="auto"/>
                <w:spacing w:val="0"/>
                <w:w w:val="100"/>
                <w:kern w:val="0"/>
                <w:position w:val="0"/>
                <w:sz w:val="24"/>
                <w:szCs w:val="24"/>
                <w:highlight w:val="none"/>
                <w:lang w:val="en-US" w:eastAsia="zh-CN"/>
              </w:rPr>
              <w:t>合理、可行，内容完整、全面、明确、规范且有针对性的</w:t>
            </w:r>
            <w:r>
              <w:rPr>
                <w:rFonts w:hint="eastAsia" w:ascii="宋体" w:hAnsi="宋体" w:eastAsia="宋体" w:cs="宋体"/>
                <w:snapToGrid w:val="0"/>
                <w:color w:val="auto"/>
                <w:kern w:val="0"/>
                <w:sz w:val="24"/>
                <w:szCs w:val="24"/>
                <w:lang w:val="en-US" w:eastAsia="zh-CN"/>
              </w:rPr>
              <w:t>得20分</w:t>
            </w:r>
          </w:p>
          <w:p w14:paraId="1956742A">
            <w:pPr>
              <w:keepNext w:val="0"/>
              <w:keepLines w:val="0"/>
              <w:pageBreakBefore w:val="0"/>
              <w:widowControl w:val="0"/>
              <w:kinsoku/>
              <w:wordWrap/>
              <w:overflowPunct/>
              <w:topLinePunct w:val="0"/>
              <w:autoSpaceDE/>
              <w:autoSpaceDN/>
              <w:bidi w:val="0"/>
              <w:adjustRightInd w:val="0"/>
              <w:snapToGrid w:val="0"/>
              <w:spacing w:line="440" w:lineRule="exact"/>
              <w:jc w:val="left"/>
              <w:textAlignment w:val="auto"/>
              <w:rPr>
                <w:rFonts w:hint="eastAsia" w:ascii="宋体" w:hAnsi="宋体" w:eastAsia="宋体" w:cs="宋体"/>
                <w:snapToGrid w:val="0"/>
                <w:color w:val="auto"/>
                <w:kern w:val="0"/>
                <w:sz w:val="24"/>
                <w:szCs w:val="24"/>
                <w:lang w:val="en-US" w:eastAsia="zh-CN"/>
              </w:rPr>
            </w:pPr>
            <w:r>
              <w:rPr>
                <w:rFonts w:hint="eastAsia" w:ascii="宋体" w:hAnsi="宋体" w:eastAsia="宋体" w:cs="宋体"/>
                <w:snapToGrid w:val="0"/>
                <w:color w:val="auto"/>
                <w:kern w:val="0"/>
                <w:sz w:val="24"/>
                <w:szCs w:val="24"/>
                <w:lang w:val="en-US" w:eastAsia="zh-CN"/>
              </w:rPr>
              <w:t>第二档：对培训目标、招生计划、时间安排、培训地点、课程安排、师资安排、信息管理、档案管理等内容进行描述和分析，内容明确、完整的得18分</w:t>
            </w:r>
          </w:p>
          <w:p w14:paraId="09E1C72D">
            <w:pPr>
              <w:keepNext w:val="0"/>
              <w:keepLines w:val="0"/>
              <w:pageBreakBefore w:val="0"/>
              <w:widowControl w:val="0"/>
              <w:kinsoku/>
              <w:wordWrap/>
              <w:overflowPunct/>
              <w:topLinePunct w:val="0"/>
              <w:autoSpaceDE/>
              <w:autoSpaceDN/>
              <w:bidi w:val="0"/>
              <w:adjustRightInd w:val="0"/>
              <w:snapToGrid w:val="0"/>
              <w:spacing w:line="440" w:lineRule="exact"/>
              <w:jc w:val="left"/>
              <w:textAlignment w:val="auto"/>
              <w:rPr>
                <w:rFonts w:hint="eastAsia" w:ascii="宋体" w:hAnsi="宋体" w:eastAsia="宋体" w:cs="宋体"/>
                <w:snapToGrid w:val="0"/>
                <w:color w:val="auto"/>
                <w:kern w:val="0"/>
                <w:sz w:val="24"/>
                <w:szCs w:val="24"/>
                <w:lang w:val="en-US" w:eastAsia="zh-CN"/>
              </w:rPr>
            </w:pPr>
            <w:r>
              <w:rPr>
                <w:rFonts w:hint="eastAsia" w:ascii="宋体" w:hAnsi="宋体" w:eastAsia="宋体" w:cs="宋体"/>
                <w:snapToGrid w:val="0"/>
                <w:color w:val="auto"/>
                <w:kern w:val="0"/>
                <w:sz w:val="24"/>
                <w:szCs w:val="24"/>
                <w:lang w:val="en-US" w:eastAsia="zh-CN"/>
              </w:rPr>
              <w:t>第三档：培训方案内容不完整，但提供内容</w:t>
            </w:r>
            <w:r>
              <w:rPr>
                <w:rFonts w:hint="eastAsia" w:ascii="宋体" w:hAnsi="宋体" w:eastAsia="宋体" w:cs="宋体"/>
                <w:bCs/>
                <w:caps w:val="0"/>
                <w:smallCaps w:val="0"/>
                <w:snapToGrid w:val="0"/>
                <w:color w:val="auto"/>
                <w:spacing w:val="0"/>
                <w:w w:val="100"/>
                <w:kern w:val="0"/>
                <w:position w:val="0"/>
                <w:sz w:val="24"/>
                <w:szCs w:val="24"/>
                <w:highlight w:val="none"/>
                <w:lang w:val="en-US" w:eastAsia="zh-CN"/>
              </w:rPr>
              <w:t>符合高素质教育培训项目的</w:t>
            </w:r>
            <w:r>
              <w:rPr>
                <w:rFonts w:hint="eastAsia" w:ascii="宋体" w:hAnsi="宋体" w:eastAsia="宋体" w:cs="宋体"/>
                <w:snapToGrid w:val="0"/>
                <w:color w:val="auto"/>
                <w:kern w:val="0"/>
                <w:sz w:val="24"/>
                <w:szCs w:val="24"/>
                <w:lang w:val="en-US" w:eastAsia="zh-CN"/>
              </w:rPr>
              <w:t>得16分。</w:t>
            </w:r>
          </w:p>
          <w:p w14:paraId="09CF67B6">
            <w:pPr>
              <w:keepNext w:val="0"/>
              <w:keepLines w:val="0"/>
              <w:pageBreakBefore w:val="0"/>
              <w:widowControl w:val="0"/>
              <w:kinsoku/>
              <w:wordWrap/>
              <w:overflowPunct/>
              <w:topLinePunct w:val="0"/>
              <w:autoSpaceDE/>
              <w:autoSpaceDN/>
              <w:bidi w:val="0"/>
              <w:adjustRightInd w:val="0"/>
              <w:snapToGrid w:val="0"/>
              <w:spacing w:line="440" w:lineRule="exact"/>
              <w:jc w:val="left"/>
              <w:textAlignment w:val="auto"/>
              <w:rPr>
                <w:rFonts w:hint="eastAsia" w:ascii="宋体" w:hAnsi="宋体" w:eastAsia="宋体" w:cs="宋体"/>
                <w:kern w:val="0"/>
                <w:sz w:val="24"/>
                <w:szCs w:val="24"/>
              </w:rPr>
            </w:pPr>
            <w:r>
              <w:rPr>
                <w:rFonts w:hint="eastAsia" w:ascii="宋体" w:hAnsi="宋体" w:eastAsia="宋体" w:cs="宋体"/>
                <w:snapToGrid w:val="0"/>
                <w:color w:val="auto"/>
                <w:kern w:val="0"/>
                <w:sz w:val="24"/>
                <w:szCs w:val="24"/>
                <w:lang w:val="en-US" w:eastAsia="zh-CN"/>
              </w:rPr>
              <w:t>第四档：内容与本项目实际需求无关或无该项内容的得0分。</w:t>
            </w:r>
          </w:p>
        </w:tc>
      </w:tr>
      <w:tr w14:paraId="226914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12" w:hRule="atLeast"/>
        </w:trPr>
        <w:tc>
          <w:tcPr>
            <w:tcW w:w="278" w:type="pct"/>
            <w:vMerge w:val="continue"/>
            <w:tcBorders>
              <w:top w:val="nil"/>
              <w:bottom w:val="nil"/>
            </w:tcBorders>
            <w:vAlign w:val="top"/>
          </w:tcPr>
          <w:p w14:paraId="223E1B56">
            <w:pPr>
              <w:rPr>
                <w:rFonts w:ascii="Arial"/>
                <w:sz w:val="21"/>
              </w:rPr>
            </w:pPr>
          </w:p>
        </w:tc>
        <w:tc>
          <w:tcPr>
            <w:tcW w:w="426" w:type="pct"/>
            <w:vMerge w:val="continue"/>
            <w:tcBorders>
              <w:top w:val="nil"/>
              <w:bottom w:val="nil"/>
            </w:tcBorders>
            <w:vAlign w:val="center"/>
          </w:tcPr>
          <w:p w14:paraId="05548745">
            <w:pPr>
              <w:jc w:val="center"/>
              <w:rPr>
                <w:rFonts w:ascii="Arial"/>
                <w:sz w:val="21"/>
              </w:rPr>
            </w:pPr>
          </w:p>
        </w:tc>
        <w:tc>
          <w:tcPr>
            <w:tcW w:w="659" w:type="pct"/>
            <w:vAlign w:val="center"/>
          </w:tcPr>
          <w:p w14:paraId="147FFD89">
            <w:pPr>
              <w:keepNext w:val="0"/>
              <w:keepLines w:val="0"/>
              <w:pageBreakBefore w:val="0"/>
              <w:widowControl w:val="0"/>
              <w:kinsoku/>
              <w:wordWrap/>
              <w:overflowPunct/>
              <w:topLinePunct w:val="0"/>
              <w:autoSpaceDE/>
              <w:autoSpaceDN/>
              <w:bidi w:val="0"/>
              <w:adjustRightInd w:val="0"/>
              <w:snapToGrid w:val="0"/>
              <w:spacing w:afterAutospacing="0" w:line="440" w:lineRule="exact"/>
              <w:jc w:val="center"/>
              <w:textAlignment w:val="auto"/>
              <w:rPr>
                <w:rFonts w:hint="eastAsia" w:ascii="宋体" w:hAnsi="宋体" w:eastAsia="宋体" w:cs="宋体"/>
                <w:kern w:val="0"/>
                <w:sz w:val="24"/>
                <w:szCs w:val="24"/>
              </w:rPr>
            </w:pPr>
            <w:r>
              <w:rPr>
                <w:rFonts w:hint="eastAsia" w:ascii="宋体" w:hAnsi="宋体" w:eastAsia="宋体" w:cs="宋体"/>
                <w:bCs/>
                <w:caps w:val="0"/>
                <w:smallCaps w:val="0"/>
                <w:snapToGrid w:val="0"/>
                <w:color w:val="auto"/>
                <w:spacing w:val="0"/>
                <w:w w:val="100"/>
                <w:kern w:val="0"/>
                <w:position w:val="0"/>
                <w:sz w:val="24"/>
                <w:szCs w:val="24"/>
                <w:highlight w:val="none"/>
                <w:lang w:val="en-US" w:eastAsia="zh-CN"/>
              </w:rPr>
              <w:t>总体服务方案（10分）</w:t>
            </w:r>
          </w:p>
        </w:tc>
        <w:tc>
          <w:tcPr>
            <w:tcW w:w="3634" w:type="pct"/>
            <w:vAlign w:val="center"/>
          </w:tcPr>
          <w:p w14:paraId="086207A5">
            <w:pPr>
              <w:keepNext w:val="0"/>
              <w:keepLines w:val="0"/>
              <w:pageBreakBefore w:val="0"/>
              <w:widowControl w:val="0"/>
              <w:kinsoku/>
              <w:wordWrap/>
              <w:overflowPunct/>
              <w:topLinePunct w:val="0"/>
              <w:autoSpaceDE/>
              <w:autoSpaceDN/>
              <w:bidi w:val="0"/>
              <w:adjustRightInd w:val="0"/>
              <w:snapToGrid w:val="0"/>
              <w:spacing w:line="440" w:lineRule="exact"/>
              <w:jc w:val="left"/>
              <w:textAlignment w:val="auto"/>
              <w:rPr>
                <w:rFonts w:hint="eastAsia" w:ascii="宋体" w:hAnsi="宋体" w:eastAsia="宋体" w:cs="宋体"/>
                <w:snapToGrid w:val="0"/>
                <w:color w:val="auto"/>
                <w:kern w:val="0"/>
                <w:sz w:val="24"/>
                <w:szCs w:val="24"/>
                <w:lang w:val="en-US" w:eastAsia="zh-CN"/>
              </w:rPr>
            </w:pPr>
            <w:bookmarkStart w:id="35" w:name="OLE_LINK2"/>
            <w:r>
              <w:rPr>
                <w:rFonts w:hint="eastAsia" w:ascii="宋体" w:hAnsi="宋体" w:eastAsia="宋体" w:cs="宋体"/>
                <w:snapToGrid w:val="0"/>
                <w:color w:val="auto"/>
                <w:kern w:val="0"/>
                <w:sz w:val="24"/>
                <w:szCs w:val="24"/>
                <w:lang w:val="en-US" w:eastAsia="zh-CN"/>
              </w:rPr>
              <w:t>第一档：</w:t>
            </w:r>
            <w:r>
              <w:rPr>
                <w:rFonts w:hint="eastAsia" w:ascii="宋体" w:hAnsi="宋体" w:eastAsia="宋体" w:cs="宋体"/>
                <w:bCs/>
                <w:caps w:val="0"/>
                <w:smallCaps w:val="0"/>
                <w:snapToGrid w:val="0"/>
                <w:color w:val="auto"/>
                <w:spacing w:val="0"/>
                <w:w w:val="100"/>
                <w:kern w:val="0"/>
                <w:position w:val="0"/>
                <w:sz w:val="24"/>
                <w:szCs w:val="24"/>
                <w:highlight w:val="none"/>
                <w:lang w:val="en-US" w:eastAsia="zh-CN"/>
              </w:rPr>
              <w:t>总体服务方案</w:t>
            </w:r>
            <w:r>
              <w:rPr>
                <w:rFonts w:hint="eastAsia" w:ascii="宋体" w:hAnsi="宋体" w:eastAsia="宋体" w:cs="宋体"/>
                <w:snapToGrid w:val="0"/>
                <w:color w:val="auto"/>
                <w:kern w:val="0"/>
                <w:sz w:val="24"/>
                <w:szCs w:val="24"/>
                <w:lang w:val="en-US" w:eastAsia="zh-CN"/>
              </w:rPr>
              <w:t>（包括但不限于服务原则、服务计划、宣传服务、后勤服务、线上培训保障服务、指导跟踪服务等）</w:t>
            </w:r>
            <w:r>
              <w:rPr>
                <w:rFonts w:hint="eastAsia" w:ascii="宋体" w:hAnsi="宋体" w:eastAsia="宋体" w:cs="宋体"/>
                <w:bCs/>
                <w:caps w:val="0"/>
                <w:smallCaps w:val="0"/>
                <w:snapToGrid w:val="0"/>
                <w:color w:val="auto"/>
                <w:spacing w:val="0"/>
                <w:w w:val="100"/>
                <w:kern w:val="0"/>
                <w:position w:val="0"/>
                <w:sz w:val="24"/>
                <w:szCs w:val="24"/>
                <w:highlight w:val="none"/>
                <w:lang w:val="en-US" w:eastAsia="zh-CN"/>
              </w:rPr>
              <w:t>合理、可行，内</w:t>
            </w:r>
            <w:r>
              <w:rPr>
                <w:rFonts w:hint="eastAsia" w:ascii="宋体" w:hAnsi="宋体" w:eastAsia="宋体" w:cs="宋体"/>
                <w:snapToGrid w:val="0"/>
                <w:color w:val="auto"/>
                <w:kern w:val="0"/>
                <w:sz w:val="24"/>
                <w:szCs w:val="24"/>
                <w:lang w:val="en-US" w:eastAsia="zh-CN"/>
              </w:rPr>
              <w:t>容完整、全面、明确、规范且有针对性的得10分</w:t>
            </w:r>
          </w:p>
          <w:p w14:paraId="41674D5E">
            <w:pPr>
              <w:keepNext w:val="0"/>
              <w:keepLines w:val="0"/>
              <w:pageBreakBefore w:val="0"/>
              <w:widowControl w:val="0"/>
              <w:kinsoku/>
              <w:wordWrap/>
              <w:overflowPunct/>
              <w:topLinePunct w:val="0"/>
              <w:autoSpaceDE/>
              <w:autoSpaceDN/>
              <w:bidi w:val="0"/>
              <w:adjustRightInd w:val="0"/>
              <w:snapToGrid w:val="0"/>
              <w:spacing w:line="440" w:lineRule="exact"/>
              <w:jc w:val="left"/>
              <w:textAlignment w:val="auto"/>
              <w:rPr>
                <w:rFonts w:hint="eastAsia" w:ascii="宋体" w:hAnsi="宋体" w:eastAsia="宋体" w:cs="宋体"/>
                <w:snapToGrid w:val="0"/>
                <w:color w:val="auto"/>
                <w:kern w:val="0"/>
                <w:sz w:val="24"/>
                <w:szCs w:val="24"/>
                <w:lang w:val="en-US" w:eastAsia="zh-CN"/>
              </w:rPr>
            </w:pPr>
            <w:r>
              <w:rPr>
                <w:rFonts w:hint="eastAsia" w:ascii="宋体" w:hAnsi="宋体" w:eastAsia="宋体" w:cs="宋体"/>
                <w:snapToGrid w:val="0"/>
                <w:color w:val="auto"/>
                <w:kern w:val="0"/>
                <w:sz w:val="24"/>
                <w:szCs w:val="24"/>
                <w:lang w:val="en-US" w:eastAsia="zh-CN"/>
              </w:rPr>
              <w:t>第二档：对服务原则、服务计划、宣传服务、后勤服务等内容进行描述和分析，内容明确、完整的得8分</w:t>
            </w:r>
          </w:p>
          <w:p w14:paraId="59A005E5">
            <w:pPr>
              <w:keepNext w:val="0"/>
              <w:keepLines w:val="0"/>
              <w:pageBreakBefore w:val="0"/>
              <w:widowControl w:val="0"/>
              <w:kinsoku/>
              <w:wordWrap/>
              <w:overflowPunct/>
              <w:topLinePunct w:val="0"/>
              <w:autoSpaceDE/>
              <w:autoSpaceDN/>
              <w:bidi w:val="0"/>
              <w:adjustRightInd w:val="0"/>
              <w:snapToGrid w:val="0"/>
              <w:spacing w:line="440" w:lineRule="exact"/>
              <w:jc w:val="left"/>
              <w:textAlignment w:val="auto"/>
              <w:rPr>
                <w:rFonts w:hint="eastAsia" w:ascii="宋体" w:hAnsi="宋体" w:eastAsia="宋体" w:cs="宋体"/>
                <w:snapToGrid w:val="0"/>
                <w:color w:val="auto"/>
                <w:kern w:val="0"/>
                <w:sz w:val="24"/>
                <w:szCs w:val="24"/>
                <w:lang w:val="en-US" w:eastAsia="zh-CN"/>
              </w:rPr>
            </w:pPr>
            <w:r>
              <w:rPr>
                <w:rFonts w:hint="eastAsia" w:ascii="宋体" w:hAnsi="宋体" w:eastAsia="宋体" w:cs="宋体"/>
                <w:snapToGrid w:val="0"/>
                <w:color w:val="auto"/>
                <w:kern w:val="0"/>
                <w:sz w:val="24"/>
                <w:szCs w:val="24"/>
                <w:lang w:val="en-US" w:eastAsia="zh-CN"/>
              </w:rPr>
              <w:t>第三档：总体服务方案内容不完整，但提供内容符合高素质教育培训项目的得6分。</w:t>
            </w:r>
          </w:p>
          <w:p w14:paraId="7F81D8A4">
            <w:pPr>
              <w:keepNext w:val="0"/>
              <w:keepLines w:val="0"/>
              <w:pageBreakBefore w:val="0"/>
              <w:widowControl w:val="0"/>
              <w:kinsoku/>
              <w:wordWrap/>
              <w:overflowPunct/>
              <w:topLinePunct w:val="0"/>
              <w:autoSpaceDE/>
              <w:autoSpaceDN/>
              <w:bidi w:val="0"/>
              <w:adjustRightInd w:val="0"/>
              <w:snapToGrid w:val="0"/>
              <w:spacing w:line="440" w:lineRule="exact"/>
              <w:jc w:val="left"/>
              <w:textAlignment w:val="auto"/>
              <w:rPr>
                <w:rFonts w:hint="eastAsia" w:ascii="宋体" w:hAnsi="宋体" w:eastAsia="宋体" w:cs="宋体"/>
                <w:kern w:val="0"/>
                <w:sz w:val="24"/>
                <w:szCs w:val="24"/>
              </w:rPr>
            </w:pPr>
            <w:r>
              <w:rPr>
                <w:rFonts w:hint="eastAsia" w:ascii="宋体" w:hAnsi="宋体" w:eastAsia="宋体" w:cs="宋体"/>
                <w:snapToGrid w:val="0"/>
                <w:color w:val="auto"/>
                <w:kern w:val="0"/>
                <w:sz w:val="24"/>
                <w:szCs w:val="24"/>
                <w:lang w:val="en-US" w:eastAsia="zh-CN"/>
              </w:rPr>
              <w:t>第四档：内容与本项目实际需求无关或无该项内容的得0分。</w:t>
            </w:r>
            <w:bookmarkEnd w:id="35"/>
          </w:p>
        </w:tc>
      </w:tr>
      <w:tr w14:paraId="5699B28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12" w:hRule="atLeast"/>
        </w:trPr>
        <w:tc>
          <w:tcPr>
            <w:tcW w:w="278" w:type="pct"/>
            <w:vMerge w:val="continue"/>
            <w:tcBorders>
              <w:top w:val="nil"/>
              <w:bottom w:val="nil"/>
            </w:tcBorders>
            <w:vAlign w:val="top"/>
          </w:tcPr>
          <w:p w14:paraId="216A0D2A">
            <w:pPr>
              <w:rPr>
                <w:rFonts w:ascii="Arial"/>
                <w:sz w:val="21"/>
              </w:rPr>
            </w:pPr>
          </w:p>
        </w:tc>
        <w:tc>
          <w:tcPr>
            <w:tcW w:w="426" w:type="pct"/>
            <w:vMerge w:val="continue"/>
            <w:tcBorders>
              <w:top w:val="nil"/>
              <w:bottom w:val="nil"/>
            </w:tcBorders>
            <w:vAlign w:val="center"/>
          </w:tcPr>
          <w:p w14:paraId="136CBD85">
            <w:pPr>
              <w:jc w:val="center"/>
              <w:rPr>
                <w:rFonts w:ascii="Arial"/>
                <w:sz w:val="21"/>
              </w:rPr>
            </w:pPr>
          </w:p>
        </w:tc>
        <w:tc>
          <w:tcPr>
            <w:tcW w:w="659" w:type="pct"/>
            <w:vAlign w:val="center"/>
          </w:tcPr>
          <w:p w14:paraId="6C6A10B4">
            <w:pPr>
              <w:keepNext w:val="0"/>
              <w:keepLines w:val="0"/>
              <w:pageBreakBefore w:val="0"/>
              <w:widowControl w:val="0"/>
              <w:kinsoku/>
              <w:wordWrap/>
              <w:overflowPunct/>
              <w:topLinePunct w:val="0"/>
              <w:autoSpaceDE/>
              <w:autoSpaceDN/>
              <w:bidi w:val="0"/>
              <w:adjustRightInd w:val="0"/>
              <w:snapToGrid w:val="0"/>
              <w:spacing w:afterAutospacing="0" w:line="440" w:lineRule="exact"/>
              <w:jc w:val="center"/>
              <w:textAlignment w:val="auto"/>
              <w:rPr>
                <w:rFonts w:hint="eastAsia" w:ascii="宋体" w:hAnsi="宋体" w:eastAsia="宋体" w:cs="宋体"/>
                <w:bCs/>
                <w:caps w:val="0"/>
                <w:smallCaps w:val="0"/>
                <w:snapToGrid w:val="0"/>
                <w:color w:val="auto"/>
                <w:spacing w:val="0"/>
                <w:w w:val="100"/>
                <w:kern w:val="0"/>
                <w:position w:val="0"/>
                <w:sz w:val="24"/>
                <w:szCs w:val="24"/>
                <w:highlight w:val="none"/>
                <w:lang w:val="en-US" w:eastAsia="zh-CN"/>
              </w:rPr>
            </w:pPr>
            <w:bookmarkStart w:id="36" w:name="OLE_LINK3"/>
            <w:r>
              <w:rPr>
                <w:rFonts w:hint="eastAsia" w:ascii="宋体" w:hAnsi="宋体" w:eastAsia="宋体" w:cs="宋体"/>
                <w:bCs/>
                <w:caps w:val="0"/>
                <w:smallCaps w:val="0"/>
                <w:snapToGrid w:val="0"/>
                <w:color w:val="auto"/>
                <w:spacing w:val="0"/>
                <w:w w:val="100"/>
                <w:kern w:val="0"/>
                <w:position w:val="0"/>
                <w:sz w:val="24"/>
                <w:szCs w:val="24"/>
                <w:highlight w:val="none"/>
                <w:lang w:val="en-US" w:eastAsia="zh-CN"/>
              </w:rPr>
              <w:t>服务质量保障方案</w:t>
            </w:r>
          </w:p>
          <w:p w14:paraId="405901E6">
            <w:pPr>
              <w:keepNext w:val="0"/>
              <w:keepLines w:val="0"/>
              <w:pageBreakBefore w:val="0"/>
              <w:widowControl w:val="0"/>
              <w:kinsoku/>
              <w:wordWrap/>
              <w:overflowPunct/>
              <w:topLinePunct w:val="0"/>
              <w:autoSpaceDE/>
              <w:autoSpaceDN/>
              <w:bidi w:val="0"/>
              <w:adjustRightInd w:val="0"/>
              <w:snapToGrid w:val="0"/>
              <w:spacing w:afterAutospacing="0" w:line="440" w:lineRule="exact"/>
              <w:jc w:val="center"/>
              <w:textAlignment w:val="auto"/>
              <w:rPr>
                <w:rFonts w:hint="eastAsia" w:ascii="宋体" w:hAnsi="宋体" w:eastAsia="宋体" w:cs="宋体"/>
                <w:kern w:val="0"/>
                <w:sz w:val="24"/>
                <w:szCs w:val="24"/>
              </w:rPr>
            </w:pPr>
            <w:r>
              <w:rPr>
                <w:rFonts w:hint="eastAsia" w:ascii="宋体" w:hAnsi="宋体" w:eastAsia="宋体" w:cs="宋体"/>
                <w:bCs/>
                <w:caps w:val="0"/>
                <w:smallCaps w:val="0"/>
                <w:snapToGrid w:val="0"/>
                <w:color w:val="auto"/>
                <w:spacing w:val="0"/>
                <w:w w:val="100"/>
                <w:kern w:val="0"/>
                <w:position w:val="0"/>
                <w:sz w:val="24"/>
                <w:szCs w:val="24"/>
                <w:highlight w:val="none"/>
                <w:lang w:val="en-US" w:eastAsia="zh-CN"/>
              </w:rPr>
              <w:t>（10分）</w:t>
            </w:r>
            <w:bookmarkEnd w:id="36"/>
          </w:p>
        </w:tc>
        <w:tc>
          <w:tcPr>
            <w:tcW w:w="3634" w:type="pct"/>
            <w:vAlign w:val="center"/>
          </w:tcPr>
          <w:p w14:paraId="2809D1A5">
            <w:pPr>
              <w:keepNext w:val="0"/>
              <w:keepLines w:val="0"/>
              <w:pageBreakBefore w:val="0"/>
              <w:widowControl w:val="0"/>
              <w:kinsoku/>
              <w:wordWrap/>
              <w:overflowPunct/>
              <w:topLinePunct w:val="0"/>
              <w:autoSpaceDE/>
              <w:autoSpaceDN/>
              <w:bidi w:val="0"/>
              <w:adjustRightInd w:val="0"/>
              <w:snapToGrid w:val="0"/>
              <w:spacing w:afterAutospacing="0" w:line="440" w:lineRule="exact"/>
              <w:jc w:val="left"/>
              <w:textAlignment w:val="auto"/>
              <w:rPr>
                <w:rFonts w:hint="eastAsia" w:ascii="宋体" w:hAnsi="宋体" w:eastAsia="宋体" w:cs="宋体"/>
                <w:bCs/>
                <w:caps w:val="0"/>
                <w:smallCaps w:val="0"/>
                <w:snapToGrid w:val="0"/>
                <w:color w:val="auto"/>
                <w:spacing w:val="0"/>
                <w:w w:val="100"/>
                <w:kern w:val="0"/>
                <w:position w:val="0"/>
                <w:sz w:val="24"/>
                <w:szCs w:val="24"/>
                <w:highlight w:val="none"/>
                <w:lang w:val="en-US" w:eastAsia="zh-CN"/>
              </w:rPr>
            </w:pPr>
            <w:r>
              <w:rPr>
                <w:rFonts w:hint="eastAsia" w:ascii="宋体" w:hAnsi="宋体" w:eastAsia="宋体" w:cs="宋体"/>
                <w:bCs/>
                <w:caps w:val="0"/>
                <w:smallCaps w:val="0"/>
                <w:snapToGrid w:val="0"/>
                <w:color w:val="auto"/>
                <w:spacing w:val="0"/>
                <w:w w:val="100"/>
                <w:kern w:val="0"/>
                <w:position w:val="0"/>
                <w:sz w:val="24"/>
                <w:szCs w:val="24"/>
                <w:highlight w:val="none"/>
                <w:lang w:val="en-US" w:eastAsia="zh-CN"/>
              </w:rPr>
              <w:t>第一档：服务质量保障方案（包括但不限于服务质量保证体系、服务质量承诺、服务质量保障措施、重点难点及重点分析等方面）合理、可行，内容完整、全面、明确、规范且有针对性的得10分</w:t>
            </w:r>
          </w:p>
          <w:p w14:paraId="6ECA9A48">
            <w:pPr>
              <w:keepNext w:val="0"/>
              <w:keepLines w:val="0"/>
              <w:pageBreakBefore w:val="0"/>
              <w:widowControl w:val="0"/>
              <w:kinsoku/>
              <w:wordWrap/>
              <w:overflowPunct/>
              <w:topLinePunct w:val="0"/>
              <w:autoSpaceDE/>
              <w:autoSpaceDN/>
              <w:bidi w:val="0"/>
              <w:adjustRightInd w:val="0"/>
              <w:snapToGrid w:val="0"/>
              <w:spacing w:afterAutospacing="0" w:line="440" w:lineRule="exact"/>
              <w:jc w:val="left"/>
              <w:textAlignment w:val="auto"/>
              <w:rPr>
                <w:rFonts w:hint="eastAsia" w:ascii="宋体" w:hAnsi="宋体" w:eastAsia="宋体" w:cs="宋体"/>
                <w:bCs/>
                <w:caps w:val="0"/>
                <w:smallCaps w:val="0"/>
                <w:snapToGrid w:val="0"/>
                <w:color w:val="auto"/>
                <w:spacing w:val="0"/>
                <w:w w:val="100"/>
                <w:kern w:val="0"/>
                <w:position w:val="0"/>
                <w:sz w:val="24"/>
                <w:szCs w:val="24"/>
                <w:highlight w:val="none"/>
                <w:lang w:val="en-US" w:eastAsia="zh-CN"/>
              </w:rPr>
            </w:pPr>
            <w:r>
              <w:rPr>
                <w:rFonts w:hint="eastAsia" w:ascii="宋体" w:hAnsi="宋体" w:eastAsia="宋体" w:cs="宋体"/>
                <w:bCs/>
                <w:caps w:val="0"/>
                <w:smallCaps w:val="0"/>
                <w:snapToGrid w:val="0"/>
                <w:color w:val="auto"/>
                <w:spacing w:val="0"/>
                <w:w w:val="100"/>
                <w:kern w:val="0"/>
                <w:position w:val="0"/>
                <w:sz w:val="24"/>
                <w:szCs w:val="24"/>
                <w:highlight w:val="none"/>
                <w:lang w:val="en-US" w:eastAsia="zh-CN"/>
              </w:rPr>
              <w:t>第二档：对服务质量保证体系、服务质量承诺、服务质量保障措施、重点难点及重点分析等内容进行描述和分析，内容明确、完整的得8分</w:t>
            </w:r>
          </w:p>
          <w:p w14:paraId="1DFDC691">
            <w:pPr>
              <w:keepNext w:val="0"/>
              <w:keepLines w:val="0"/>
              <w:pageBreakBefore w:val="0"/>
              <w:widowControl w:val="0"/>
              <w:kinsoku/>
              <w:wordWrap/>
              <w:overflowPunct/>
              <w:topLinePunct w:val="0"/>
              <w:autoSpaceDE/>
              <w:autoSpaceDN/>
              <w:bidi w:val="0"/>
              <w:adjustRightInd w:val="0"/>
              <w:snapToGrid w:val="0"/>
              <w:spacing w:afterAutospacing="0" w:line="440" w:lineRule="exact"/>
              <w:jc w:val="left"/>
              <w:textAlignment w:val="auto"/>
              <w:rPr>
                <w:rFonts w:hint="eastAsia" w:ascii="宋体" w:hAnsi="宋体" w:eastAsia="宋体" w:cs="宋体"/>
                <w:bCs/>
                <w:caps w:val="0"/>
                <w:smallCaps w:val="0"/>
                <w:snapToGrid w:val="0"/>
                <w:color w:val="auto"/>
                <w:spacing w:val="0"/>
                <w:w w:val="100"/>
                <w:kern w:val="0"/>
                <w:position w:val="0"/>
                <w:sz w:val="24"/>
                <w:szCs w:val="24"/>
                <w:highlight w:val="none"/>
                <w:lang w:val="en-US" w:eastAsia="zh-CN"/>
              </w:rPr>
            </w:pPr>
            <w:r>
              <w:rPr>
                <w:rFonts w:hint="eastAsia" w:ascii="宋体" w:hAnsi="宋体" w:eastAsia="宋体" w:cs="宋体"/>
                <w:bCs/>
                <w:caps w:val="0"/>
                <w:smallCaps w:val="0"/>
                <w:snapToGrid w:val="0"/>
                <w:color w:val="auto"/>
                <w:spacing w:val="0"/>
                <w:w w:val="100"/>
                <w:kern w:val="0"/>
                <w:position w:val="0"/>
                <w:sz w:val="24"/>
                <w:szCs w:val="24"/>
                <w:highlight w:val="none"/>
                <w:lang w:val="en-US" w:eastAsia="zh-CN"/>
              </w:rPr>
              <w:t>第三档：服务质量保障方案内容不完整，但提供内容符合高素质教育培训项目的得6分。</w:t>
            </w:r>
          </w:p>
          <w:p w14:paraId="53472594">
            <w:pPr>
              <w:keepNext w:val="0"/>
              <w:keepLines w:val="0"/>
              <w:pageBreakBefore w:val="0"/>
              <w:widowControl w:val="0"/>
              <w:kinsoku/>
              <w:wordWrap/>
              <w:overflowPunct/>
              <w:topLinePunct w:val="0"/>
              <w:autoSpaceDE/>
              <w:autoSpaceDN/>
              <w:bidi w:val="0"/>
              <w:adjustRightInd w:val="0"/>
              <w:snapToGrid w:val="0"/>
              <w:spacing w:afterAutospacing="0" w:line="440" w:lineRule="exact"/>
              <w:jc w:val="left"/>
              <w:textAlignment w:val="auto"/>
              <w:rPr>
                <w:rFonts w:hint="eastAsia" w:ascii="宋体" w:hAnsi="宋体" w:eastAsia="宋体" w:cs="宋体"/>
                <w:kern w:val="0"/>
                <w:sz w:val="24"/>
                <w:szCs w:val="24"/>
              </w:rPr>
            </w:pPr>
            <w:r>
              <w:rPr>
                <w:rFonts w:hint="eastAsia" w:ascii="宋体" w:hAnsi="宋体" w:eastAsia="宋体" w:cs="宋体"/>
                <w:bCs/>
                <w:caps w:val="0"/>
                <w:smallCaps w:val="0"/>
                <w:snapToGrid w:val="0"/>
                <w:color w:val="auto"/>
                <w:spacing w:val="0"/>
                <w:w w:val="100"/>
                <w:kern w:val="0"/>
                <w:position w:val="0"/>
                <w:sz w:val="24"/>
                <w:szCs w:val="24"/>
                <w:highlight w:val="none"/>
                <w:lang w:val="en-US" w:eastAsia="zh-CN"/>
              </w:rPr>
              <w:t>第四档：内容与本项目实际需求无关或无该项内容的得0分。</w:t>
            </w:r>
          </w:p>
        </w:tc>
      </w:tr>
      <w:tr w14:paraId="482CE8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12" w:hRule="atLeast"/>
        </w:trPr>
        <w:tc>
          <w:tcPr>
            <w:tcW w:w="278" w:type="pct"/>
            <w:vMerge w:val="continue"/>
            <w:tcBorders>
              <w:top w:val="nil"/>
              <w:bottom w:val="nil"/>
            </w:tcBorders>
            <w:vAlign w:val="top"/>
          </w:tcPr>
          <w:p w14:paraId="11BF70EF">
            <w:pPr>
              <w:rPr>
                <w:rFonts w:ascii="Arial"/>
                <w:sz w:val="21"/>
              </w:rPr>
            </w:pPr>
          </w:p>
        </w:tc>
        <w:tc>
          <w:tcPr>
            <w:tcW w:w="426" w:type="pct"/>
            <w:vMerge w:val="continue"/>
            <w:tcBorders>
              <w:top w:val="nil"/>
              <w:bottom w:val="nil"/>
            </w:tcBorders>
            <w:vAlign w:val="center"/>
          </w:tcPr>
          <w:p w14:paraId="307CA472">
            <w:pPr>
              <w:jc w:val="center"/>
              <w:rPr>
                <w:rFonts w:ascii="Arial"/>
                <w:sz w:val="21"/>
              </w:rPr>
            </w:pPr>
          </w:p>
        </w:tc>
        <w:tc>
          <w:tcPr>
            <w:tcW w:w="659" w:type="pct"/>
            <w:vAlign w:val="center"/>
          </w:tcPr>
          <w:p w14:paraId="44051AF1">
            <w:pPr>
              <w:keepNext w:val="0"/>
              <w:keepLines w:val="0"/>
              <w:pageBreakBefore w:val="0"/>
              <w:widowControl w:val="0"/>
              <w:kinsoku/>
              <w:wordWrap/>
              <w:overflowPunct/>
              <w:topLinePunct w:val="0"/>
              <w:autoSpaceDE/>
              <w:autoSpaceDN/>
              <w:bidi w:val="0"/>
              <w:adjustRightInd w:val="0"/>
              <w:snapToGrid w:val="0"/>
              <w:spacing w:afterAutospacing="0" w:line="440" w:lineRule="exact"/>
              <w:jc w:val="center"/>
              <w:textAlignment w:val="auto"/>
              <w:rPr>
                <w:rFonts w:hint="eastAsia" w:ascii="宋体" w:hAnsi="宋体" w:eastAsia="宋体" w:cs="宋体"/>
                <w:bCs/>
                <w:caps w:val="0"/>
                <w:smallCaps w:val="0"/>
                <w:snapToGrid w:val="0"/>
                <w:color w:val="auto"/>
                <w:spacing w:val="0"/>
                <w:w w:val="100"/>
                <w:kern w:val="0"/>
                <w:position w:val="0"/>
                <w:sz w:val="24"/>
                <w:szCs w:val="24"/>
                <w:highlight w:val="none"/>
                <w:lang w:val="en-US" w:eastAsia="zh-CN"/>
              </w:rPr>
            </w:pPr>
            <w:r>
              <w:rPr>
                <w:rFonts w:hint="eastAsia" w:ascii="宋体" w:hAnsi="宋体" w:eastAsia="宋体" w:cs="宋体"/>
                <w:bCs/>
                <w:caps w:val="0"/>
                <w:smallCaps w:val="0"/>
                <w:snapToGrid w:val="0"/>
                <w:color w:val="auto"/>
                <w:spacing w:val="0"/>
                <w:w w:val="100"/>
                <w:kern w:val="0"/>
                <w:position w:val="0"/>
                <w:sz w:val="24"/>
                <w:szCs w:val="24"/>
                <w:highlight w:val="none"/>
                <w:lang w:val="en-US" w:eastAsia="zh-CN"/>
              </w:rPr>
              <w:t>服务团队配置方案</w:t>
            </w:r>
          </w:p>
          <w:p w14:paraId="6631174D">
            <w:pPr>
              <w:keepNext w:val="0"/>
              <w:keepLines w:val="0"/>
              <w:pageBreakBefore w:val="0"/>
              <w:widowControl w:val="0"/>
              <w:kinsoku/>
              <w:wordWrap/>
              <w:overflowPunct/>
              <w:topLinePunct w:val="0"/>
              <w:autoSpaceDE/>
              <w:autoSpaceDN/>
              <w:bidi w:val="0"/>
              <w:adjustRightInd w:val="0"/>
              <w:snapToGrid w:val="0"/>
              <w:spacing w:afterAutospacing="0" w:line="440" w:lineRule="exact"/>
              <w:jc w:val="center"/>
              <w:textAlignment w:val="auto"/>
              <w:rPr>
                <w:rFonts w:hint="eastAsia" w:ascii="宋体" w:hAnsi="宋体" w:eastAsia="宋体" w:cs="宋体"/>
                <w:kern w:val="0"/>
                <w:sz w:val="24"/>
                <w:szCs w:val="24"/>
              </w:rPr>
            </w:pPr>
            <w:r>
              <w:rPr>
                <w:rFonts w:hint="eastAsia" w:ascii="宋体" w:hAnsi="宋体" w:eastAsia="宋体" w:cs="宋体"/>
                <w:bCs/>
                <w:caps w:val="0"/>
                <w:smallCaps w:val="0"/>
                <w:snapToGrid w:val="0"/>
                <w:color w:val="auto"/>
                <w:spacing w:val="0"/>
                <w:w w:val="100"/>
                <w:kern w:val="0"/>
                <w:position w:val="0"/>
                <w:sz w:val="24"/>
                <w:szCs w:val="24"/>
                <w:highlight w:val="none"/>
                <w:lang w:val="en-US" w:eastAsia="zh-CN"/>
              </w:rPr>
              <w:t>（10分）</w:t>
            </w:r>
          </w:p>
        </w:tc>
        <w:tc>
          <w:tcPr>
            <w:tcW w:w="3634" w:type="pct"/>
            <w:vAlign w:val="center"/>
          </w:tcPr>
          <w:p w14:paraId="18FB93B0">
            <w:pPr>
              <w:keepNext w:val="0"/>
              <w:keepLines w:val="0"/>
              <w:pageBreakBefore w:val="0"/>
              <w:widowControl w:val="0"/>
              <w:kinsoku/>
              <w:wordWrap/>
              <w:overflowPunct/>
              <w:topLinePunct w:val="0"/>
              <w:autoSpaceDE/>
              <w:autoSpaceDN/>
              <w:bidi w:val="0"/>
              <w:adjustRightInd w:val="0"/>
              <w:snapToGrid w:val="0"/>
              <w:spacing w:afterAutospacing="0" w:line="440" w:lineRule="exact"/>
              <w:textAlignment w:val="auto"/>
              <w:rPr>
                <w:rFonts w:hint="eastAsia" w:ascii="宋体" w:hAnsi="宋体" w:eastAsia="宋体" w:cs="宋体"/>
                <w:bCs/>
                <w:caps w:val="0"/>
                <w:smallCaps w:val="0"/>
                <w:snapToGrid w:val="0"/>
                <w:color w:val="auto"/>
                <w:spacing w:val="0"/>
                <w:w w:val="100"/>
                <w:kern w:val="0"/>
                <w:position w:val="0"/>
                <w:sz w:val="24"/>
                <w:szCs w:val="24"/>
                <w:highlight w:val="none"/>
                <w:lang w:val="en-US" w:eastAsia="zh-CN"/>
              </w:rPr>
            </w:pPr>
            <w:bookmarkStart w:id="37" w:name="OLE_LINK4"/>
            <w:r>
              <w:rPr>
                <w:rFonts w:hint="eastAsia" w:ascii="宋体" w:hAnsi="宋体" w:eastAsia="宋体" w:cs="宋体"/>
                <w:bCs/>
                <w:caps w:val="0"/>
                <w:smallCaps w:val="0"/>
                <w:snapToGrid w:val="0"/>
                <w:color w:val="auto"/>
                <w:spacing w:val="0"/>
                <w:w w:val="100"/>
                <w:kern w:val="0"/>
                <w:position w:val="0"/>
                <w:sz w:val="24"/>
                <w:szCs w:val="24"/>
                <w:highlight w:val="none"/>
                <w:lang w:val="en-US" w:eastAsia="zh-CN"/>
              </w:rPr>
              <w:t>第一档：服务团队配置方案（包括但不限于服务团队组织结构、岗位职责、人员安排、责任分工等方面）合理、可行，内容完整、全面、明确、规范且有针对性的得10分</w:t>
            </w:r>
          </w:p>
          <w:p w14:paraId="4F4A0E00">
            <w:pPr>
              <w:keepNext w:val="0"/>
              <w:keepLines w:val="0"/>
              <w:pageBreakBefore w:val="0"/>
              <w:widowControl w:val="0"/>
              <w:kinsoku/>
              <w:wordWrap/>
              <w:overflowPunct/>
              <w:topLinePunct w:val="0"/>
              <w:autoSpaceDE/>
              <w:autoSpaceDN/>
              <w:bidi w:val="0"/>
              <w:adjustRightInd w:val="0"/>
              <w:snapToGrid w:val="0"/>
              <w:spacing w:afterAutospacing="0" w:line="440" w:lineRule="exact"/>
              <w:textAlignment w:val="auto"/>
              <w:rPr>
                <w:rFonts w:hint="eastAsia" w:ascii="宋体" w:hAnsi="宋体" w:eastAsia="宋体" w:cs="宋体"/>
                <w:bCs/>
                <w:caps w:val="0"/>
                <w:smallCaps w:val="0"/>
                <w:snapToGrid w:val="0"/>
                <w:color w:val="auto"/>
                <w:spacing w:val="0"/>
                <w:w w:val="100"/>
                <w:kern w:val="0"/>
                <w:position w:val="0"/>
                <w:sz w:val="24"/>
                <w:szCs w:val="24"/>
                <w:highlight w:val="none"/>
                <w:lang w:val="en-US" w:eastAsia="zh-CN"/>
              </w:rPr>
            </w:pPr>
            <w:r>
              <w:rPr>
                <w:rFonts w:hint="eastAsia" w:ascii="宋体" w:hAnsi="宋体" w:eastAsia="宋体" w:cs="宋体"/>
                <w:bCs/>
                <w:caps w:val="0"/>
                <w:smallCaps w:val="0"/>
                <w:snapToGrid w:val="0"/>
                <w:color w:val="auto"/>
                <w:spacing w:val="0"/>
                <w:w w:val="100"/>
                <w:kern w:val="0"/>
                <w:position w:val="0"/>
                <w:sz w:val="24"/>
                <w:szCs w:val="24"/>
                <w:highlight w:val="none"/>
                <w:lang w:val="en-US" w:eastAsia="zh-CN"/>
              </w:rPr>
              <w:t>第二档：对服务团队组织结构、岗位职责、人员安排、责任分工等内容进行描述和分析，内容明确、完整的得8分</w:t>
            </w:r>
          </w:p>
          <w:p w14:paraId="768F586D">
            <w:pPr>
              <w:keepNext w:val="0"/>
              <w:keepLines w:val="0"/>
              <w:pageBreakBefore w:val="0"/>
              <w:widowControl w:val="0"/>
              <w:kinsoku/>
              <w:wordWrap/>
              <w:overflowPunct/>
              <w:topLinePunct w:val="0"/>
              <w:autoSpaceDE/>
              <w:autoSpaceDN/>
              <w:bidi w:val="0"/>
              <w:adjustRightInd w:val="0"/>
              <w:snapToGrid w:val="0"/>
              <w:spacing w:afterAutospacing="0" w:line="440" w:lineRule="exact"/>
              <w:textAlignment w:val="auto"/>
              <w:rPr>
                <w:rFonts w:hint="eastAsia" w:ascii="宋体" w:hAnsi="宋体" w:eastAsia="宋体" w:cs="宋体"/>
                <w:bCs/>
                <w:caps w:val="0"/>
                <w:smallCaps w:val="0"/>
                <w:snapToGrid w:val="0"/>
                <w:color w:val="auto"/>
                <w:spacing w:val="0"/>
                <w:w w:val="100"/>
                <w:kern w:val="0"/>
                <w:position w:val="0"/>
                <w:sz w:val="24"/>
                <w:szCs w:val="24"/>
                <w:highlight w:val="none"/>
                <w:lang w:val="en-US" w:eastAsia="zh-CN"/>
              </w:rPr>
            </w:pPr>
            <w:r>
              <w:rPr>
                <w:rFonts w:hint="eastAsia" w:ascii="宋体" w:hAnsi="宋体" w:eastAsia="宋体" w:cs="宋体"/>
                <w:bCs/>
                <w:caps w:val="0"/>
                <w:smallCaps w:val="0"/>
                <w:snapToGrid w:val="0"/>
                <w:color w:val="auto"/>
                <w:spacing w:val="0"/>
                <w:w w:val="100"/>
                <w:kern w:val="0"/>
                <w:position w:val="0"/>
                <w:sz w:val="24"/>
                <w:szCs w:val="24"/>
                <w:highlight w:val="none"/>
                <w:lang w:val="en-US" w:eastAsia="zh-CN"/>
              </w:rPr>
              <w:t>第三档：服务团队配置方案内容不完整，但提供内容符合高素质教育培训项目的得6分。</w:t>
            </w:r>
          </w:p>
          <w:p w14:paraId="3B2DD6BB">
            <w:pPr>
              <w:keepNext w:val="0"/>
              <w:keepLines w:val="0"/>
              <w:pageBreakBefore w:val="0"/>
              <w:widowControl w:val="0"/>
              <w:kinsoku/>
              <w:wordWrap/>
              <w:overflowPunct/>
              <w:topLinePunct w:val="0"/>
              <w:autoSpaceDE/>
              <w:autoSpaceDN/>
              <w:bidi w:val="0"/>
              <w:adjustRightInd w:val="0"/>
              <w:snapToGrid w:val="0"/>
              <w:spacing w:afterAutospacing="0" w:line="440" w:lineRule="exact"/>
              <w:textAlignment w:val="auto"/>
              <w:rPr>
                <w:rFonts w:hint="eastAsia" w:ascii="宋体" w:hAnsi="宋体" w:eastAsia="宋体" w:cs="宋体"/>
                <w:kern w:val="0"/>
                <w:sz w:val="24"/>
                <w:szCs w:val="24"/>
              </w:rPr>
            </w:pPr>
            <w:r>
              <w:rPr>
                <w:rFonts w:hint="eastAsia" w:ascii="宋体" w:hAnsi="宋体" w:eastAsia="宋体" w:cs="宋体"/>
                <w:bCs/>
                <w:caps w:val="0"/>
                <w:smallCaps w:val="0"/>
                <w:snapToGrid w:val="0"/>
                <w:color w:val="auto"/>
                <w:spacing w:val="0"/>
                <w:w w:val="100"/>
                <w:kern w:val="0"/>
                <w:position w:val="0"/>
                <w:sz w:val="24"/>
                <w:szCs w:val="24"/>
                <w:highlight w:val="none"/>
                <w:lang w:val="en-US" w:eastAsia="zh-CN"/>
              </w:rPr>
              <w:t>第四档：内容与本项目实际需求无关或无该项内容的得0分。</w:t>
            </w:r>
            <w:bookmarkEnd w:id="37"/>
          </w:p>
        </w:tc>
      </w:tr>
      <w:tr w14:paraId="3442E6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12" w:hRule="atLeast"/>
        </w:trPr>
        <w:tc>
          <w:tcPr>
            <w:tcW w:w="278" w:type="pct"/>
            <w:vMerge w:val="continue"/>
            <w:tcBorders>
              <w:top w:val="nil"/>
              <w:bottom w:val="nil"/>
            </w:tcBorders>
            <w:vAlign w:val="top"/>
          </w:tcPr>
          <w:p w14:paraId="7A2BDF4C">
            <w:pPr>
              <w:rPr>
                <w:rFonts w:ascii="Arial"/>
                <w:sz w:val="21"/>
              </w:rPr>
            </w:pPr>
          </w:p>
        </w:tc>
        <w:tc>
          <w:tcPr>
            <w:tcW w:w="426" w:type="pct"/>
            <w:vMerge w:val="continue"/>
            <w:tcBorders>
              <w:top w:val="nil"/>
              <w:bottom w:val="nil"/>
            </w:tcBorders>
            <w:vAlign w:val="center"/>
          </w:tcPr>
          <w:p w14:paraId="74F17149">
            <w:pPr>
              <w:jc w:val="center"/>
              <w:rPr>
                <w:rFonts w:ascii="Arial"/>
                <w:sz w:val="21"/>
              </w:rPr>
            </w:pPr>
          </w:p>
        </w:tc>
        <w:tc>
          <w:tcPr>
            <w:tcW w:w="659" w:type="pct"/>
            <w:vAlign w:val="center"/>
          </w:tcPr>
          <w:p w14:paraId="10B47909">
            <w:pPr>
              <w:pStyle w:val="2"/>
              <w:keepNext w:val="0"/>
              <w:keepLines w:val="0"/>
              <w:pageBreakBefore w:val="0"/>
              <w:widowControl w:val="0"/>
              <w:kinsoku/>
              <w:wordWrap/>
              <w:overflowPunct/>
              <w:topLinePunct w:val="0"/>
              <w:autoSpaceDE/>
              <w:autoSpaceDN/>
              <w:bidi w:val="0"/>
              <w:adjustRightInd w:val="0"/>
              <w:snapToGrid w:val="0"/>
              <w:spacing w:after="0" w:line="440" w:lineRule="exact"/>
              <w:ind w:left="0" w:leftChars="0" w:firstLine="0" w:firstLineChars="0"/>
              <w:jc w:val="center"/>
              <w:textAlignment w:val="auto"/>
              <w:rPr>
                <w:rFonts w:hint="eastAsia" w:ascii="宋体" w:hAnsi="宋体" w:eastAsia="宋体" w:cs="宋体"/>
                <w:kern w:val="0"/>
                <w:sz w:val="24"/>
                <w:szCs w:val="24"/>
              </w:rPr>
            </w:pPr>
            <w:r>
              <w:rPr>
                <w:rFonts w:hint="eastAsia" w:ascii="宋体" w:hAnsi="宋体" w:eastAsia="宋体" w:cs="宋体"/>
                <w:snapToGrid w:val="0"/>
                <w:color w:val="auto"/>
                <w:kern w:val="0"/>
                <w:sz w:val="24"/>
                <w:szCs w:val="24"/>
                <w:lang w:val="en-US" w:eastAsia="zh-CN"/>
              </w:rPr>
              <w:t>后续服务方案（5分）</w:t>
            </w:r>
          </w:p>
        </w:tc>
        <w:tc>
          <w:tcPr>
            <w:tcW w:w="3634" w:type="pct"/>
            <w:vAlign w:val="center"/>
          </w:tcPr>
          <w:p w14:paraId="09529E87">
            <w:pPr>
              <w:keepNext w:val="0"/>
              <w:keepLines w:val="0"/>
              <w:pageBreakBefore w:val="0"/>
              <w:widowControl w:val="0"/>
              <w:kinsoku/>
              <w:wordWrap/>
              <w:overflowPunct/>
              <w:topLinePunct w:val="0"/>
              <w:autoSpaceDE/>
              <w:autoSpaceDN/>
              <w:bidi w:val="0"/>
              <w:adjustRightInd w:val="0"/>
              <w:snapToGrid w:val="0"/>
              <w:spacing w:afterAutospacing="0" w:line="440" w:lineRule="exact"/>
              <w:textAlignment w:val="auto"/>
              <w:rPr>
                <w:rFonts w:hint="eastAsia" w:ascii="宋体" w:hAnsi="宋体" w:eastAsia="宋体" w:cs="宋体"/>
                <w:snapToGrid w:val="0"/>
                <w:color w:val="auto"/>
                <w:kern w:val="0"/>
                <w:sz w:val="24"/>
                <w:szCs w:val="24"/>
                <w:lang w:val="en-US" w:eastAsia="zh-CN"/>
              </w:rPr>
            </w:pPr>
            <w:bookmarkStart w:id="38" w:name="OLE_LINK5"/>
            <w:r>
              <w:rPr>
                <w:rFonts w:hint="eastAsia" w:ascii="宋体" w:hAnsi="宋体" w:eastAsia="宋体" w:cs="宋体"/>
                <w:snapToGrid w:val="0"/>
                <w:color w:val="auto"/>
                <w:kern w:val="0"/>
                <w:sz w:val="24"/>
                <w:szCs w:val="24"/>
                <w:lang w:val="en-US" w:eastAsia="zh-CN"/>
              </w:rPr>
              <w:t>第一档：后续服务方案（包括但不限于后续服务的原则、内容、形式、长效机制等方面）</w:t>
            </w:r>
            <w:r>
              <w:rPr>
                <w:rFonts w:hint="eastAsia" w:ascii="宋体" w:hAnsi="宋体" w:eastAsia="宋体" w:cs="宋体"/>
                <w:bCs/>
                <w:caps w:val="0"/>
                <w:smallCaps w:val="0"/>
                <w:snapToGrid w:val="0"/>
                <w:color w:val="auto"/>
                <w:spacing w:val="0"/>
                <w:w w:val="100"/>
                <w:kern w:val="0"/>
                <w:position w:val="0"/>
                <w:sz w:val="24"/>
                <w:szCs w:val="24"/>
                <w:highlight w:val="none"/>
                <w:lang w:val="en-US" w:eastAsia="zh-CN"/>
              </w:rPr>
              <w:t>合理、可行，内容</w:t>
            </w:r>
            <w:r>
              <w:rPr>
                <w:rFonts w:hint="eastAsia" w:ascii="宋体" w:hAnsi="宋体" w:eastAsia="宋体" w:cs="宋体"/>
                <w:snapToGrid w:val="0"/>
                <w:color w:val="auto"/>
                <w:kern w:val="0"/>
                <w:sz w:val="24"/>
                <w:szCs w:val="24"/>
                <w:lang w:val="en-US" w:eastAsia="zh-CN"/>
              </w:rPr>
              <w:t>完整、全面、明确、规范且有针对性的得5分</w:t>
            </w:r>
          </w:p>
          <w:p w14:paraId="71052B13">
            <w:pPr>
              <w:keepNext w:val="0"/>
              <w:keepLines w:val="0"/>
              <w:pageBreakBefore w:val="0"/>
              <w:widowControl w:val="0"/>
              <w:kinsoku/>
              <w:wordWrap/>
              <w:overflowPunct/>
              <w:topLinePunct w:val="0"/>
              <w:autoSpaceDE/>
              <w:autoSpaceDN/>
              <w:bidi w:val="0"/>
              <w:adjustRightInd w:val="0"/>
              <w:snapToGrid w:val="0"/>
              <w:spacing w:afterAutospacing="0" w:line="440" w:lineRule="exact"/>
              <w:textAlignment w:val="auto"/>
              <w:rPr>
                <w:rFonts w:hint="eastAsia" w:ascii="宋体" w:hAnsi="宋体" w:eastAsia="宋体" w:cs="宋体"/>
                <w:snapToGrid w:val="0"/>
                <w:color w:val="auto"/>
                <w:kern w:val="0"/>
                <w:sz w:val="24"/>
                <w:szCs w:val="24"/>
                <w:lang w:val="en-US" w:eastAsia="zh-CN"/>
              </w:rPr>
            </w:pPr>
            <w:r>
              <w:rPr>
                <w:rFonts w:hint="eastAsia" w:ascii="宋体" w:hAnsi="宋体" w:eastAsia="宋体" w:cs="宋体"/>
                <w:snapToGrid w:val="0"/>
                <w:color w:val="auto"/>
                <w:kern w:val="0"/>
                <w:sz w:val="24"/>
                <w:szCs w:val="24"/>
                <w:lang w:val="en-US" w:eastAsia="zh-CN"/>
              </w:rPr>
              <w:t>第二档：对后续服务的原则、内容、形式、长效机制等内容进行描述和分析，内容明确、完整的得3分</w:t>
            </w:r>
          </w:p>
          <w:p w14:paraId="4009FEDE">
            <w:pPr>
              <w:keepNext w:val="0"/>
              <w:keepLines w:val="0"/>
              <w:pageBreakBefore w:val="0"/>
              <w:widowControl w:val="0"/>
              <w:kinsoku/>
              <w:wordWrap/>
              <w:overflowPunct/>
              <w:topLinePunct w:val="0"/>
              <w:autoSpaceDE/>
              <w:autoSpaceDN/>
              <w:bidi w:val="0"/>
              <w:adjustRightInd w:val="0"/>
              <w:snapToGrid w:val="0"/>
              <w:spacing w:afterAutospacing="0" w:line="440" w:lineRule="exact"/>
              <w:textAlignment w:val="auto"/>
              <w:rPr>
                <w:rFonts w:hint="eastAsia" w:ascii="宋体" w:hAnsi="宋体" w:eastAsia="宋体" w:cs="宋体"/>
                <w:snapToGrid w:val="0"/>
                <w:color w:val="auto"/>
                <w:kern w:val="0"/>
                <w:sz w:val="24"/>
                <w:szCs w:val="24"/>
                <w:lang w:val="en-US" w:eastAsia="zh-CN"/>
              </w:rPr>
            </w:pPr>
            <w:r>
              <w:rPr>
                <w:rFonts w:hint="eastAsia" w:ascii="宋体" w:hAnsi="宋体" w:eastAsia="宋体" w:cs="宋体"/>
                <w:snapToGrid w:val="0"/>
                <w:color w:val="auto"/>
                <w:kern w:val="0"/>
                <w:sz w:val="24"/>
                <w:szCs w:val="24"/>
                <w:lang w:val="en-US" w:eastAsia="zh-CN"/>
              </w:rPr>
              <w:t>第三档：后续服务方案内容不完整，但提供内容符合高素质教育培训项目的得1分。</w:t>
            </w:r>
          </w:p>
          <w:p w14:paraId="2E968DCE">
            <w:pPr>
              <w:keepNext w:val="0"/>
              <w:keepLines w:val="0"/>
              <w:pageBreakBefore w:val="0"/>
              <w:widowControl w:val="0"/>
              <w:kinsoku/>
              <w:wordWrap/>
              <w:overflowPunct/>
              <w:topLinePunct w:val="0"/>
              <w:autoSpaceDE/>
              <w:autoSpaceDN/>
              <w:bidi w:val="0"/>
              <w:adjustRightInd w:val="0"/>
              <w:snapToGrid w:val="0"/>
              <w:spacing w:afterAutospacing="0" w:line="440" w:lineRule="exact"/>
              <w:textAlignment w:val="auto"/>
              <w:rPr>
                <w:rFonts w:hint="eastAsia" w:ascii="宋体" w:hAnsi="宋体" w:eastAsia="宋体" w:cs="宋体"/>
                <w:kern w:val="0"/>
                <w:sz w:val="24"/>
                <w:szCs w:val="24"/>
              </w:rPr>
            </w:pPr>
            <w:r>
              <w:rPr>
                <w:rFonts w:hint="eastAsia" w:ascii="宋体" w:hAnsi="宋体" w:eastAsia="宋体" w:cs="宋体"/>
                <w:snapToGrid w:val="0"/>
                <w:color w:val="auto"/>
                <w:kern w:val="0"/>
                <w:sz w:val="24"/>
                <w:szCs w:val="24"/>
                <w:lang w:val="en-US" w:eastAsia="zh-CN"/>
              </w:rPr>
              <w:t>第四档：内容与本项目实际需求无关或无该项内容的得0分。</w:t>
            </w:r>
            <w:bookmarkEnd w:id="38"/>
          </w:p>
        </w:tc>
      </w:tr>
      <w:tr w14:paraId="642EA6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12" w:hRule="atLeast"/>
        </w:trPr>
        <w:tc>
          <w:tcPr>
            <w:tcW w:w="278" w:type="pct"/>
            <w:vMerge w:val="continue"/>
            <w:tcBorders>
              <w:top w:val="nil"/>
              <w:bottom w:val="nil"/>
            </w:tcBorders>
            <w:vAlign w:val="top"/>
          </w:tcPr>
          <w:p w14:paraId="1AF4633C">
            <w:pPr>
              <w:rPr>
                <w:rFonts w:ascii="Arial"/>
                <w:sz w:val="21"/>
              </w:rPr>
            </w:pPr>
          </w:p>
        </w:tc>
        <w:tc>
          <w:tcPr>
            <w:tcW w:w="426" w:type="pct"/>
            <w:vMerge w:val="continue"/>
            <w:tcBorders>
              <w:top w:val="nil"/>
              <w:bottom w:val="nil"/>
            </w:tcBorders>
            <w:vAlign w:val="center"/>
          </w:tcPr>
          <w:p w14:paraId="6C726A00">
            <w:pPr>
              <w:jc w:val="center"/>
              <w:rPr>
                <w:rFonts w:ascii="Arial"/>
                <w:sz w:val="21"/>
              </w:rPr>
            </w:pPr>
          </w:p>
        </w:tc>
        <w:tc>
          <w:tcPr>
            <w:tcW w:w="659" w:type="pct"/>
            <w:vAlign w:val="center"/>
          </w:tcPr>
          <w:p w14:paraId="2C1B25B1">
            <w:pPr>
              <w:keepNext w:val="0"/>
              <w:keepLines w:val="0"/>
              <w:pageBreakBefore w:val="0"/>
              <w:widowControl w:val="0"/>
              <w:kinsoku/>
              <w:wordWrap/>
              <w:overflowPunct/>
              <w:topLinePunct w:val="0"/>
              <w:autoSpaceDE/>
              <w:autoSpaceDN/>
              <w:bidi w:val="0"/>
              <w:adjustRightInd w:val="0"/>
              <w:snapToGrid w:val="0"/>
              <w:spacing w:line="440" w:lineRule="exact"/>
              <w:jc w:val="center"/>
              <w:textAlignment w:val="auto"/>
              <w:rPr>
                <w:rFonts w:hint="eastAsia" w:ascii="宋体" w:hAnsi="宋体" w:eastAsia="宋体" w:cs="宋体"/>
                <w:kern w:val="0"/>
                <w:sz w:val="24"/>
                <w:szCs w:val="24"/>
              </w:rPr>
            </w:pPr>
            <w:r>
              <w:rPr>
                <w:rFonts w:hint="eastAsia" w:ascii="宋体" w:hAnsi="宋体" w:eastAsia="宋体" w:cs="宋体"/>
                <w:snapToGrid w:val="0"/>
                <w:color w:val="auto"/>
                <w:kern w:val="0"/>
                <w:sz w:val="24"/>
                <w:szCs w:val="24"/>
                <w:lang w:val="en-US" w:eastAsia="zh-CN" w:bidi="ar-SA"/>
              </w:rPr>
              <w:t>培训学习管理制度（10分）</w:t>
            </w:r>
          </w:p>
        </w:tc>
        <w:tc>
          <w:tcPr>
            <w:tcW w:w="3634" w:type="pct"/>
            <w:vAlign w:val="center"/>
          </w:tcPr>
          <w:p w14:paraId="024CFD0B">
            <w:pPr>
              <w:keepNext w:val="0"/>
              <w:keepLines w:val="0"/>
              <w:pageBreakBefore w:val="0"/>
              <w:widowControl w:val="0"/>
              <w:kinsoku/>
              <w:wordWrap/>
              <w:overflowPunct/>
              <w:topLinePunct w:val="0"/>
              <w:autoSpaceDE/>
              <w:autoSpaceDN/>
              <w:bidi w:val="0"/>
              <w:adjustRightInd w:val="0"/>
              <w:snapToGrid w:val="0"/>
              <w:spacing w:afterAutospacing="0" w:line="440" w:lineRule="exact"/>
              <w:textAlignment w:val="auto"/>
              <w:rPr>
                <w:rFonts w:hint="eastAsia" w:ascii="宋体" w:hAnsi="宋体" w:eastAsia="宋体" w:cs="宋体"/>
                <w:snapToGrid w:val="0"/>
                <w:color w:val="auto"/>
                <w:kern w:val="0"/>
                <w:sz w:val="24"/>
                <w:szCs w:val="24"/>
                <w:lang w:val="en-US" w:eastAsia="zh-CN"/>
              </w:rPr>
            </w:pPr>
            <w:bookmarkStart w:id="39" w:name="OLE_LINK6"/>
            <w:r>
              <w:rPr>
                <w:rFonts w:hint="eastAsia" w:ascii="宋体" w:hAnsi="宋体" w:eastAsia="宋体" w:cs="宋体"/>
                <w:snapToGrid w:val="0"/>
                <w:color w:val="auto"/>
                <w:kern w:val="0"/>
                <w:sz w:val="24"/>
                <w:szCs w:val="24"/>
                <w:lang w:val="en-US" w:eastAsia="zh-CN" w:bidi="ar-SA"/>
              </w:rPr>
              <w:t>第一档：培训学习管理制度（包括但不限于培训班管理制度、学员考勤制度、请销假制度、课堂纪律、就餐制度等方面）</w:t>
            </w:r>
            <w:r>
              <w:rPr>
                <w:rFonts w:hint="eastAsia" w:ascii="宋体" w:hAnsi="宋体" w:eastAsia="宋体" w:cs="宋体"/>
                <w:bCs/>
                <w:caps w:val="0"/>
                <w:smallCaps w:val="0"/>
                <w:snapToGrid w:val="0"/>
                <w:color w:val="auto"/>
                <w:spacing w:val="0"/>
                <w:w w:val="100"/>
                <w:kern w:val="0"/>
                <w:position w:val="0"/>
                <w:sz w:val="24"/>
                <w:szCs w:val="24"/>
                <w:highlight w:val="none"/>
                <w:lang w:val="en-US" w:eastAsia="zh-CN"/>
              </w:rPr>
              <w:t>合理、可行，内容</w:t>
            </w:r>
            <w:r>
              <w:rPr>
                <w:rFonts w:hint="eastAsia" w:ascii="宋体" w:hAnsi="宋体" w:eastAsia="宋体" w:cs="宋体"/>
                <w:snapToGrid w:val="0"/>
                <w:color w:val="auto"/>
                <w:kern w:val="0"/>
                <w:sz w:val="24"/>
                <w:szCs w:val="24"/>
                <w:lang w:val="en-US" w:eastAsia="zh-CN"/>
              </w:rPr>
              <w:t>完整、全面、明确、规范且有针对性的得10分</w:t>
            </w:r>
          </w:p>
          <w:p w14:paraId="46B390A6">
            <w:pPr>
              <w:keepNext w:val="0"/>
              <w:keepLines w:val="0"/>
              <w:pageBreakBefore w:val="0"/>
              <w:widowControl w:val="0"/>
              <w:kinsoku/>
              <w:wordWrap/>
              <w:overflowPunct/>
              <w:topLinePunct w:val="0"/>
              <w:autoSpaceDE/>
              <w:autoSpaceDN/>
              <w:bidi w:val="0"/>
              <w:adjustRightInd w:val="0"/>
              <w:snapToGrid w:val="0"/>
              <w:spacing w:afterAutospacing="0" w:line="440" w:lineRule="exact"/>
              <w:textAlignment w:val="auto"/>
              <w:rPr>
                <w:rFonts w:hint="eastAsia" w:ascii="宋体" w:hAnsi="宋体" w:eastAsia="宋体" w:cs="宋体"/>
                <w:snapToGrid w:val="0"/>
                <w:color w:val="auto"/>
                <w:kern w:val="0"/>
                <w:sz w:val="24"/>
                <w:szCs w:val="24"/>
                <w:lang w:val="en-US" w:eastAsia="zh-CN"/>
              </w:rPr>
            </w:pPr>
            <w:r>
              <w:rPr>
                <w:rFonts w:hint="eastAsia" w:ascii="宋体" w:hAnsi="宋体" w:eastAsia="宋体" w:cs="宋体"/>
                <w:snapToGrid w:val="0"/>
                <w:color w:val="auto"/>
                <w:kern w:val="0"/>
                <w:sz w:val="24"/>
                <w:szCs w:val="24"/>
                <w:lang w:val="en-US" w:eastAsia="zh-CN"/>
              </w:rPr>
              <w:t>第二档：对</w:t>
            </w:r>
            <w:r>
              <w:rPr>
                <w:rFonts w:hint="eastAsia" w:ascii="宋体" w:hAnsi="宋体" w:eastAsia="宋体" w:cs="宋体"/>
                <w:snapToGrid w:val="0"/>
                <w:color w:val="auto"/>
                <w:kern w:val="0"/>
                <w:sz w:val="24"/>
                <w:szCs w:val="24"/>
                <w:lang w:val="en-US" w:eastAsia="zh-CN" w:bidi="ar-SA"/>
              </w:rPr>
              <w:t>培训班管理制度、学员考勤制度、请销假制</w:t>
            </w:r>
            <w:r>
              <w:rPr>
                <w:rFonts w:hint="eastAsia" w:ascii="宋体" w:hAnsi="宋体" w:eastAsia="宋体" w:cs="宋体"/>
                <w:snapToGrid w:val="0"/>
                <w:color w:val="auto"/>
                <w:kern w:val="0"/>
                <w:sz w:val="24"/>
                <w:szCs w:val="24"/>
                <w:lang w:val="en-US" w:eastAsia="zh-CN"/>
              </w:rPr>
              <w:t>度、课堂纪律、就餐制度等内容进行描述和分析，内容明确、完整的得8分</w:t>
            </w:r>
          </w:p>
          <w:p w14:paraId="752E1FAF">
            <w:pPr>
              <w:keepNext w:val="0"/>
              <w:keepLines w:val="0"/>
              <w:pageBreakBefore w:val="0"/>
              <w:widowControl w:val="0"/>
              <w:kinsoku/>
              <w:wordWrap/>
              <w:overflowPunct/>
              <w:topLinePunct w:val="0"/>
              <w:autoSpaceDE/>
              <w:autoSpaceDN/>
              <w:bidi w:val="0"/>
              <w:adjustRightInd w:val="0"/>
              <w:snapToGrid w:val="0"/>
              <w:spacing w:afterAutospacing="0" w:line="440" w:lineRule="exact"/>
              <w:textAlignment w:val="auto"/>
              <w:rPr>
                <w:rFonts w:hint="eastAsia" w:ascii="宋体" w:hAnsi="宋体" w:eastAsia="宋体" w:cs="宋体"/>
                <w:snapToGrid w:val="0"/>
                <w:color w:val="auto"/>
                <w:kern w:val="0"/>
                <w:sz w:val="24"/>
                <w:szCs w:val="24"/>
                <w:lang w:val="en-US" w:eastAsia="zh-CN"/>
              </w:rPr>
            </w:pPr>
            <w:r>
              <w:rPr>
                <w:rFonts w:hint="eastAsia" w:ascii="宋体" w:hAnsi="宋体" w:eastAsia="宋体" w:cs="宋体"/>
                <w:snapToGrid w:val="0"/>
                <w:color w:val="auto"/>
                <w:kern w:val="0"/>
                <w:sz w:val="24"/>
                <w:szCs w:val="24"/>
                <w:lang w:val="en-US" w:eastAsia="zh-CN"/>
              </w:rPr>
              <w:t>第三档：培训学习管理制度内容不完整，但提供内容符合高素质教育培训项目的得6分。</w:t>
            </w:r>
          </w:p>
          <w:p w14:paraId="54E9A59C">
            <w:pPr>
              <w:keepNext w:val="0"/>
              <w:keepLines w:val="0"/>
              <w:pageBreakBefore w:val="0"/>
              <w:widowControl w:val="0"/>
              <w:kinsoku/>
              <w:wordWrap/>
              <w:overflowPunct/>
              <w:topLinePunct w:val="0"/>
              <w:autoSpaceDE/>
              <w:autoSpaceDN/>
              <w:bidi w:val="0"/>
              <w:adjustRightInd w:val="0"/>
              <w:snapToGrid w:val="0"/>
              <w:spacing w:afterAutospacing="0" w:line="440" w:lineRule="exact"/>
              <w:textAlignment w:val="auto"/>
              <w:rPr>
                <w:rFonts w:hint="eastAsia" w:ascii="宋体" w:hAnsi="宋体" w:eastAsia="宋体" w:cs="宋体"/>
                <w:kern w:val="0"/>
                <w:sz w:val="24"/>
                <w:szCs w:val="24"/>
              </w:rPr>
            </w:pPr>
            <w:r>
              <w:rPr>
                <w:rFonts w:hint="eastAsia" w:ascii="宋体" w:hAnsi="宋体" w:eastAsia="宋体" w:cs="宋体"/>
                <w:snapToGrid w:val="0"/>
                <w:color w:val="auto"/>
                <w:kern w:val="0"/>
                <w:sz w:val="24"/>
                <w:szCs w:val="24"/>
                <w:lang w:val="en-US" w:eastAsia="zh-CN"/>
              </w:rPr>
              <w:t>第四档：内容与本项目实际需求无关或无该项内容的得0分。</w:t>
            </w:r>
            <w:bookmarkEnd w:id="39"/>
          </w:p>
        </w:tc>
      </w:tr>
      <w:tr w14:paraId="0B088B5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7" w:hRule="atLeast"/>
        </w:trPr>
        <w:tc>
          <w:tcPr>
            <w:tcW w:w="278" w:type="pct"/>
            <w:vMerge w:val="continue"/>
            <w:tcBorders>
              <w:top w:val="nil"/>
            </w:tcBorders>
            <w:vAlign w:val="top"/>
          </w:tcPr>
          <w:p w14:paraId="54CE6E0E">
            <w:pPr>
              <w:rPr>
                <w:rFonts w:ascii="Arial"/>
                <w:sz w:val="21"/>
              </w:rPr>
            </w:pPr>
          </w:p>
        </w:tc>
        <w:tc>
          <w:tcPr>
            <w:tcW w:w="426" w:type="pct"/>
            <w:vMerge w:val="continue"/>
            <w:tcBorders>
              <w:top w:val="nil"/>
            </w:tcBorders>
            <w:vAlign w:val="top"/>
          </w:tcPr>
          <w:p w14:paraId="17CAF437">
            <w:pPr>
              <w:rPr>
                <w:rFonts w:ascii="Arial"/>
                <w:sz w:val="21"/>
              </w:rPr>
            </w:pPr>
          </w:p>
        </w:tc>
        <w:tc>
          <w:tcPr>
            <w:tcW w:w="659" w:type="pct"/>
            <w:vAlign w:val="center"/>
          </w:tcPr>
          <w:p w14:paraId="6E88F88F">
            <w:pPr>
              <w:keepNext w:val="0"/>
              <w:keepLines w:val="0"/>
              <w:pageBreakBefore w:val="0"/>
              <w:widowControl w:val="0"/>
              <w:kinsoku/>
              <w:wordWrap/>
              <w:overflowPunct/>
              <w:topLinePunct w:val="0"/>
              <w:autoSpaceDE/>
              <w:autoSpaceDN/>
              <w:bidi w:val="0"/>
              <w:adjustRightInd w:val="0"/>
              <w:snapToGrid w:val="0"/>
              <w:spacing w:line="440" w:lineRule="exact"/>
              <w:jc w:val="center"/>
              <w:textAlignment w:val="auto"/>
              <w:rPr>
                <w:rFonts w:hint="eastAsia" w:ascii="宋体" w:hAnsi="宋体" w:eastAsia="宋体" w:cs="宋体"/>
                <w:snapToGrid w:val="0"/>
                <w:color w:val="auto"/>
                <w:kern w:val="0"/>
                <w:sz w:val="24"/>
                <w:szCs w:val="24"/>
                <w:lang w:val="en-US" w:eastAsia="zh-CN" w:bidi="ar-SA"/>
              </w:rPr>
            </w:pPr>
            <w:r>
              <w:rPr>
                <w:rFonts w:hint="eastAsia" w:ascii="宋体" w:hAnsi="宋体" w:eastAsia="宋体" w:cs="宋体"/>
                <w:snapToGrid w:val="0"/>
                <w:color w:val="auto"/>
                <w:kern w:val="0"/>
                <w:sz w:val="24"/>
                <w:szCs w:val="24"/>
                <w:lang w:val="en-US" w:eastAsia="zh-CN" w:bidi="ar-SA"/>
              </w:rPr>
              <w:t>应急预案</w:t>
            </w:r>
          </w:p>
          <w:p w14:paraId="38AB9F1B">
            <w:pPr>
              <w:keepNext w:val="0"/>
              <w:keepLines w:val="0"/>
              <w:pageBreakBefore w:val="0"/>
              <w:widowControl w:val="0"/>
              <w:kinsoku/>
              <w:wordWrap/>
              <w:overflowPunct/>
              <w:topLinePunct w:val="0"/>
              <w:autoSpaceDE/>
              <w:autoSpaceDN/>
              <w:bidi w:val="0"/>
              <w:adjustRightInd w:val="0"/>
              <w:snapToGrid w:val="0"/>
              <w:spacing w:line="440" w:lineRule="exact"/>
              <w:jc w:val="center"/>
              <w:textAlignment w:val="auto"/>
              <w:rPr>
                <w:rFonts w:hint="eastAsia" w:ascii="宋体" w:hAnsi="宋体" w:eastAsia="宋体" w:cs="宋体"/>
                <w:kern w:val="0"/>
                <w:sz w:val="24"/>
                <w:szCs w:val="24"/>
              </w:rPr>
            </w:pPr>
            <w:r>
              <w:rPr>
                <w:rFonts w:hint="eastAsia" w:ascii="宋体" w:hAnsi="宋体" w:eastAsia="宋体" w:cs="宋体"/>
                <w:snapToGrid w:val="0"/>
                <w:color w:val="auto"/>
                <w:kern w:val="0"/>
                <w:sz w:val="24"/>
                <w:szCs w:val="24"/>
                <w:lang w:val="en-US" w:eastAsia="zh-CN" w:bidi="ar-SA"/>
              </w:rPr>
              <w:t>（5分）</w:t>
            </w:r>
          </w:p>
        </w:tc>
        <w:tc>
          <w:tcPr>
            <w:tcW w:w="3634" w:type="pct"/>
            <w:vAlign w:val="center"/>
          </w:tcPr>
          <w:p w14:paraId="3DCCC815">
            <w:pPr>
              <w:keepNext w:val="0"/>
              <w:keepLines w:val="0"/>
              <w:pageBreakBefore w:val="0"/>
              <w:widowControl w:val="0"/>
              <w:kinsoku/>
              <w:wordWrap/>
              <w:overflowPunct/>
              <w:topLinePunct w:val="0"/>
              <w:autoSpaceDE/>
              <w:autoSpaceDN/>
              <w:bidi w:val="0"/>
              <w:adjustRightInd w:val="0"/>
              <w:snapToGrid w:val="0"/>
              <w:spacing w:afterAutospacing="0" w:line="440" w:lineRule="exact"/>
              <w:textAlignment w:val="auto"/>
              <w:rPr>
                <w:rFonts w:hint="eastAsia" w:ascii="宋体" w:hAnsi="宋体" w:eastAsia="宋体" w:cs="宋体"/>
                <w:snapToGrid w:val="0"/>
                <w:color w:val="auto"/>
                <w:kern w:val="0"/>
                <w:sz w:val="24"/>
                <w:szCs w:val="24"/>
                <w:lang w:val="en-US" w:eastAsia="zh-CN"/>
              </w:rPr>
            </w:pPr>
            <w:bookmarkStart w:id="40" w:name="OLE_LINK7"/>
            <w:r>
              <w:rPr>
                <w:rFonts w:hint="eastAsia" w:ascii="宋体" w:hAnsi="宋体" w:eastAsia="宋体" w:cs="宋体"/>
                <w:snapToGrid w:val="0"/>
                <w:color w:val="auto"/>
                <w:kern w:val="0"/>
                <w:sz w:val="24"/>
                <w:szCs w:val="24"/>
                <w:lang w:val="en-US" w:eastAsia="zh-CN" w:bidi="ar-SA"/>
              </w:rPr>
              <w:t>第一档：应急预案（包括但不限于应急管理体系、风险及突发状况分析、应对措施、应急保障等方面）</w:t>
            </w:r>
            <w:r>
              <w:rPr>
                <w:rFonts w:hint="eastAsia" w:ascii="宋体" w:hAnsi="宋体" w:eastAsia="宋体" w:cs="宋体"/>
                <w:bCs/>
                <w:caps w:val="0"/>
                <w:smallCaps w:val="0"/>
                <w:snapToGrid w:val="0"/>
                <w:color w:val="auto"/>
                <w:spacing w:val="0"/>
                <w:w w:val="100"/>
                <w:kern w:val="0"/>
                <w:position w:val="0"/>
                <w:sz w:val="24"/>
                <w:szCs w:val="24"/>
                <w:highlight w:val="none"/>
                <w:lang w:val="en-US" w:eastAsia="zh-CN"/>
              </w:rPr>
              <w:t>合理、可行，内容</w:t>
            </w:r>
            <w:r>
              <w:rPr>
                <w:rFonts w:hint="eastAsia" w:ascii="宋体" w:hAnsi="宋体" w:eastAsia="宋体" w:cs="宋体"/>
                <w:snapToGrid w:val="0"/>
                <w:color w:val="auto"/>
                <w:kern w:val="0"/>
                <w:sz w:val="24"/>
                <w:szCs w:val="24"/>
                <w:lang w:val="en-US" w:eastAsia="zh-CN"/>
              </w:rPr>
              <w:t>完整、全面、明确、规范且有针对性的得5分</w:t>
            </w:r>
          </w:p>
          <w:p w14:paraId="4985E8C6">
            <w:pPr>
              <w:keepNext w:val="0"/>
              <w:keepLines w:val="0"/>
              <w:pageBreakBefore w:val="0"/>
              <w:widowControl w:val="0"/>
              <w:kinsoku/>
              <w:wordWrap/>
              <w:overflowPunct/>
              <w:topLinePunct w:val="0"/>
              <w:autoSpaceDE/>
              <w:autoSpaceDN/>
              <w:bidi w:val="0"/>
              <w:adjustRightInd w:val="0"/>
              <w:snapToGrid w:val="0"/>
              <w:spacing w:afterAutospacing="0" w:line="440" w:lineRule="exact"/>
              <w:textAlignment w:val="auto"/>
              <w:rPr>
                <w:rFonts w:hint="eastAsia" w:ascii="宋体" w:hAnsi="宋体" w:eastAsia="宋体" w:cs="宋体"/>
                <w:snapToGrid w:val="0"/>
                <w:color w:val="auto"/>
                <w:kern w:val="0"/>
                <w:sz w:val="24"/>
                <w:szCs w:val="24"/>
                <w:lang w:val="en-US" w:eastAsia="zh-CN"/>
              </w:rPr>
            </w:pPr>
            <w:r>
              <w:rPr>
                <w:rFonts w:hint="eastAsia" w:ascii="宋体" w:hAnsi="宋体" w:eastAsia="宋体" w:cs="宋体"/>
                <w:snapToGrid w:val="0"/>
                <w:color w:val="auto"/>
                <w:kern w:val="0"/>
                <w:sz w:val="24"/>
                <w:szCs w:val="24"/>
                <w:lang w:val="en-US" w:eastAsia="zh-CN"/>
              </w:rPr>
              <w:t>第二档：对</w:t>
            </w:r>
            <w:r>
              <w:rPr>
                <w:rFonts w:hint="eastAsia" w:ascii="宋体" w:hAnsi="宋体" w:eastAsia="宋体" w:cs="宋体"/>
                <w:snapToGrid w:val="0"/>
                <w:color w:val="auto"/>
                <w:kern w:val="0"/>
                <w:sz w:val="24"/>
                <w:szCs w:val="24"/>
                <w:lang w:val="en-US" w:eastAsia="zh-CN" w:bidi="ar-SA"/>
              </w:rPr>
              <w:t>应急管理体系、风险及突发状况分析、应对措施、应急保障等</w:t>
            </w:r>
            <w:r>
              <w:rPr>
                <w:rFonts w:hint="eastAsia" w:ascii="宋体" w:hAnsi="宋体" w:eastAsia="宋体" w:cs="宋体"/>
                <w:snapToGrid w:val="0"/>
                <w:color w:val="auto"/>
                <w:kern w:val="0"/>
                <w:sz w:val="24"/>
                <w:szCs w:val="24"/>
                <w:lang w:val="en-US" w:eastAsia="zh-CN"/>
              </w:rPr>
              <w:t>内容进行描述和分析，内容明确、完整的得3分</w:t>
            </w:r>
          </w:p>
          <w:p w14:paraId="54E5BC2D">
            <w:pPr>
              <w:keepNext w:val="0"/>
              <w:keepLines w:val="0"/>
              <w:pageBreakBefore w:val="0"/>
              <w:widowControl w:val="0"/>
              <w:kinsoku/>
              <w:wordWrap/>
              <w:overflowPunct/>
              <w:topLinePunct w:val="0"/>
              <w:autoSpaceDE/>
              <w:autoSpaceDN/>
              <w:bidi w:val="0"/>
              <w:adjustRightInd w:val="0"/>
              <w:snapToGrid w:val="0"/>
              <w:spacing w:afterAutospacing="0" w:line="440" w:lineRule="exact"/>
              <w:textAlignment w:val="auto"/>
              <w:rPr>
                <w:rFonts w:hint="eastAsia" w:ascii="宋体" w:hAnsi="宋体" w:eastAsia="宋体" w:cs="宋体"/>
                <w:snapToGrid w:val="0"/>
                <w:color w:val="auto"/>
                <w:kern w:val="0"/>
                <w:sz w:val="24"/>
                <w:szCs w:val="24"/>
                <w:lang w:val="en-US" w:eastAsia="zh-CN"/>
              </w:rPr>
            </w:pPr>
            <w:r>
              <w:rPr>
                <w:rFonts w:hint="eastAsia" w:ascii="宋体" w:hAnsi="宋体" w:eastAsia="宋体" w:cs="宋体"/>
                <w:snapToGrid w:val="0"/>
                <w:color w:val="auto"/>
                <w:kern w:val="0"/>
                <w:sz w:val="24"/>
                <w:szCs w:val="24"/>
                <w:lang w:val="en-US" w:eastAsia="zh-CN"/>
              </w:rPr>
              <w:t>第三档：应急预案内容不完整，但提供内容符合高素质教育培训项目的得1分。</w:t>
            </w:r>
          </w:p>
          <w:p w14:paraId="25EE15F4">
            <w:pPr>
              <w:keepNext w:val="0"/>
              <w:keepLines w:val="0"/>
              <w:pageBreakBefore w:val="0"/>
              <w:widowControl w:val="0"/>
              <w:kinsoku/>
              <w:wordWrap/>
              <w:overflowPunct/>
              <w:topLinePunct w:val="0"/>
              <w:autoSpaceDE/>
              <w:autoSpaceDN/>
              <w:bidi w:val="0"/>
              <w:adjustRightInd w:val="0"/>
              <w:snapToGrid w:val="0"/>
              <w:spacing w:afterAutospacing="0" w:line="440" w:lineRule="exact"/>
              <w:textAlignment w:val="auto"/>
              <w:rPr>
                <w:rFonts w:hint="eastAsia" w:ascii="宋体" w:hAnsi="宋体" w:eastAsia="宋体" w:cs="宋体"/>
                <w:kern w:val="0"/>
                <w:sz w:val="24"/>
                <w:szCs w:val="24"/>
              </w:rPr>
            </w:pPr>
            <w:r>
              <w:rPr>
                <w:rFonts w:hint="eastAsia" w:ascii="宋体" w:hAnsi="宋体" w:eastAsia="宋体" w:cs="宋体"/>
                <w:snapToGrid w:val="0"/>
                <w:color w:val="auto"/>
                <w:kern w:val="0"/>
                <w:sz w:val="24"/>
                <w:szCs w:val="24"/>
                <w:lang w:val="en-US" w:eastAsia="zh-CN"/>
              </w:rPr>
              <w:t>第四档：内容与本项目实际需求无关或无该项内容的得0分。</w:t>
            </w:r>
            <w:bookmarkEnd w:id="40"/>
          </w:p>
        </w:tc>
      </w:tr>
    </w:tbl>
    <w:p w14:paraId="128D862F">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right="0" w:firstLine="480" w:firstLineChars="200"/>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1.磋商小组根据磋商文件要求，在满足</w:t>
      </w:r>
      <w:r>
        <w:rPr>
          <w:rFonts w:hint="eastAsia" w:ascii="宋体" w:hAnsi="宋体" w:eastAsia="宋体" w:cs="宋体"/>
          <w:snapToGrid w:val="0"/>
          <w:spacing w:val="0"/>
          <w:kern w:val="0"/>
          <w:sz w:val="24"/>
          <w:szCs w:val="24"/>
          <w:lang w:val="en-US" w:eastAsia="zh-CN"/>
        </w:rPr>
        <w:t>资格及</w:t>
      </w:r>
      <w:r>
        <w:rPr>
          <w:rFonts w:hint="eastAsia" w:ascii="宋体" w:hAnsi="宋体" w:eastAsia="宋体" w:cs="宋体"/>
          <w:snapToGrid w:val="0"/>
          <w:spacing w:val="0"/>
          <w:kern w:val="0"/>
          <w:sz w:val="24"/>
          <w:szCs w:val="24"/>
        </w:rPr>
        <w:t>符合性审查的前提下，对技术部分、</w:t>
      </w:r>
      <w:r>
        <w:rPr>
          <w:rFonts w:hint="eastAsia" w:ascii="宋体" w:hAnsi="宋体" w:eastAsia="宋体" w:cs="宋体"/>
          <w:snapToGrid w:val="0"/>
          <w:spacing w:val="0"/>
          <w:kern w:val="0"/>
          <w:sz w:val="24"/>
          <w:szCs w:val="24"/>
          <w:lang w:val="en-US" w:eastAsia="zh-CN"/>
        </w:rPr>
        <w:t>商务</w:t>
      </w:r>
      <w:r>
        <w:rPr>
          <w:rFonts w:hint="eastAsia" w:ascii="宋体" w:hAnsi="宋体" w:eastAsia="宋体" w:cs="宋体"/>
          <w:snapToGrid w:val="0"/>
          <w:spacing w:val="0"/>
          <w:kern w:val="0"/>
          <w:sz w:val="24"/>
          <w:szCs w:val="24"/>
        </w:rPr>
        <w:t>部分的分值实行磋商小组署名评审打分，平均值为该项得分。</w:t>
      </w:r>
    </w:p>
    <w:p w14:paraId="7A80F11C">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right="0" w:firstLine="480" w:firstLineChars="200"/>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2.统分原则：供应商最终得分=技术</w:t>
      </w:r>
      <w:r>
        <w:rPr>
          <w:rFonts w:hint="eastAsia" w:ascii="宋体" w:hAnsi="宋体" w:eastAsia="宋体" w:cs="宋体"/>
          <w:snapToGrid w:val="0"/>
          <w:spacing w:val="0"/>
          <w:kern w:val="0"/>
          <w:sz w:val="24"/>
          <w:szCs w:val="24"/>
          <w:lang w:val="en-US" w:eastAsia="zh-CN"/>
        </w:rPr>
        <w:t>部分</w:t>
      </w:r>
      <w:r>
        <w:rPr>
          <w:rFonts w:hint="eastAsia" w:ascii="宋体" w:hAnsi="宋体" w:eastAsia="宋体" w:cs="宋体"/>
          <w:snapToGrid w:val="0"/>
          <w:spacing w:val="0"/>
          <w:kern w:val="0"/>
          <w:sz w:val="24"/>
          <w:szCs w:val="24"/>
        </w:rPr>
        <w:t>分值得分+</w:t>
      </w:r>
      <w:r>
        <w:rPr>
          <w:rFonts w:hint="eastAsia" w:ascii="宋体" w:hAnsi="宋体" w:eastAsia="宋体" w:cs="宋体"/>
          <w:snapToGrid w:val="0"/>
          <w:spacing w:val="0"/>
          <w:kern w:val="0"/>
          <w:sz w:val="24"/>
          <w:szCs w:val="24"/>
          <w:lang w:val="en-US" w:eastAsia="zh-CN"/>
        </w:rPr>
        <w:t>商务部分</w:t>
      </w:r>
      <w:r>
        <w:rPr>
          <w:rFonts w:hint="eastAsia" w:ascii="宋体" w:hAnsi="宋体" w:eastAsia="宋体" w:cs="宋体"/>
          <w:snapToGrid w:val="0"/>
          <w:spacing w:val="0"/>
          <w:kern w:val="0"/>
          <w:sz w:val="24"/>
          <w:szCs w:val="24"/>
        </w:rPr>
        <w:t>分值得分（所有得分四舍五入取小数点后两位）。</w:t>
      </w:r>
    </w:p>
    <w:p w14:paraId="50911533">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right="0" w:firstLine="480" w:firstLineChars="200"/>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3.磋商小组根据综合评分情况，按照评审得分由高到低顺序推</w:t>
      </w:r>
      <w:r>
        <w:rPr>
          <w:rFonts w:hint="eastAsia" w:ascii="宋体" w:hAnsi="宋体" w:eastAsia="宋体" w:cs="宋体"/>
          <w:snapToGrid w:val="0"/>
          <w:color w:val="auto"/>
          <w:spacing w:val="0"/>
          <w:kern w:val="0"/>
          <w:sz w:val="24"/>
          <w:szCs w:val="24"/>
        </w:rPr>
        <w:t>荐</w:t>
      </w:r>
      <w:r>
        <w:rPr>
          <w:rFonts w:hint="eastAsia" w:ascii="宋体" w:hAnsi="宋体" w:eastAsia="宋体" w:cs="宋体"/>
          <w:snapToGrid w:val="0"/>
          <w:color w:val="auto"/>
          <w:spacing w:val="0"/>
          <w:kern w:val="0"/>
          <w:sz w:val="24"/>
          <w:szCs w:val="24"/>
          <w:lang w:val="en-US" w:eastAsia="zh-CN"/>
        </w:rPr>
        <w:t>3</w:t>
      </w:r>
      <w:r>
        <w:rPr>
          <w:rFonts w:hint="eastAsia" w:ascii="宋体" w:hAnsi="宋体" w:eastAsia="宋体" w:cs="宋体"/>
          <w:snapToGrid w:val="0"/>
          <w:color w:val="auto"/>
          <w:spacing w:val="0"/>
          <w:kern w:val="0"/>
          <w:sz w:val="24"/>
          <w:szCs w:val="24"/>
        </w:rPr>
        <w:t>名成</w:t>
      </w:r>
      <w:r>
        <w:rPr>
          <w:rFonts w:hint="eastAsia" w:ascii="宋体" w:hAnsi="宋体" w:eastAsia="宋体" w:cs="宋体"/>
          <w:snapToGrid w:val="0"/>
          <w:spacing w:val="0"/>
          <w:kern w:val="0"/>
          <w:sz w:val="24"/>
          <w:szCs w:val="24"/>
        </w:rPr>
        <w:t>交候选供应商，并编写评审报告。</w:t>
      </w:r>
    </w:p>
    <w:p w14:paraId="78D31549">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right="0" w:firstLine="480" w:firstLineChars="200"/>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4.最终得分一致时</w:t>
      </w:r>
      <w:r>
        <w:rPr>
          <w:rFonts w:hint="eastAsia" w:ascii="宋体" w:hAnsi="宋体" w:eastAsia="宋体" w:cs="宋体"/>
          <w:snapToGrid w:val="0"/>
          <w:spacing w:val="0"/>
          <w:kern w:val="0"/>
          <w:sz w:val="24"/>
          <w:szCs w:val="24"/>
          <w:lang w:val="en-US" w:eastAsia="zh-CN"/>
        </w:rPr>
        <w:t>技术部分得分高</w:t>
      </w:r>
      <w:r>
        <w:rPr>
          <w:rFonts w:hint="eastAsia" w:ascii="宋体" w:hAnsi="宋体" w:eastAsia="宋体" w:cs="宋体"/>
          <w:snapToGrid w:val="0"/>
          <w:spacing w:val="0"/>
          <w:kern w:val="0"/>
          <w:sz w:val="24"/>
          <w:szCs w:val="24"/>
        </w:rPr>
        <w:t>的优先。</w:t>
      </w:r>
    </w:p>
    <w:p w14:paraId="02437F9E">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right="0" w:firstLine="480" w:firstLineChars="200"/>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5.采购人应当在收到评审报告后</w:t>
      </w:r>
      <w:r>
        <w:rPr>
          <w:rFonts w:hint="eastAsia" w:ascii="宋体" w:hAnsi="宋体" w:eastAsia="宋体" w:cs="宋体"/>
          <w:snapToGrid w:val="0"/>
          <w:spacing w:val="0"/>
          <w:kern w:val="0"/>
          <w:sz w:val="24"/>
          <w:szCs w:val="24"/>
          <w:lang w:val="en-US" w:eastAsia="zh-CN"/>
        </w:rPr>
        <w:t>5</w:t>
      </w:r>
      <w:r>
        <w:rPr>
          <w:rFonts w:hint="eastAsia" w:ascii="宋体" w:hAnsi="宋体" w:eastAsia="宋体" w:cs="宋体"/>
          <w:snapToGrid w:val="0"/>
          <w:spacing w:val="0"/>
          <w:kern w:val="0"/>
          <w:sz w:val="24"/>
          <w:szCs w:val="24"/>
        </w:rPr>
        <w:t xml:space="preserve">个工作日内，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 </w:t>
      </w:r>
    </w:p>
    <w:p w14:paraId="17FEABF1">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right="0" w:firstLine="480" w:firstLineChars="200"/>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6.若供应商的最后报价高于项目预算</w:t>
      </w:r>
      <w:r>
        <w:rPr>
          <w:rFonts w:hint="eastAsia" w:ascii="宋体" w:hAnsi="宋体" w:eastAsia="宋体" w:cs="宋体"/>
          <w:snapToGrid w:val="0"/>
          <w:spacing w:val="0"/>
          <w:kern w:val="0"/>
          <w:sz w:val="24"/>
          <w:szCs w:val="24"/>
          <w:lang w:val="en-US" w:eastAsia="zh-CN"/>
        </w:rPr>
        <w:t>及最高限价</w:t>
      </w:r>
      <w:r>
        <w:rPr>
          <w:rFonts w:hint="eastAsia" w:ascii="宋体" w:hAnsi="宋体" w:eastAsia="宋体" w:cs="宋体"/>
          <w:snapToGrid w:val="0"/>
          <w:spacing w:val="0"/>
          <w:kern w:val="0"/>
          <w:sz w:val="24"/>
          <w:szCs w:val="24"/>
        </w:rPr>
        <w:t>，磋商小组有权拒绝该报价。</w:t>
      </w:r>
    </w:p>
    <w:p w14:paraId="07AA9A7D">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right="0" w:firstLine="480" w:firstLineChars="200"/>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7. 在竞争性磋商期间，采购代理机构将</w:t>
      </w:r>
      <w:r>
        <w:rPr>
          <w:rFonts w:hint="eastAsia" w:ascii="宋体" w:hAnsi="宋体" w:cs="宋体"/>
          <w:snapToGrid w:val="0"/>
          <w:spacing w:val="0"/>
          <w:kern w:val="0"/>
          <w:sz w:val="24"/>
          <w:szCs w:val="24"/>
          <w:lang w:val="en-US" w:eastAsia="zh-CN"/>
        </w:rPr>
        <w:t>由</w:t>
      </w:r>
      <w:r>
        <w:rPr>
          <w:rFonts w:hint="eastAsia" w:ascii="宋体" w:hAnsi="宋体" w:eastAsia="宋体" w:cs="宋体"/>
          <w:snapToGrid w:val="0"/>
          <w:spacing w:val="0"/>
          <w:kern w:val="0"/>
          <w:sz w:val="24"/>
          <w:szCs w:val="24"/>
        </w:rPr>
        <w:t xml:space="preserve">专门人员与供应商进行联络。 </w:t>
      </w:r>
    </w:p>
    <w:p w14:paraId="01568C0D">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right="0" w:firstLine="480" w:firstLineChars="200"/>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8.竞争性磋商终止</w:t>
      </w:r>
    </w:p>
    <w:p w14:paraId="7C6B7D99">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right="0" w:firstLine="480" w:firstLineChars="200"/>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8.1 出现下列情形之一的，采购人或者采购代理机构应当终止竞争性磋商采购活动，发布项目终止 公告并说明原因，重新开展采购活动：</w:t>
      </w:r>
    </w:p>
    <w:p w14:paraId="5A364D8C">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right="0" w:firstLine="480" w:firstLineChars="200"/>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（一）因情况变化，不再符合规定的竞争性磋商采购方式适用情形的；</w:t>
      </w:r>
    </w:p>
    <w:p w14:paraId="54684538">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right="0" w:firstLine="480" w:firstLineChars="200"/>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（二）出现影响采购公正的违法、违规行为的；</w:t>
      </w:r>
    </w:p>
    <w:p w14:paraId="60357292">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（三）除《政府采购竞争性磋商采购方式管理暂行办法》第二十一条第三款规定的情形外，在采购过程中符合要求的供应商或者报价未超过采购预算的供应商不足3家的。</w:t>
      </w:r>
    </w:p>
    <w:p w14:paraId="441DBFE8">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textAlignment w:val="auto"/>
        <w:rPr>
          <w:rFonts w:hint="eastAsia" w:ascii="宋体" w:hAnsi="宋体" w:eastAsia="宋体" w:cs="宋体"/>
          <w:snapToGrid w:val="0"/>
          <w:spacing w:val="0"/>
          <w:kern w:val="0"/>
          <w:sz w:val="24"/>
          <w:szCs w:val="24"/>
        </w:rPr>
      </w:pPr>
    </w:p>
    <w:p w14:paraId="79A4DD29">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textAlignment w:val="auto"/>
        <w:rPr>
          <w:rFonts w:hint="eastAsia" w:ascii="宋体" w:hAnsi="宋体" w:eastAsia="宋体" w:cs="宋体"/>
          <w:snapToGrid w:val="0"/>
          <w:spacing w:val="0"/>
          <w:kern w:val="0"/>
          <w:sz w:val="24"/>
          <w:szCs w:val="24"/>
        </w:rPr>
      </w:pPr>
    </w:p>
    <w:bookmarkEnd w:id="29"/>
    <w:bookmarkEnd w:id="30"/>
    <w:bookmarkEnd w:id="31"/>
    <w:p w14:paraId="67CA7FCC">
      <w:pPr>
        <w:pStyle w:val="36"/>
        <w:numPr>
          <w:ilvl w:val="0"/>
          <w:numId w:val="1"/>
        </w:numPr>
        <w:spacing w:before="0" w:after="0" w:line="360" w:lineRule="auto"/>
        <w:ind w:firstLine="0"/>
        <w:rPr>
          <w:rFonts w:hint="eastAsia" w:ascii="宋体" w:hAnsi="宋体" w:cs="宋体"/>
        </w:rPr>
      </w:pPr>
      <w:bookmarkStart w:id="41" w:name="_Toc4796"/>
      <w:bookmarkStart w:id="42" w:name="_Toc153880771"/>
      <w:bookmarkStart w:id="43" w:name="_Toc7461"/>
      <w:bookmarkStart w:id="44" w:name="_Toc374512418"/>
      <w:bookmarkStart w:id="45" w:name="_Toc373230031"/>
      <w:bookmarkStart w:id="46" w:name="_Toc214329890"/>
      <w:bookmarkStart w:id="47" w:name="_Toc218418181"/>
      <w:r>
        <w:rPr>
          <w:rFonts w:hint="eastAsia" w:ascii="宋体" w:hAnsi="宋体" w:cs="宋体"/>
          <w:lang w:val="en-US" w:eastAsia="zh-CN"/>
        </w:rPr>
        <w:t>采购需求及要求</w:t>
      </w:r>
      <w:bookmarkEnd w:id="41"/>
    </w:p>
    <w:p w14:paraId="2A302CBE">
      <w:pPr>
        <w:keepNext w:val="0"/>
        <w:keepLines w:val="0"/>
        <w:pageBreakBefore w:val="0"/>
        <w:widowControl w:val="0"/>
        <w:kinsoku/>
        <w:wordWrap/>
        <w:overflowPunct/>
        <w:topLinePunct w:val="0"/>
        <w:bidi w:val="0"/>
        <w:adjustRightInd w:val="0"/>
        <w:snapToGrid w:val="0"/>
        <w:spacing w:line="360" w:lineRule="auto"/>
        <w:ind w:firstLine="482" w:firstLineChars="200"/>
        <w:jc w:val="left"/>
        <w:textAlignment w:val="auto"/>
        <w:rPr>
          <w:rFonts w:hint="eastAsia" w:ascii="宋体" w:hAnsi="宋体" w:eastAsia="宋体" w:cs="宋体"/>
          <w:b/>
          <w:bCs/>
          <w:snapToGrid w:val="0"/>
          <w:color w:val="auto"/>
          <w:kern w:val="0"/>
          <w:sz w:val="24"/>
          <w:szCs w:val="24"/>
          <w:lang w:val="en-US" w:eastAsia="zh-CN"/>
        </w:rPr>
      </w:pPr>
      <w:r>
        <w:rPr>
          <w:rFonts w:hint="eastAsia" w:ascii="宋体" w:hAnsi="宋体" w:eastAsia="宋体" w:cs="宋体"/>
          <w:b/>
          <w:bCs/>
          <w:snapToGrid w:val="0"/>
          <w:color w:val="auto"/>
          <w:kern w:val="0"/>
          <w:sz w:val="24"/>
          <w:szCs w:val="24"/>
          <w:lang w:val="en-US" w:eastAsia="zh-CN"/>
        </w:rPr>
        <w:t>一、项目概况</w:t>
      </w:r>
    </w:p>
    <w:p w14:paraId="205A3D74">
      <w:pPr>
        <w:keepNext w:val="0"/>
        <w:keepLines w:val="0"/>
        <w:pageBreakBefore w:val="0"/>
        <w:widowControl w:val="0"/>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snapToGrid w:val="0"/>
          <w:color w:val="auto"/>
          <w:kern w:val="0"/>
          <w:sz w:val="24"/>
          <w:szCs w:val="24"/>
          <w:u w:val="none"/>
          <w:lang w:val="en-US" w:eastAsia="zh-CN"/>
        </w:rPr>
      </w:pPr>
      <w:r>
        <w:rPr>
          <w:rFonts w:hint="eastAsia" w:ascii="宋体" w:hAnsi="宋体" w:eastAsia="宋体" w:cs="宋体"/>
          <w:snapToGrid w:val="0"/>
          <w:color w:val="auto"/>
          <w:kern w:val="0"/>
          <w:sz w:val="24"/>
          <w:szCs w:val="24"/>
          <w:u w:val="none"/>
          <w:lang w:val="en-US" w:eastAsia="zh-CN"/>
        </w:rPr>
        <w:t>温县农业农村局2024年高素质农民培育项目,计划委托具备相应资质的第三方机构，开展高素质农民培育，培育类型为新型农业经营和服务主体带头人能力提升、种养加销能手技能培育，培育总人数330人。</w:t>
      </w:r>
    </w:p>
    <w:p w14:paraId="1E1C29FB">
      <w:pPr>
        <w:keepNext w:val="0"/>
        <w:keepLines w:val="0"/>
        <w:pageBreakBefore w:val="0"/>
        <w:widowControl w:val="0"/>
        <w:kinsoku/>
        <w:wordWrap/>
        <w:overflowPunct/>
        <w:topLinePunct w:val="0"/>
        <w:bidi w:val="0"/>
        <w:adjustRightInd w:val="0"/>
        <w:snapToGrid w:val="0"/>
        <w:spacing w:line="360" w:lineRule="auto"/>
        <w:ind w:firstLine="482" w:firstLineChars="200"/>
        <w:jc w:val="left"/>
        <w:textAlignment w:val="auto"/>
        <w:rPr>
          <w:rFonts w:hint="eastAsia" w:ascii="宋体" w:hAnsi="宋体" w:eastAsia="宋体" w:cs="宋体"/>
          <w:b/>
          <w:bCs/>
          <w:snapToGrid w:val="0"/>
          <w:color w:val="auto"/>
          <w:kern w:val="0"/>
          <w:sz w:val="24"/>
          <w:szCs w:val="24"/>
          <w:lang w:val="en-US" w:eastAsia="zh-CN"/>
        </w:rPr>
      </w:pPr>
      <w:r>
        <w:rPr>
          <w:rFonts w:hint="eastAsia" w:ascii="宋体" w:hAnsi="宋体" w:eastAsia="宋体" w:cs="宋体"/>
          <w:b/>
          <w:bCs/>
          <w:snapToGrid w:val="0"/>
          <w:color w:val="auto"/>
          <w:kern w:val="0"/>
          <w:sz w:val="24"/>
          <w:szCs w:val="24"/>
          <w:lang w:val="en-US" w:eastAsia="zh-CN"/>
        </w:rPr>
        <w:t>二、采购项目预（概）算</w:t>
      </w:r>
    </w:p>
    <w:p w14:paraId="0CA2A53A">
      <w:pPr>
        <w:keepNext w:val="0"/>
        <w:keepLines w:val="0"/>
        <w:pageBreakBefore w:val="0"/>
        <w:widowControl w:val="0"/>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snapToGrid w:val="0"/>
          <w:color w:val="auto"/>
          <w:kern w:val="0"/>
          <w:sz w:val="24"/>
          <w:szCs w:val="24"/>
          <w:u w:val="none"/>
          <w:lang w:val="en-US" w:eastAsia="zh-CN"/>
        </w:rPr>
      </w:pPr>
      <w:r>
        <w:rPr>
          <w:rFonts w:hint="eastAsia" w:ascii="宋体" w:hAnsi="宋体" w:eastAsia="宋体" w:cs="宋体"/>
          <w:snapToGrid w:val="0"/>
          <w:color w:val="auto"/>
          <w:kern w:val="0"/>
          <w:sz w:val="24"/>
          <w:szCs w:val="24"/>
          <w:u w:val="none"/>
          <w:lang w:val="en-US" w:eastAsia="zh-CN"/>
        </w:rPr>
        <w:t>总 预 算：1320000.00元。</w:t>
      </w:r>
    </w:p>
    <w:p w14:paraId="6836132E">
      <w:pPr>
        <w:keepNext w:val="0"/>
        <w:keepLines w:val="0"/>
        <w:pageBreakBefore w:val="0"/>
        <w:widowControl w:val="0"/>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snapToGrid w:val="0"/>
          <w:color w:val="auto"/>
          <w:kern w:val="0"/>
          <w:sz w:val="24"/>
          <w:szCs w:val="24"/>
          <w:u w:val="none"/>
          <w:lang w:val="en-US" w:eastAsia="zh-CN"/>
        </w:rPr>
      </w:pPr>
      <w:r>
        <w:rPr>
          <w:rFonts w:hint="eastAsia" w:ascii="宋体" w:hAnsi="宋体" w:eastAsia="宋体" w:cs="宋体"/>
          <w:snapToGrid w:val="0"/>
          <w:color w:val="auto"/>
          <w:kern w:val="0"/>
          <w:sz w:val="24"/>
          <w:szCs w:val="24"/>
          <w:u w:val="none"/>
          <w:lang w:val="en-US" w:eastAsia="zh-CN"/>
        </w:rPr>
        <w:t>最高限价：1320000.00元。</w:t>
      </w:r>
    </w:p>
    <w:p w14:paraId="6EFF3690">
      <w:pPr>
        <w:keepNext w:val="0"/>
        <w:keepLines w:val="0"/>
        <w:pageBreakBefore w:val="0"/>
        <w:widowControl w:val="0"/>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snapToGrid w:val="0"/>
          <w:color w:val="auto"/>
          <w:kern w:val="0"/>
          <w:sz w:val="24"/>
          <w:szCs w:val="24"/>
          <w:u w:val="none"/>
          <w:lang w:val="en-US" w:eastAsia="zh-CN"/>
        </w:rPr>
      </w:pPr>
      <w:r>
        <w:rPr>
          <w:rFonts w:hint="eastAsia" w:ascii="宋体" w:hAnsi="宋体" w:eastAsia="宋体" w:cs="宋体"/>
          <w:snapToGrid w:val="0"/>
          <w:color w:val="auto"/>
          <w:kern w:val="0"/>
          <w:sz w:val="24"/>
          <w:szCs w:val="24"/>
          <w:u w:val="none"/>
          <w:lang w:val="en-US" w:eastAsia="zh-CN"/>
        </w:rPr>
        <w:t>本项目共划分为两个包，其中：</w:t>
      </w:r>
    </w:p>
    <w:p w14:paraId="53942433">
      <w:pPr>
        <w:keepNext w:val="0"/>
        <w:keepLines w:val="0"/>
        <w:pageBreakBefore w:val="0"/>
        <w:widowControl w:val="0"/>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snapToGrid w:val="0"/>
          <w:color w:val="auto"/>
          <w:kern w:val="0"/>
          <w:sz w:val="24"/>
          <w:szCs w:val="24"/>
          <w:u w:val="none"/>
          <w:lang w:val="en-US" w:eastAsia="zh-CN"/>
        </w:rPr>
      </w:pPr>
      <w:r>
        <w:rPr>
          <w:rFonts w:hint="eastAsia" w:ascii="宋体" w:hAnsi="宋体" w:eastAsia="宋体" w:cs="宋体"/>
          <w:snapToGrid w:val="0"/>
          <w:color w:val="auto"/>
          <w:kern w:val="0"/>
          <w:sz w:val="24"/>
          <w:szCs w:val="24"/>
          <w:u w:val="none"/>
          <w:lang w:val="en-US" w:eastAsia="zh-CN"/>
        </w:rPr>
        <w:t>包A采购预算：660000.00元。</w:t>
      </w:r>
    </w:p>
    <w:p w14:paraId="65F4E985">
      <w:pPr>
        <w:keepNext w:val="0"/>
        <w:keepLines w:val="0"/>
        <w:pageBreakBefore w:val="0"/>
        <w:widowControl w:val="0"/>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snapToGrid w:val="0"/>
          <w:color w:val="auto"/>
          <w:kern w:val="0"/>
          <w:sz w:val="24"/>
          <w:szCs w:val="24"/>
          <w:u w:val="none"/>
          <w:lang w:val="en-US" w:eastAsia="zh-CN"/>
        </w:rPr>
      </w:pPr>
      <w:r>
        <w:rPr>
          <w:rFonts w:hint="eastAsia" w:ascii="宋体" w:hAnsi="宋体" w:eastAsia="宋体" w:cs="宋体"/>
          <w:snapToGrid w:val="0"/>
          <w:color w:val="auto"/>
          <w:kern w:val="0"/>
          <w:sz w:val="24"/>
          <w:szCs w:val="24"/>
          <w:u w:val="none"/>
          <w:lang w:val="en-US" w:eastAsia="zh-CN"/>
        </w:rPr>
        <w:t>最高限价：660000.00元。</w:t>
      </w:r>
    </w:p>
    <w:p w14:paraId="12F0D050">
      <w:pPr>
        <w:keepNext w:val="0"/>
        <w:keepLines w:val="0"/>
        <w:pageBreakBefore w:val="0"/>
        <w:widowControl w:val="0"/>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snapToGrid w:val="0"/>
          <w:color w:val="auto"/>
          <w:kern w:val="0"/>
          <w:sz w:val="24"/>
          <w:szCs w:val="24"/>
          <w:u w:val="none"/>
          <w:lang w:val="en-US" w:eastAsia="zh-CN"/>
        </w:rPr>
      </w:pPr>
      <w:r>
        <w:rPr>
          <w:rFonts w:hint="eastAsia" w:ascii="宋体" w:hAnsi="宋体" w:eastAsia="宋体" w:cs="宋体"/>
          <w:snapToGrid w:val="0"/>
          <w:color w:val="auto"/>
          <w:kern w:val="0"/>
          <w:sz w:val="24"/>
          <w:szCs w:val="24"/>
          <w:u w:val="none"/>
          <w:lang w:val="en-US" w:eastAsia="zh-CN"/>
        </w:rPr>
        <w:t>包B采购预算：660000.00元。</w:t>
      </w:r>
    </w:p>
    <w:p w14:paraId="1BDD4A29">
      <w:pPr>
        <w:keepNext w:val="0"/>
        <w:keepLines w:val="0"/>
        <w:pageBreakBefore w:val="0"/>
        <w:widowControl w:val="0"/>
        <w:kinsoku/>
        <w:wordWrap/>
        <w:overflowPunct/>
        <w:topLinePunct w:val="0"/>
        <w:bidi w:val="0"/>
        <w:adjustRightInd w:val="0"/>
        <w:snapToGrid w:val="0"/>
        <w:spacing w:line="360" w:lineRule="auto"/>
        <w:ind w:firstLine="480" w:firstLineChars="200"/>
        <w:jc w:val="left"/>
        <w:textAlignment w:val="auto"/>
        <w:rPr>
          <w:rFonts w:hint="eastAsia" w:ascii="宋体" w:hAnsi="宋体" w:eastAsia="宋体" w:cs="宋体"/>
          <w:snapToGrid w:val="0"/>
          <w:color w:val="auto"/>
          <w:kern w:val="0"/>
          <w:sz w:val="24"/>
          <w:szCs w:val="24"/>
          <w:u w:val="none"/>
          <w:lang w:val="en-US" w:eastAsia="zh-CN"/>
        </w:rPr>
      </w:pPr>
      <w:r>
        <w:rPr>
          <w:rFonts w:hint="eastAsia" w:ascii="宋体" w:hAnsi="宋体" w:eastAsia="宋体" w:cs="宋体"/>
          <w:snapToGrid w:val="0"/>
          <w:color w:val="auto"/>
          <w:kern w:val="0"/>
          <w:sz w:val="24"/>
          <w:szCs w:val="24"/>
          <w:u w:val="none"/>
          <w:lang w:val="en-US" w:eastAsia="zh-CN"/>
        </w:rPr>
        <w:t>最高限价：660000.00元。</w:t>
      </w:r>
    </w:p>
    <w:p w14:paraId="16B0E2E9">
      <w:pPr>
        <w:keepNext w:val="0"/>
        <w:keepLines w:val="0"/>
        <w:pageBreakBefore w:val="0"/>
        <w:widowControl w:val="0"/>
        <w:kinsoku/>
        <w:wordWrap/>
        <w:overflowPunct/>
        <w:topLinePunct w:val="0"/>
        <w:bidi w:val="0"/>
        <w:adjustRightInd w:val="0"/>
        <w:snapToGrid w:val="0"/>
        <w:spacing w:line="360" w:lineRule="auto"/>
        <w:ind w:firstLine="482" w:firstLineChars="200"/>
        <w:jc w:val="left"/>
        <w:textAlignment w:val="auto"/>
        <w:rPr>
          <w:rFonts w:hint="eastAsia" w:ascii="宋体" w:hAnsi="宋体" w:eastAsia="宋体" w:cs="宋体"/>
          <w:b/>
          <w:bCs/>
          <w:snapToGrid w:val="0"/>
          <w:color w:val="auto"/>
          <w:kern w:val="0"/>
          <w:sz w:val="24"/>
          <w:szCs w:val="24"/>
          <w:lang w:val="en-US" w:eastAsia="zh-CN"/>
        </w:rPr>
      </w:pPr>
      <w:r>
        <w:rPr>
          <w:rFonts w:hint="eastAsia" w:ascii="宋体" w:hAnsi="宋体" w:eastAsia="宋体" w:cs="宋体"/>
          <w:b/>
          <w:bCs/>
          <w:snapToGrid w:val="0"/>
          <w:color w:val="auto"/>
          <w:kern w:val="0"/>
          <w:sz w:val="24"/>
          <w:szCs w:val="24"/>
          <w:lang w:val="en-US" w:eastAsia="zh-CN"/>
        </w:rPr>
        <w:t>三、技术商务要求</w:t>
      </w:r>
    </w:p>
    <w:p w14:paraId="67E5D09E">
      <w:pPr>
        <w:pStyle w:val="54"/>
        <w:keepNext w:val="0"/>
        <w:keepLines w:val="0"/>
        <w:pageBreakBefore w:val="0"/>
        <w:widowControl w:val="0"/>
        <w:kinsoku/>
        <w:wordWrap/>
        <w:overflowPunct/>
        <w:topLinePunct w:val="0"/>
        <w:bidi w:val="0"/>
        <w:adjustRightInd w:val="0"/>
        <w:snapToGrid w:val="0"/>
        <w:spacing w:line="360" w:lineRule="auto"/>
        <w:ind w:firstLine="482" w:firstLineChars="200"/>
        <w:textAlignment w:val="auto"/>
        <w:rPr>
          <w:rFonts w:hint="eastAsia" w:ascii="宋体" w:hAnsi="宋体" w:eastAsia="宋体" w:cs="宋体"/>
          <w:b/>
          <w:bCs/>
          <w:i w:val="0"/>
          <w:iCs/>
          <w:snapToGrid w:val="0"/>
          <w:color w:val="auto"/>
          <w:kern w:val="0"/>
          <w:sz w:val="24"/>
          <w:szCs w:val="24"/>
          <w:highlight w:val="none"/>
          <w:u w:val="none"/>
          <w:lang w:val="en-US" w:eastAsia="zh-CN"/>
        </w:rPr>
      </w:pPr>
      <w:r>
        <w:rPr>
          <w:rFonts w:hint="eastAsia" w:ascii="宋体" w:hAnsi="宋体" w:eastAsia="宋体" w:cs="宋体"/>
          <w:b/>
          <w:bCs/>
          <w:i w:val="0"/>
          <w:iCs/>
          <w:snapToGrid w:val="0"/>
          <w:color w:val="auto"/>
          <w:kern w:val="0"/>
          <w:sz w:val="24"/>
          <w:szCs w:val="24"/>
          <w:highlight w:val="none"/>
          <w:u w:val="none"/>
          <w:lang w:val="en-US" w:eastAsia="zh-CN"/>
        </w:rPr>
        <w:t>（一）技术要求：</w:t>
      </w:r>
    </w:p>
    <w:p w14:paraId="2318D609">
      <w:pPr>
        <w:pStyle w:val="54"/>
        <w:keepNext w:val="0"/>
        <w:keepLines w:val="0"/>
        <w:pageBreakBefore w:val="0"/>
        <w:widowControl w:val="0"/>
        <w:kinsoku/>
        <w:wordWrap/>
        <w:overflowPunct/>
        <w:topLinePunct w:val="0"/>
        <w:bidi w:val="0"/>
        <w:adjustRightInd w:val="0"/>
        <w:snapToGrid w:val="0"/>
        <w:spacing w:line="360" w:lineRule="auto"/>
        <w:ind w:firstLine="482" w:firstLineChars="200"/>
        <w:textAlignment w:val="auto"/>
        <w:rPr>
          <w:rFonts w:hint="eastAsia" w:ascii="宋体" w:hAnsi="宋体" w:eastAsia="宋体" w:cs="宋体"/>
          <w:b w:val="0"/>
          <w:bCs w:val="0"/>
          <w:snapToGrid w:val="0"/>
          <w:color w:val="auto"/>
          <w:kern w:val="0"/>
          <w:sz w:val="24"/>
          <w:szCs w:val="24"/>
          <w:u w:val="none"/>
          <w:lang w:val="en-US" w:eastAsia="zh-CN"/>
        </w:rPr>
      </w:pPr>
      <w:r>
        <w:rPr>
          <w:rFonts w:hint="eastAsia" w:ascii="宋体" w:hAnsi="宋体" w:eastAsia="宋体" w:cs="宋体"/>
          <w:b/>
          <w:bCs/>
          <w:i w:val="0"/>
          <w:iCs/>
          <w:snapToGrid w:val="0"/>
          <w:color w:val="auto"/>
          <w:kern w:val="0"/>
          <w:sz w:val="24"/>
          <w:szCs w:val="24"/>
          <w:highlight w:val="none"/>
          <w:u w:val="none"/>
          <w:lang w:val="en-US" w:eastAsia="zh-CN"/>
        </w:rPr>
        <w:t>1、采购内容：</w:t>
      </w:r>
      <w:r>
        <w:rPr>
          <w:rFonts w:hint="eastAsia" w:ascii="宋体" w:hAnsi="宋体" w:eastAsia="宋体" w:cs="宋体"/>
          <w:b w:val="0"/>
          <w:bCs w:val="0"/>
          <w:snapToGrid w:val="0"/>
          <w:color w:val="auto"/>
          <w:kern w:val="0"/>
          <w:sz w:val="24"/>
          <w:szCs w:val="24"/>
          <w:u w:val="none"/>
          <w:lang w:val="en-US" w:eastAsia="zh-CN"/>
        </w:rPr>
        <w:t>委托具备相应资质的第三方机构，开展高素质农民培育，培育类型为新型农业经营和服务主体带头人能力提升、种养加销能手技能培训，培育总人数330人，每包段培育总人数165人，年度线下累计培训时间12天，线上培训学习时间不少于30学时，全年跟踪服务，资金补助标准为人均4000元。</w:t>
      </w:r>
    </w:p>
    <w:p w14:paraId="25AB3C08">
      <w:pPr>
        <w:pStyle w:val="54"/>
        <w:keepNext w:val="0"/>
        <w:keepLines w:val="0"/>
        <w:pageBreakBefore w:val="0"/>
        <w:widowControl w:val="0"/>
        <w:kinsoku/>
        <w:wordWrap/>
        <w:overflowPunct/>
        <w:topLinePunct w:val="0"/>
        <w:bidi w:val="0"/>
        <w:adjustRightInd w:val="0"/>
        <w:snapToGrid w:val="0"/>
        <w:spacing w:line="360" w:lineRule="auto"/>
        <w:ind w:firstLine="482" w:firstLineChars="200"/>
        <w:textAlignment w:val="auto"/>
        <w:rPr>
          <w:rFonts w:hint="eastAsia" w:ascii="宋体" w:hAnsi="宋体" w:eastAsia="宋体" w:cs="宋体"/>
          <w:b w:val="0"/>
          <w:bCs w:val="0"/>
          <w:i w:val="0"/>
          <w:iCs/>
          <w:snapToGrid w:val="0"/>
          <w:color w:val="auto"/>
          <w:kern w:val="0"/>
          <w:sz w:val="24"/>
          <w:szCs w:val="24"/>
          <w:highlight w:val="none"/>
          <w:u w:val="none"/>
          <w:lang w:val="en-US" w:eastAsia="zh-CN"/>
        </w:rPr>
      </w:pPr>
      <w:r>
        <w:rPr>
          <w:rFonts w:hint="eastAsia" w:ascii="宋体" w:hAnsi="宋体" w:eastAsia="宋体" w:cs="宋体"/>
          <w:b/>
          <w:bCs/>
          <w:i w:val="0"/>
          <w:iCs/>
          <w:snapToGrid w:val="0"/>
          <w:color w:val="auto"/>
          <w:kern w:val="0"/>
          <w:sz w:val="24"/>
          <w:szCs w:val="24"/>
          <w:highlight w:val="none"/>
          <w:u w:val="none"/>
          <w:lang w:val="en-US" w:eastAsia="zh-CN"/>
        </w:rPr>
        <w:t>2、服务标准：</w:t>
      </w:r>
      <w:r>
        <w:rPr>
          <w:rFonts w:hint="eastAsia" w:ascii="宋体" w:hAnsi="宋体" w:eastAsia="宋体" w:cs="宋体"/>
          <w:b w:val="0"/>
          <w:bCs w:val="0"/>
          <w:i w:val="0"/>
          <w:iCs/>
          <w:snapToGrid w:val="0"/>
          <w:color w:val="auto"/>
          <w:kern w:val="0"/>
          <w:sz w:val="24"/>
          <w:szCs w:val="24"/>
          <w:highlight w:val="none"/>
          <w:u w:val="none"/>
          <w:lang w:val="en-US" w:eastAsia="zh-CN"/>
        </w:rPr>
        <w:t>满足国家及行业相关技术规范、标准和采购人实际需求。</w:t>
      </w:r>
    </w:p>
    <w:p w14:paraId="52ADEFC9">
      <w:pPr>
        <w:pStyle w:val="30"/>
        <w:keepNext w:val="0"/>
        <w:keepLines w:val="0"/>
        <w:pageBreakBefore w:val="0"/>
        <w:widowControl w:val="0"/>
        <w:kinsoku/>
        <w:wordWrap/>
        <w:overflowPunct/>
        <w:topLinePunct w:val="0"/>
        <w:bidi w:val="0"/>
        <w:adjustRightInd w:val="0"/>
        <w:snapToGrid w:val="0"/>
        <w:spacing w:line="360" w:lineRule="auto"/>
        <w:ind w:left="0" w:leftChars="0" w:firstLine="482" w:firstLineChars="200"/>
        <w:textAlignment w:val="auto"/>
        <w:rPr>
          <w:rFonts w:hint="eastAsia" w:ascii="宋体" w:hAnsi="宋体" w:eastAsia="宋体" w:cs="宋体"/>
          <w:b/>
          <w:bCs/>
          <w:i w:val="0"/>
          <w:iCs/>
          <w:snapToGrid w:val="0"/>
          <w:color w:val="auto"/>
          <w:kern w:val="0"/>
          <w:sz w:val="24"/>
          <w:szCs w:val="24"/>
          <w:highlight w:val="none"/>
          <w:u w:val="none"/>
          <w:lang w:val="en-US" w:eastAsia="zh-CN"/>
        </w:rPr>
      </w:pPr>
      <w:r>
        <w:rPr>
          <w:rFonts w:hint="eastAsia" w:ascii="宋体" w:hAnsi="宋体" w:eastAsia="宋体" w:cs="宋体"/>
          <w:b/>
          <w:bCs/>
          <w:i w:val="0"/>
          <w:iCs/>
          <w:snapToGrid w:val="0"/>
          <w:color w:val="auto"/>
          <w:kern w:val="0"/>
          <w:sz w:val="24"/>
          <w:szCs w:val="24"/>
          <w:highlight w:val="none"/>
          <w:u w:val="none"/>
          <w:lang w:val="en-US" w:eastAsia="zh-CN"/>
        </w:rPr>
        <w:t>3、总体要求</w:t>
      </w:r>
    </w:p>
    <w:p w14:paraId="5A31453B">
      <w:pPr>
        <w:pStyle w:val="30"/>
        <w:keepNext w:val="0"/>
        <w:keepLines w:val="0"/>
        <w:pageBreakBefore w:val="0"/>
        <w:widowControl w:val="0"/>
        <w:kinsoku/>
        <w:wordWrap/>
        <w:overflowPunct/>
        <w:topLinePunct w:val="0"/>
        <w:bidi w:val="0"/>
        <w:adjustRightInd w:val="0"/>
        <w:snapToGrid w:val="0"/>
        <w:spacing w:line="360" w:lineRule="auto"/>
        <w:ind w:left="0" w:leftChars="0" w:firstLine="480" w:firstLineChars="200"/>
        <w:textAlignment w:val="auto"/>
        <w:rPr>
          <w:rFonts w:hint="eastAsia" w:ascii="宋体" w:hAnsi="宋体" w:eastAsia="宋体" w:cs="宋体"/>
          <w:b w:val="0"/>
          <w:bCs w:val="0"/>
          <w:i w:val="0"/>
          <w:iCs/>
          <w:snapToGrid w:val="0"/>
          <w:color w:val="auto"/>
          <w:kern w:val="0"/>
          <w:sz w:val="24"/>
          <w:szCs w:val="24"/>
          <w:highlight w:val="none"/>
          <w:u w:val="none"/>
          <w:lang w:val="en-US" w:eastAsia="zh-CN"/>
        </w:rPr>
      </w:pPr>
      <w:r>
        <w:rPr>
          <w:rFonts w:hint="eastAsia" w:ascii="宋体" w:hAnsi="宋体" w:eastAsia="宋体" w:cs="宋体"/>
          <w:b w:val="0"/>
          <w:bCs w:val="0"/>
          <w:i w:val="0"/>
          <w:iCs/>
          <w:snapToGrid w:val="0"/>
          <w:color w:val="auto"/>
          <w:kern w:val="0"/>
          <w:sz w:val="24"/>
          <w:szCs w:val="24"/>
          <w:highlight w:val="none"/>
          <w:u w:val="none"/>
          <w:lang w:val="en-US" w:eastAsia="zh-CN"/>
        </w:rPr>
        <w:t>3.1工作思路。以习近平新时代中国特色社会主义思想为指导，全面贯彻党的二十大、二十届二中全会和中央、省、市委农村工作会议精神,落实 2024 年中央、省、市委一号文件要求，以学习运用“千万工程”经验为引领，坚持需求导向、产业主线、分层实施、全程培育，聚焦提升技术技能水平、提升产业发展能力、提升综合素质素养，高质量培育粮食安全守护者、产业发展带头人和乡村振兴主力军，为推进乡村全面振兴、加快建设农业强省提供坚实人才保障。</w:t>
      </w:r>
    </w:p>
    <w:p w14:paraId="18E2C671">
      <w:pPr>
        <w:pStyle w:val="30"/>
        <w:keepNext w:val="0"/>
        <w:keepLines w:val="0"/>
        <w:pageBreakBefore w:val="0"/>
        <w:widowControl w:val="0"/>
        <w:kinsoku/>
        <w:wordWrap/>
        <w:overflowPunct/>
        <w:topLinePunct w:val="0"/>
        <w:bidi w:val="0"/>
        <w:adjustRightInd w:val="0"/>
        <w:snapToGrid w:val="0"/>
        <w:spacing w:line="360" w:lineRule="auto"/>
        <w:ind w:left="0" w:leftChars="0" w:firstLine="480" w:firstLineChars="200"/>
        <w:textAlignment w:val="auto"/>
        <w:rPr>
          <w:rFonts w:hint="eastAsia" w:ascii="宋体" w:hAnsi="宋体" w:eastAsia="宋体" w:cs="宋体"/>
          <w:b w:val="0"/>
          <w:bCs w:val="0"/>
          <w:i w:val="0"/>
          <w:iCs/>
          <w:snapToGrid w:val="0"/>
          <w:color w:val="auto"/>
          <w:kern w:val="0"/>
          <w:sz w:val="24"/>
          <w:szCs w:val="24"/>
          <w:highlight w:val="none"/>
          <w:u w:val="none"/>
          <w:lang w:val="en-US" w:eastAsia="zh-CN"/>
        </w:rPr>
      </w:pPr>
      <w:r>
        <w:rPr>
          <w:rFonts w:hint="eastAsia" w:ascii="宋体" w:hAnsi="宋体" w:eastAsia="宋体" w:cs="宋体"/>
          <w:b w:val="0"/>
          <w:bCs w:val="0"/>
          <w:i w:val="0"/>
          <w:iCs/>
          <w:snapToGrid w:val="0"/>
          <w:color w:val="auto"/>
          <w:kern w:val="0"/>
          <w:sz w:val="24"/>
          <w:szCs w:val="24"/>
          <w:highlight w:val="none"/>
          <w:u w:val="none"/>
          <w:lang w:val="en-US" w:eastAsia="zh-CN"/>
        </w:rPr>
        <w:t>3.2重点任务。</w:t>
      </w:r>
    </w:p>
    <w:p w14:paraId="7322A696">
      <w:pPr>
        <w:pStyle w:val="30"/>
        <w:keepNext w:val="0"/>
        <w:keepLines w:val="0"/>
        <w:pageBreakBefore w:val="0"/>
        <w:widowControl w:val="0"/>
        <w:kinsoku/>
        <w:wordWrap/>
        <w:overflowPunct/>
        <w:topLinePunct w:val="0"/>
        <w:bidi w:val="0"/>
        <w:adjustRightInd w:val="0"/>
        <w:snapToGrid w:val="0"/>
        <w:spacing w:line="360" w:lineRule="auto"/>
        <w:ind w:left="0" w:leftChars="0" w:firstLine="480" w:firstLineChars="200"/>
        <w:textAlignment w:val="auto"/>
        <w:rPr>
          <w:rFonts w:hint="eastAsia" w:ascii="宋体" w:hAnsi="宋体" w:eastAsia="宋体" w:cs="宋体"/>
          <w:b w:val="0"/>
          <w:bCs w:val="0"/>
          <w:i w:val="0"/>
          <w:iCs/>
          <w:snapToGrid w:val="0"/>
          <w:color w:val="auto"/>
          <w:kern w:val="0"/>
          <w:sz w:val="24"/>
          <w:szCs w:val="24"/>
          <w:highlight w:val="none"/>
          <w:u w:val="none"/>
          <w:lang w:val="en-US" w:eastAsia="zh-CN"/>
        </w:rPr>
      </w:pPr>
      <w:r>
        <w:rPr>
          <w:rFonts w:hint="eastAsia" w:ascii="宋体" w:hAnsi="宋体" w:eastAsia="宋体" w:cs="宋体"/>
          <w:b w:val="0"/>
          <w:bCs w:val="0"/>
          <w:i w:val="0"/>
          <w:iCs/>
          <w:snapToGrid w:val="0"/>
          <w:color w:val="auto"/>
          <w:kern w:val="0"/>
          <w:sz w:val="24"/>
          <w:szCs w:val="24"/>
          <w:highlight w:val="none"/>
          <w:u w:val="none"/>
          <w:lang w:val="en-US" w:eastAsia="zh-CN"/>
        </w:rPr>
        <w:t>落实有力有效推进乡村全面振兴的工作部署，以守护国家粮食安全为核心，全面推进高素质农民队伍建设。全年围绕粮油稳产保供开展培育的人数占高素质农民培育工作年度绩效任务的比重不低于 80%。</w:t>
      </w:r>
    </w:p>
    <w:p w14:paraId="7AF892D3">
      <w:pPr>
        <w:pStyle w:val="30"/>
        <w:keepNext w:val="0"/>
        <w:keepLines w:val="0"/>
        <w:pageBreakBefore w:val="0"/>
        <w:widowControl w:val="0"/>
        <w:kinsoku/>
        <w:wordWrap/>
        <w:overflowPunct/>
        <w:topLinePunct w:val="0"/>
        <w:bidi w:val="0"/>
        <w:adjustRightInd w:val="0"/>
        <w:snapToGrid w:val="0"/>
        <w:spacing w:line="360" w:lineRule="auto"/>
        <w:ind w:left="0" w:leftChars="0" w:firstLine="480" w:firstLineChars="200"/>
        <w:textAlignment w:val="auto"/>
        <w:rPr>
          <w:rFonts w:hint="eastAsia" w:ascii="宋体" w:hAnsi="宋体" w:eastAsia="宋体" w:cs="宋体"/>
          <w:b w:val="0"/>
          <w:bCs w:val="0"/>
          <w:i w:val="0"/>
          <w:iCs/>
          <w:snapToGrid w:val="0"/>
          <w:color w:val="auto"/>
          <w:kern w:val="0"/>
          <w:sz w:val="24"/>
          <w:szCs w:val="24"/>
          <w:highlight w:val="none"/>
          <w:u w:val="none"/>
          <w:lang w:val="en-US" w:eastAsia="zh-CN"/>
        </w:rPr>
      </w:pPr>
      <w:r>
        <w:rPr>
          <w:rFonts w:hint="eastAsia" w:ascii="宋体" w:hAnsi="宋体" w:eastAsia="宋体" w:cs="宋体"/>
          <w:b w:val="0"/>
          <w:bCs w:val="0"/>
          <w:i w:val="0"/>
          <w:iCs/>
          <w:snapToGrid w:val="0"/>
          <w:color w:val="auto"/>
          <w:kern w:val="0"/>
          <w:sz w:val="24"/>
          <w:szCs w:val="24"/>
          <w:highlight w:val="none"/>
          <w:u w:val="none"/>
          <w:lang w:val="en-US" w:eastAsia="zh-CN"/>
        </w:rPr>
        <w:t>（1）目标任务</w:t>
      </w:r>
    </w:p>
    <w:p w14:paraId="246418B4">
      <w:pPr>
        <w:pStyle w:val="30"/>
        <w:keepNext w:val="0"/>
        <w:keepLines w:val="0"/>
        <w:pageBreakBefore w:val="0"/>
        <w:widowControl w:val="0"/>
        <w:kinsoku/>
        <w:wordWrap/>
        <w:overflowPunct/>
        <w:topLinePunct w:val="0"/>
        <w:bidi w:val="0"/>
        <w:adjustRightInd w:val="0"/>
        <w:snapToGrid w:val="0"/>
        <w:spacing w:line="360" w:lineRule="auto"/>
        <w:ind w:left="0" w:leftChars="0" w:firstLine="480" w:firstLineChars="200"/>
        <w:textAlignment w:val="auto"/>
        <w:rPr>
          <w:rFonts w:hint="eastAsia" w:ascii="宋体" w:hAnsi="宋体" w:eastAsia="宋体" w:cs="宋体"/>
          <w:b w:val="0"/>
          <w:bCs w:val="0"/>
          <w:i w:val="0"/>
          <w:iCs/>
          <w:snapToGrid w:val="0"/>
          <w:color w:val="auto"/>
          <w:kern w:val="0"/>
          <w:sz w:val="24"/>
          <w:szCs w:val="24"/>
          <w:highlight w:val="none"/>
          <w:u w:val="none"/>
          <w:lang w:val="en-US" w:eastAsia="zh-CN"/>
        </w:rPr>
      </w:pPr>
      <w:r>
        <w:rPr>
          <w:rFonts w:hint="eastAsia" w:ascii="宋体" w:hAnsi="宋体" w:eastAsia="宋体" w:cs="宋体"/>
          <w:b w:val="0"/>
          <w:bCs w:val="0"/>
          <w:i w:val="0"/>
          <w:iCs/>
          <w:snapToGrid w:val="0"/>
          <w:color w:val="auto"/>
          <w:kern w:val="0"/>
          <w:sz w:val="24"/>
          <w:szCs w:val="24"/>
          <w:highlight w:val="none"/>
          <w:u w:val="none"/>
          <w:lang w:val="en-US" w:eastAsia="zh-CN"/>
        </w:rPr>
        <w:t>围绕新型农业经营和服务主体带头人（农业经理人）能力提升、农村创业创新者培养、乡村治理及社会事业发展带头人培育、种养加销能手培训、乡村设计人员培养、学用贯通培养等，统筹推进各类高素质农民培育，全年完成新型农业经营和服务主体带头人能力提升以及种养加销能手任务，培育总人数330人。</w:t>
      </w:r>
    </w:p>
    <w:p w14:paraId="31223FAD">
      <w:pPr>
        <w:pStyle w:val="30"/>
        <w:keepNext w:val="0"/>
        <w:keepLines w:val="0"/>
        <w:pageBreakBefore w:val="0"/>
        <w:widowControl w:val="0"/>
        <w:kinsoku/>
        <w:wordWrap/>
        <w:overflowPunct/>
        <w:topLinePunct w:val="0"/>
        <w:bidi w:val="0"/>
        <w:adjustRightInd w:val="0"/>
        <w:snapToGrid w:val="0"/>
        <w:spacing w:line="360" w:lineRule="auto"/>
        <w:ind w:left="0" w:leftChars="0" w:firstLine="480" w:firstLineChars="200"/>
        <w:textAlignment w:val="auto"/>
        <w:rPr>
          <w:rFonts w:hint="eastAsia" w:ascii="宋体" w:hAnsi="宋体" w:eastAsia="宋体" w:cs="宋体"/>
          <w:b w:val="0"/>
          <w:bCs w:val="0"/>
          <w:i w:val="0"/>
          <w:iCs/>
          <w:snapToGrid w:val="0"/>
          <w:color w:val="auto"/>
          <w:kern w:val="0"/>
          <w:sz w:val="24"/>
          <w:szCs w:val="24"/>
          <w:highlight w:val="none"/>
          <w:u w:val="none"/>
          <w:lang w:val="en-US" w:eastAsia="zh-CN"/>
        </w:rPr>
      </w:pPr>
      <w:r>
        <w:rPr>
          <w:rFonts w:hint="eastAsia" w:ascii="宋体" w:hAnsi="宋体" w:eastAsia="宋体" w:cs="宋体"/>
          <w:b w:val="0"/>
          <w:bCs w:val="0"/>
          <w:i w:val="0"/>
          <w:iCs/>
          <w:snapToGrid w:val="0"/>
          <w:color w:val="auto"/>
          <w:kern w:val="0"/>
          <w:sz w:val="24"/>
          <w:szCs w:val="24"/>
          <w:highlight w:val="none"/>
          <w:u w:val="none"/>
          <w:lang w:val="en-US" w:eastAsia="zh-CN"/>
        </w:rPr>
        <w:t>新型农业经营和服务主体带头人能力提升、种养加销能手技能培训，培育总人数330人，每包段培育总人数165人，年度线下累计培训时间12天，线上培训学习时间不少于30学时，全年跟踪服务，资金补助标准为人均4000元；种养加销能手技能培训中线上学习时数不做具体要求，其他各类型线上学习时数不高于总学习时数的 30%。</w:t>
      </w:r>
    </w:p>
    <w:p w14:paraId="30EB3377">
      <w:pPr>
        <w:pStyle w:val="30"/>
        <w:keepNext w:val="0"/>
        <w:keepLines w:val="0"/>
        <w:pageBreakBefore w:val="0"/>
        <w:widowControl w:val="0"/>
        <w:kinsoku/>
        <w:wordWrap/>
        <w:overflowPunct/>
        <w:topLinePunct w:val="0"/>
        <w:bidi w:val="0"/>
        <w:adjustRightInd w:val="0"/>
        <w:snapToGrid w:val="0"/>
        <w:spacing w:line="360" w:lineRule="auto"/>
        <w:ind w:left="0" w:leftChars="0" w:firstLine="482" w:firstLineChars="200"/>
        <w:textAlignment w:val="auto"/>
        <w:rPr>
          <w:rFonts w:hint="eastAsia" w:ascii="宋体" w:hAnsi="宋体" w:eastAsia="宋体" w:cs="宋体"/>
          <w:b/>
          <w:bCs/>
          <w:i w:val="0"/>
          <w:iCs/>
          <w:snapToGrid w:val="0"/>
          <w:color w:val="auto"/>
          <w:kern w:val="0"/>
          <w:sz w:val="24"/>
          <w:szCs w:val="24"/>
          <w:highlight w:val="none"/>
          <w:u w:val="none"/>
          <w:lang w:val="en-US" w:eastAsia="zh-CN"/>
        </w:rPr>
      </w:pPr>
      <w:r>
        <w:rPr>
          <w:rFonts w:hint="eastAsia" w:ascii="宋体" w:hAnsi="宋体" w:eastAsia="宋体" w:cs="宋体"/>
          <w:b/>
          <w:bCs/>
          <w:i w:val="0"/>
          <w:iCs/>
          <w:snapToGrid w:val="0"/>
          <w:color w:val="auto"/>
          <w:kern w:val="0"/>
          <w:sz w:val="24"/>
          <w:szCs w:val="24"/>
          <w:highlight w:val="none"/>
          <w:u w:val="none"/>
          <w:lang w:val="en-US" w:eastAsia="zh-CN"/>
        </w:rPr>
        <w:t>3.2重点方向</w:t>
      </w:r>
    </w:p>
    <w:p w14:paraId="3757C0F0">
      <w:pPr>
        <w:pStyle w:val="30"/>
        <w:keepNext w:val="0"/>
        <w:keepLines w:val="0"/>
        <w:pageBreakBefore w:val="0"/>
        <w:widowControl w:val="0"/>
        <w:kinsoku/>
        <w:wordWrap/>
        <w:overflowPunct/>
        <w:topLinePunct w:val="0"/>
        <w:bidi w:val="0"/>
        <w:adjustRightInd w:val="0"/>
        <w:snapToGrid w:val="0"/>
        <w:spacing w:line="360" w:lineRule="auto"/>
        <w:ind w:left="0" w:leftChars="0" w:firstLine="480" w:firstLineChars="200"/>
        <w:textAlignment w:val="auto"/>
        <w:rPr>
          <w:rFonts w:hint="eastAsia" w:ascii="宋体" w:hAnsi="宋体" w:eastAsia="宋体" w:cs="宋体"/>
          <w:b w:val="0"/>
          <w:bCs w:val="0"/>
          <w:i w:val="0"/>
          <w:iCs/>
          <w:snapToGrid w:val="0"/>
          <w:color w:val="auto"/>
          <w:kern w:val="0"/>
          <w:sz w:val="24"/>
          <w:szCs w:val="24"/>
          <w:highlight w:val="none"/>
          <w:u w:val="none"/>
          <w:lang w:val="en-US" w:eastAsia="zh-CN"/>
        </w:rPr>
      </w:pPr>
      <w:r>
        <w:rPr>
          <w:rFonts w:hint="eastAsia" w:ascii="宋体" w:hAnsi="宋体" w:eastAsia="宋体" w:cs="宋体"/>
          <w:b w:val="0"/>
          <w:bCs w:val="0"/>
          <w:i w:val="0"/>
          <w:iCs/>
          <w:snapToGrid w:val="0"/>
          <w:color w:val="auto"/>
          <w:kern w:val="0"/>
          <w:sz w:val="24"/>
          <w:szCs w:val="24"/>
          <w:highlight w:val="none"/>
          <w:u w:val="none"/>
          <w:lang w:val="en-US" w:eastAsia="zh-CN"/>
        </w:rPr>
        <w:t>（1）重点提升技术技能水平。支撑粮食生产和大豆油料扩种， 聚焦粮油等主要作物大面积单产提升，围绕全产业链技术或单项关键技术开展培训，分区域、分品种、分技术确定培训内容，联合种植管理部门遴选培训对象，分品种组班、分技术授课、分阶段培训，推进良田、良种、良法、良机、良制融合。聚焦大食物开发，服务设施农业、智慧农业发展，根据设施种植标准化园区、畜禽水产标准化养殖场、智慧农场等从业所需技术技能要求开展技术培训。开展园艺作物等领域技术培训，继续面向牛羊养殖主体、奶农、渔民开展技术及安全生产技能培训。强化绿色低碳、种养结合等生态循环农业技术模式落地应用。加大农机领域培训力度。及时开展农业防灾减灾救灾技术措施及相关设施装备应用培训，做好师资课程储备。</w:t>
      </w:r>
    </w:p>
    <w:p w14:paraId="6CD278E6">
      <w:pPr>
        <w:pStyle w:val="30"/>
        <w:keepNext w:val="0"/>
        <w:keepLines w:val="0"/>
        <w:pageBreakBefore w:val="0"/>
        <w:widowControl w:val="0"/>
        <w:kinsoku/>
        <w:wordWrap/>
        <w:overflowPunct/>
        <w:topLinePunct w:val="0"/>
        <w:bidi w:val="0"/>
        <w:adjustRightInd w:val="0"/>
        <w:snapToGrid w:val="0"/>
        <w:spacing w:line="360" w:lineRule="auto"/>
        <w:ind w:left="0" w:leftChars="0" w:firstLine="480" w:firstLineChars="200"/>
        <w:textAlignment w:val="auto"/>
        <w:rPr>
          <w:rFonts w:hint="eastAsia" w:ascii="宋体" w:hAnsi="宋体" w:eastAsia="宋体" w:cs="宋体"/>
          <w:b w:val="0"/>
          <w:bCs w:val="0"/>
          <w:i w:val="0"/>
          <w:iCs/>
          <w:snapToGrid w:val="0"/>
          <w:color w:val="auto"/>
          <w:kern w:val="0"/>
          <w:sz w:val="24"/>
          <w:szCs w:val="24"/>
          <w:highlight w:val="none"/>
          <w:u w:val="none"/>
          <w:lang w:val="en-US" w:eastAsia="zh-CN"/>
        </w:rPr>
      </w:pPr>
      <w:r>
        <w:rPr>
          <w:rFonts w:hint="eastAsia" w:ascii="宋体" w:hAnsi="宋体" w:eastAsia="宋体" w:cs="宋体"/>
          <w:b w:val="0"/>
          <w:bCs w:val="0"/>
          <w:i w:val="0"/>
          <w:iCs/>
          <w:snapToGrid w:val="0"/>
          <w:color w:val="auto"/>
          <w:kern w:val="0"/>
          <w:sz w:val="24"/>
          <w:szCs w:val="24"/>
          <w:highlight w:val="none"/>
          <w:u w:val="none"/>
          <w:lang w:val="en-US" w:eastAsia="zh-CN"/>
        </w:rPr>
        <w:t>（2）培优提升产业发展能力。服务构建现代农业经营体系，围绕经营管理、绿色发展、品牌创建、市场营销、风险防控等内容开展系统化培训，提升产业发展水平和带动能力。服务乡村产业发展水平提升，围绕促进农村一二三产业融合、乡村特色产业发展、农产品加工业优化升级、农村流通高质量发展等，分领域、分产业、分层级开展系统培育，拓宽农民增收致富渠道。</w:t>
      </w:r>
    </w:p>
    <w:p w14:paraId="799C41A4">
      <w:pPr>
        <w:pStyle w:val="30"/>
        <w:keepNext w:val="0"/>
        <w:keepLines w:val="0"/>
        <w:pageBreakBefore w:val="0"/>
        <w:widowControl w:val="0"/>
        <w:kinsoku/>
        <w:wordWrap/>
        <w:overflowPunct/>
        <w:topLinePunct w:val="0"/>
        <w:bidi w:val="0"/>
        <w:adjustRightInd w:val="0"/>
        <w:snapToGrid w:val="0"/>
        <w:spacing w:line="360" w:lineRule="auto"/>
        <w:ind w:left="0" w:leftChars="0" w:firstLine="480" w:firstLineChars="200"/>
        <w:textAlignment w:val="auto"/>
        <w:rPr>
          <w:rFonts w:hint="eastAsia" w:ascii="宋体" w:hAnsi="宋体" w:eastAsia="宋体" w:cs="宋体"/>
          <w:b w:val="0"/>
          <w:bCs w:val="0"/>
          <w:i w:val="0"/>
          <w:iCs/>
          <w:snapToGrid w:val="0"/>
          <w:color w:val="auto"/>
          <w:kern w:val="0"/>
          <w:sz w:val="24"/>
          <w:szCs w:val="24"/>
          <w:highlight w:val="none"/>
          <w:u w:val="none"/>
          <w:lang w:val="en-US" w:eastAsia="zh-CN"/>
        </w:rPr>
      </w:pPr>
      <w:r>
        <w:rPr>
          <w:rFonts w:hint="eastAsia" w:ascii="宋体" w:hAnsi="宋体" w:eastAsia="宋体" w:cs="宋体"/>
          <w:b w:val="0"/>
          <w:bCs w:val="0"/>
          <w:i w:val="0"/>
          <w:iCs/>
          <w:snapToGrid w:val="0"/>
          <w:color w:val="auto"/>
          <w:kern w:val="0"/>
          <w:sz w:val="24"/>
          <w:szCs w:val="24"/>
          <w:highlight w:val="none"/>
          <w:u w:val="none"/>
          <w:lang w:val="en-US" w:eastAsia="zh-CN"/>
        </w:rPr>
        <w:t>（3）全面提升综合素质素养。全面开设综合素养课程，持续推进习近平新时代中国特色社会主义思想相关课程覆盖所有培育对象，弘扬社会主义核心价值观，普及三农相关政策、涉农法律法规、农业绿色发展、农业标准化、农产品质量安全、耕地保护建设、农业金融保险、乡村治理、农耕文化、农村移风易俗等领域知识、理念和倡导性要求，全面提升农民综合素质。</w:t>
      </w:r>
    </w:p>
    <w:p w14:paraId="29902195">
      <w:pPr>
        <w:pStyle w:val="30"/>
        <w:keepNext w:val="0"/>
        <w:keepLines w:val="0"/>
        <w:pageBreakBefore w:val="0"/>
        <w:widowControl w:val="0"/>
        <w:kinsoku/>
        <w:wordWrap/>
        <w:overflowPunct/>
        <w:topLinePunct w:val="0"/>
        <w:bidi w:val="0"/>
        <w:adjustRightInd w:val="0"/>
        <w:snapToGrid w:val="0"/>
        <w:spacing w:line="360" w:lineRule="auto"/>
        <w:ind w:left="0" w:leftChars="0" w:firstLine="482" w:firstLineChars="200"/>
        <w:textAlignment w:val="auto"/>
        <w:rPr>
          <w:rFonts w:hint="eastAsia" w:ascii="宋体" w:hAnsi="宋体" w:eastAsia="宋体" w:cs="宋体"/>
          <w:b/>
          <w:bCs/>
          <w:i w:val="0"/>
          <w:iCs/>
          <w:snapToGrid w:val="0"/>
          <w:color w:val="auto"/>
          <w:kern w:val="0"/>
          <w:sz w:val="24"/>
          <w:szCs w:val="24"/>
          <w:highlight w:val="none"/>
          <w:u w:val="none"/>
          <w:lang w:val="en-US" w:eastAsia="zh-CN"/>
        </w:rPr>
      </w:pPr>
      <w:r>
        <w:rPr>
          <w:rFonts w:hint="eastAsia" w:ascii="宋体" w:hAnsi="宋体" w:eastAsia="宋体" w:cs="宋体"/>
          <w:b/>
          <w:bCs/>
          <w:i w:val="0"/>
          <w:iCs/>
          <w:snapToGrid w:val="0"/>
          <w:color w:val="auto"/>
          <w:kern w:val="0"/>
          <w:sz w:val="24"/>
          <w:szCs w:val="24"/>
          <w:highlight w:val="none"/>
          <w:u w:val="none"/>
          <w:lang w:val="en-US" w:eastAsia="zh-CN"/>
        </w:rPr>
        <w:t>3.3专项行动</w:t>
      </w:r>
    </w:p>
    <w:p w14:paraId="534234E9">
      <w:pPr>
        <w:pStyle w:val="30"/>
        <w:keepNext w:val="0"/>
        <w:keepLines w:val="0"/>
        <w:pageBreakBefore w:val="0"/>
        <w:widowControl w:val="0"/>
        <w:kinsoku/>
        <w:wordWrap/>
        <w:overflowPunct/>
        <w:topLinePunct w:val="0"/>
        <w:bidi w:val="0"/>
        <w:adjustRightInd w:val="0"/>
        <w:snapToGrid w:val="0"/>
        <w:spacing w:line="360" w:lineRule="auto"/>
        <w:ind w:left="0" w:leftChars="0" w:firstLine="480" w:firstLineChars="200"/>
        <w:textAlignment w:val="auto"/>
        <w:rPr>
          <w:rFonts w:hint="eastAsia" w:ascii="宋体" w:hAnsi="宋体" w:eastAsia="宋体" w:cs="宋体"/>
          <w:b w:val="0"/>
          <w:bCs w:val="0"/>
          <w:i w:val="0"/>
          <w:iCs/>
          <w:snapToGrid w:val="0"/>
          <w:color w:val="auto"/>
          <w:kern w:val="0"/>
          <w:sz w:val="24"/>
          <w:szCs w:val="24"/>
          <w:highlight w:val="none"/>
          <w:u w:val="none"/>
          <w:lang w:val="en-US" w:eastAsia="zh-CN"/>
        </w:rPr>
      </w:pPr>
      <w:r>
        <w:rPr>
          <w:rFonts w:hint="eastAsia" w:ascii="宋体" w:hAnsi="宋体" w:eastAsia="宋体" w:cs="宋体"/>
          <w:b w:val="0"/>
          <w:bCs w:val="0"/>
          <w:i w:val="0"/>
          <w:iCs/>
          <w:snapToGrid w:val="0"/>
          <w:color w:val="auto"/>
          <w:kern w:val="0"/>
          <w:sz w:val="24"/>
          <w:szCs w:val="24"/>
          <w:highlight w:val="none"/>
          <w:u w:val="none"/>
          <w:lang w:val="en-US" w:eastAsia="zh-CN"/>
        </w:rPr>
        <w:t>服务三农领域重大任务，聚焦粮油作物大面积单产提升、新型农业经营主体能力提升和农民综合素质素养全面提升，组织实施四个专项行动。</w:t>
      </w:r>
    </w:p>
    <w:p w14:paraId="54371A90">
      <w:pPr>
        <w:pStyle w:val="30"/>
        <w:keepNext w:val="0"/>
        <w:keepLines w:val="0"/>
        <w:pageBreakBefore w:val="0"/>
        <w:widowControl w:val="0"/>
        <w:kinsoku/>
        <w:wordWrap/>
        <w:overflowPunct/>
        <w:topLinePunct w:val="0"/>
        <w:bidi w:val="0"/>
        <w:adjustRightInd w:val="0"/>
        <w:snapToGrid w:val="0"/>
        <w:spacing w:line="360" w:lineRule="auto"/>
        <w:ind w:left="0" w:leftChars="0" w:firstLine="480" w:firstLineChars="200"/>
        <w:textAlignment w:val="auto"/>
        <w:rPr>
          <w:rFonts w:hint="eastAsia" w:ascii="宋体" w:hAnsi="宋体" w:eastAsia="宋体" w:cs="宋体"/>
          <w:b w:val="0"/>
          <w:bCs w:val="0"/>
          <w:i w:val="0"/>
          <w:iCs/>
          <w:snapToGrid w:val="0"/>
          <w:color w:val="auto"/>
          <w:kern w:val="0"/>
          <w:sz w:val="24"/>
          <w:szCs w:val="24"/>
          <w:highlight w:val="none"/>
          <w:u w:val="none"/>
          <w:lang w:val="en-US" w:eastAsia="zh-CN"/>
        </w:rPr>
      </w:pPr>
      <w:r>
        <w:rPr>
          <w:rFonts w:hint="eastAsia" w:ascii="宋体" w:hAnsi="宋体" w:eastAsia="宋体" w:cs="宋体"/>
          <w:b w:val="0"/>
          <w:bCs w:val="0"/>
          <w:i w:val="0"/>
          <w:iCs/>
          <w:snapToGrid w:val="0"/>
          <w:color w:val="auto"/>
          <w:kern w:val="0"/>
          <w:sz w:val="24"/>
          <w:szCs w:val="24"/>
          <w:highlight w:val="none"/>
          <w:u w:val="none"/>
          <w:lang w:val="en-US" w:eastAsia="zh-CN"/>
        </w:rPr>
        <w:t>（1）粮油作物大面积单产提升专题培训行动。以大豆、玉米、小麦、油菜、花生等重点作物大面积单产提升整建制推进县为实施范围，组织开展专题培训，因地制宜、按需设班，支持县级培训和省市级调训相结合。以粮油产业新型农业经营主体、农业社会化服务主体和规模化种植大户为对象，围绕全产业链技能，强化急需、短板技能培训。以专业农机手、农机大户和农机作业服务组织带头人为对象，以区域农机社会化服务中心、区域农业应急救灾中心、常态化农机应急救灾服务队为重点，聚焦主要粮油作物耕种管收机械化作业环节，扩大实施专业农机手培育行动，提高农机手技能水平和职业素质。在适宜区域继续实施大豆玉米带状复合种植技术专项培训。围绕玉米单产提升工程，强化玉米密植高产精准调控技术培训。</w:t>
      </w:r>
    </w:p>
    <w:p w14:paraId="0EDA5AE5">
      <w:pPr>
        <w:pStyle w:val="30"/>
        <w:keepNext w:val="0"/>
        <w:keepLines w:val="0"/>
        <w:pageBreakBefore w:val="0"/>
        <w:widowControl w:val="0"/>
        <w:kinsoku/>
        <w:wordWrap/>
        <w:overflowPunct/>
        <w:topLinePunct w:val="0"/>
        <w:bidi w:val="0"/>
        <w:adjustRightInd w:val="0"/>
        <w:snapToGrid w:val="0"/>
        <w:spacing w:line="360" w:lineRule="auto"/>
        <w:ind w:left="0" w:leftChars="0" w:firstLine="480" w:firstLineChars="200"/>
        <w:textAlignment w:val="auto"/>
        <w:rPr>
          <w:rFonts w:hint="eastAsia" w:ascii="宋体" w:hAnsi="宋体" w:eastAsia="宋体" w:cs="宋体"/>
          <w:b w:val="0"/>
          <w:bCs w:val="0"/>
          <w:i w:val="0"/>
          <w:iCs/>
          <w:snapToGrid w:val="0"/>
          <w:color w:val="auto"/>
          <w:kern w:val="0"/>
          <w:sz w:val="24"/>
          <w:szCs w:val="24"/>
          <w:highlight w:val="none"/>
          <w:u w:val="none"/>
          <w:lang w:val="en-US" w:eastAsia="zh-CN"/>
        </w:rPr>
      </w:pPr>
      <w:r>
        <w:rPr>
          <w:rFonts w:hint="eastAsia" w:ascii="宋体" w:hAnsi="宋体" w:eastAsia="宋体" w:cs="宋体"/>
          <w:b w:val="0"/>
          <w:bCs w:val="0"/>
          <w:i w:val="0"/>
          <w:iCs/>
          <w:snapToGrid w:val="0"/>
          <w:color w:val="auto"/>
          <w:kern w:val="0"/>
          <w:sz w:val="24"/>
          <w:szCs w:val="24"/>
          <w:highlight w:val="none"/>
          <w:u w:val="none"/>
          <w:lang w:val="en-US" w:eastAsia="zh-CN"/>
        </w:rPr>
        <w:t>（2）新型农业经营主体产业发展能力提升培育行动。以家庭农场、农民合作社、农业企业、专业型社会化服务企业和农村集体经济组织等主体带头人为对象，开展主体发展能力提升培训，支持组织跨区域学习，帮助拓宽发展思路、优化发展路径，促进产业提档升级。面向上述主体从业就业人员，以相关涉农岗位所需的技术技能为主要内容，通过订单式组班、定制式培训、师傅带徒弟等方式，提升农民就业能力，促进新型农业经营主体发展壮大。</w:t>
      </w:r>
    </w:p>
    <w:p w14:paraId="43156400">
      <w:pPr>
        <w:pStyle w:val="30"/>
        <w:keepNext w:val="0"/>
        <w:keepLines w:val="0"/>
        <w:pageBreakBefore w:val="0"/>
        <w:widowControl w:val="0"/>
        <w:kinsoku/>
        <w:wordWrap/>
        <w:overflowPunct/>
        <w:topLinePunct w:val="0"/>
        <w:bidi w:val="0"/>
        <w:adjustRightInd w:val="0"/>
        <w:snapToGrid w:val="0"/>
        <w:spacing w:line="360" w:lineRule="auto"/>
        <w:ind w:left="0" w:leftChars="0" w:firstLine="480" w:firstLineChars="200"/>
        <w:textAlignment w:val="auto"/>
        <w:rPr>
          <w:rFonts w:hint="eastAsia" w:ascii="宋体" w:hAnsi="宋体" w:eastAsia="宋体" w:cs="宋体"/>
          <w:b w:val="0"/>
          <w:bCs w:val="0"/>
          <w:i w:val="0"/>
          <w:iCs/>
          <w:snapToGrid w:val="0"/>
          <w:color w:val="auto"/>
          <w:kern w:val="0"/>
          <w:sz w:val="24"/>
          <w:szCs w:val="24"/>
          <w:highlight w:val="none"/>
          <w:u w:val="none"/>
          <w:lang w:val="en-US" w:eastAsia="zh-CN"/>
        </w:rPr>
      </w:pPr>
      <w:r>
        <w:rPr>
          <w:rFonts w:hint="eastAsia" w:ascii="宋体" w:hAnsi="宋体" w:eastAsia="宋体" w:cs="宋体"/>
          <w:b w:val="0"/>
          <w:bCs w:val="0"/>
          <w:i w:val="0"/>
          <w:iCs/>
          <w:snapToGrid w:val="0"/>
          <w:color w:val="auto"/>
          <w:kern w:val="0"/>
          <w:sz w:val="24"/>
          <w:szCs w:val="24"/>
          <w:highlight w:val="none"/>
          <w:u w:val="none"/>
          <w:lang w:val="en-US" w:eastAsia="zh-CN"/>
        </w:rPr>
        <w:t>（3）怀药培育提质专项培训行动</w:t>
      </w:r>
    </w:p>
    <w:p w14:paraId="5B19436B">
      <w:pPr>
        <w:pStyle w:val="30"/>
        <w:keepNext w:val="0"/>
        <w:keepLines w:val="0"/>
        <w:pageBreakBefore w:val="0"/>
        <w:widowControl w:val="0"/>
        <w:kinsoku/>
        <w:wordWrap/>
        <w:overflowPunct/>
        <w:topLinePunct w:val="0"/>
        <w:bidi w:val="0"/>
        <w:adjustRightInd w:val="0"/>
        <w:snapToGrid w:val="0"/>
        <w:spacing w:line="360" w:lineRule="auto"/>
        <w:ind w:left="0" w:leftChars="0" w:firstLine="480" w:firstLineChars="200"/>
        <w:textAlignment w:val="auto"/>
        <w:rPr>
          <w:rFonts w:hint="eastAsia" w:ascii="宋体" w:hAnsi="宋体" w:eastAsia="宋体" w:cs="宋体"/>
          <w:b w:val="0"/>
          <w:bCs w:val="0"/>
          <w:i w:val="0"/>
          <w:iCs/>
          <w:snapToGrid w:val="0"/>
          <w:color w:val="auto"/>
          <w:kern w:val="0"/>
          <w:sz w:val="24"/>
          <w:szCs w:val="24"/>
          <w:highlight w:val="none"/>
          <w:u w:val="none"/>
          <w:lang w:val="en-US" w:eastAsia="zh-CN"/>
        </w:rPr>
      </w:pPr>
      <w:r>
        <w:rPr>
          <w:rFonts w:hint="eastAsia" w:ascii="宋体" w:hAnsi="宋体" w:eastAsia="宋体" w:cs="宋体"/>
          <w:b w:val="0"/>
          <w:bCs w:val="0"/>
          <w:i w:val="0"/>
          <w:iCs/>
          <w:snapToGrid w:val="0"/>
          <w:color w:val="auto"/>
          <w:kern w:val="0"/>
          <w:sz w:val="24"/>
          <w:szCs w:val="24"/>
          <w:highlight w:val="none"/>
          <w:u w:val="none"/>
          <w:lang w:val="en-US" w:eastAsia="zh-CN"/>
        </w:rPr>
        <w:t>围绕温县四大怀药优势特色产业，积极开展四大怀药高产栽培、怀药标准化种植、绿色病虫害防治技术、机械化收获、怀药减灾防灾、三品一标、农产品质量安全等技术培训，提升产品产量和品质。</w:t>
      </w:r>
    </w:p>
    <w:p w14:paraId="2C186E0E">
      <w:pPr>
        <w:pStyle w:val="30"/>
        <w:keepNext w:val="0"/>
        <w:keepLines w:val="0"/>
        <w:pageBreakBefore w:val="0"/>
        <w:widowControl w:val="0"/>
        <w:kinsoku/>
        <w:wordWrap/>
        <w:overflowPunct/>
        <w:topLinePunct w:val="0"/>
        <w:bidi w:val="0"/>
        <w:adjustRightInd w:val="0"/>
        <w:snapToGrid w:val="0"/>
        <w:spacing w:line="360" w:lineRule="auto"/>
        <w:ind w:left="0" w:leftChars="0" w:firstLine="480" w:firstLineChars="200"/>
        <w:textAlignment w:val="auto"/>
        <w:rPr>
          <w:rFonts w:hint="eastAsia" w:ascii="宋体" w:hAnsi="宋体" w:eastAsia="宋体" w:cs="宋体"/>
          <w:b w:val="0"/>
          <w:bCs w:val="0"/>
          <w:i w:val="0"/>
          <w:iCs/>
          <w:snapToGrid w:val="0"/>
          <w:color w:val="auto"/>
          <w:kern w:val="0"/>
          <w:sz w:val="24"/>
          <w:szCs w:val="24"/>
          <w:highlight w:val="none"/>
          <w:u w:val="none"/>
          <w:lang w:val="en-US" w:eastAsia="zh-CN"/>
        </w:rPr>
      </w:pPr>
      <w:r>
        <w:rPr>
          <w:rFonts w:hint="eastAsia" w:ascii="宋体" w:hAnsi="宋体" w:eastAsia="宋体" w:cs="宋体"/>
          <w:b w:val="0"/>
          <w:bCs w:val="0"/>
          <w:i w:val="0"/>
          <w:iCs/>
          <w:snapToGrid w:val="0"/>
          <w:color w:val="auto"/>
          <w:kern w:val="0"/>
          <w:sz w:val="24"/>
          <w:szCs w:val="24"/>
          <w:highlight w:val="none"/>
          <w:u w:val="none"/>
          <w:lang w:val="en-US" w:eastAsia="zh-CN"/>
        </w:rPr>
        <w:t>（4）畜产品稳产保供培训</w:t>
      </w:r>
    </w:p>
    <w:p w14:paraId="04D1DE68">
      <w:pPr>
        <w:pStyle w:val="30"/>
        <w:keepNext w:val="0"/>
        <w:keepLines w:val="0"/>
        <w:pageBreakBefore w:val="0"/>
        <w:widowControl w:val="0"/>
        <w:kinsoku/>
        <w:wordWrap/>
        <w:overflowPunct/>
        <w:topLinePunct w:val="0"/>
        <w:bidi w:val="0"/>
        <w:adjustRightInd w:val="0"/>
        <w:snapToGrid w:val="0"/>
        <w:spacing w:line="360" w:lineRule="auto"/>
        <w:ind w:left="0" w:leftChars="0" w:firstLine="480" w:firstLineChars="200"/>
        <w:textAlignment w:val="auto"/>
        <w:rPr>
          <w:rFonts w:hint="eastAsia" w:ascii="宋体" w:hAnsi="宋体" w:eastAsia="宋体" w:cs="宋体"/>
          <w:b w:val="0"/>
          <w:bCs w:val="0"/>
          <w:i w:val="0"/>
          <w:iCs/>
          <w:snapToGrid w:val="0"/>
          <w:color w:val="auto"/>
          <w:kern w:val="0"/>
          <w:sz w:val="24"/>
          <w:szCs w:val="24"/>
          <w:highlight w:val="none"/>
          <w:u w:val="none"/>
          <w:lang w:val="en-US" w:eastAsia="zh-CN"/>
        </w:rPr>
      </w:pPr>
      <w:r>
        <w:rPr>
          <w:rFonts w:hint="eastAsia" w:ascii="宋体" w:hAnsi="宋体" w:eastAsia="宋体" w:cs="宋体"/>
          <w:b w:val="0"/>
          <w:bCs w:val="0"/>
          <w:i w:val="0"/>
          <w:iCs/>
          <w:snapToGrid w:val="0"/>
          <w:color w:val="auto"/>
          <w:kern w:val="0"/>
          <w:sz w:val="24"/>
          <w:szCs w:val="24"/>
          <w:highlight w:val="none"/>
          <w:u w:val="none"/>
          <w:lang w:val="en-US" w:eastAsia="zh-CN"/>
        </w:rPr>
        <w:t>围绕牛羊发展计划和奶业振兴需求，加强牛羊养殖户和奶农培训，提高生产供给能力。开展生猪养殖培训，提高动物疫病防控能力。开展粪污处理利用设施装备应用、豆粕减量替代、种养结合等畜牧业新技术培训，提高畜牧技术应用水平。</w:t>
      </w:r>
    </w:p>
    <w:p w14:paraId="64652B3A">
      <w:pPr>
        <w:pStyle w:val="30"/>
        <w:keepNext w:val="0"/>
        <w:keepLines w:val="0"/>
        <w:pageBreakBefore w:val="0"/>
        <w:widowControl w:val="0"/>
        <w:kinsoku/>
        <w:wordWrap/>
        <w:overflowPunct/>
        <w:topLinePunct w:val="0"/>
        <w:bidi w:val="0"/>
        <w:adjustRightInd w:val="0"/>
        <w:snapToGrid w:val="0"/>
        <w:spacing w:line="360" w:lineRule="auto"/>
        <w:ind w:left="0" w:leftChars="0" w:firstLine="480" w:firstLineChars="200"/>
        <w:textAlignment w:val="auto"/>
        <w:rPr>
          <w:rFonts w:hint="eastAsia" w:ascii="宋体" w:hAnsi="宋体" w:eastAsia="宋体" w:cs="宋体"/>
          <w:b w:val="0"/>
          <w:bCs w:val="0"/>
          <w:i w:val="0"/>
          <w:iCs/>
          <w:snapToGrid w:val="0"/>
          <w:color w:val="auto"/>
          <w:kern w:val="0"/>
          <w:sz w:val="24"/>
          <w:szCs w:val="24"/>
          <w:highlight w:val="none"/>
          <w:u w:val="none"/>
          <w:lang w:val="en-US" w:eastAsia="zh-CN"/>
        </w:rPr>
      </w:pPr>
      <w:r>
        <w:rPr>
          <w:rFonts w:hint="eastAsia" w:ascii="宋体" w:hAnsi="宋体" w:eastAsia="宋体" w:cs="宋体"/>
          <w:b w:val="0"/>
          <w:bCs w:val="0"/>
          <w:i w:val="0"/>
          <w:iCs/>
          <w:snapToGrid w:val="0"/>
          <w:color w:val="auto"/>
          <w:kern w:val="0"/>
          <w:sz w:val="24"/>
          <w:szCs w:val="24"/>
          <w:highlight w:val="none"/>
          <w:u w:val="none"/>
          <w:lang w:val="en-US" w:eastAsia="zh-CN"/>
        </w:rPr>
        <w:t>（5）农民综合素养提升整村推进行动。由采购人组织实施，以行政村为单位，开展农民综合素质素养提升培训。举办不超过 20 个班，培训时长不超过一天，培训内容为综合素养课，可与春耕春管、防灾减灾等应急性培训结合开展。创新性开展乡村文化和乡村治理相关培训，普及中华优秀传统美德、农村移风易俗、农耕文化传承保护、乡村优秀文化等，提高农民参与积分制、清单制、“村民说事”等乡村治理过程的能力和意识，培育文明乡风。举办培训的村应设置一名联络员，负责培训对象和现场教学组织工作。</w:t>
      </w:r>
    </w:p>
    <w:p w14:paraId="43B4EBBE">
      <w:pPr>
        <w:pStyle w:val="30"/>
        <w:keepNext w:val="0"/>
        <w:keepLines w:val="0"/>
        <w:pageBreakBefore w:val="0"/>
        <w:widowControl w:val="0"/>
        <w:kinsoku/>
        <w:wordWrap/>
        <w:overflowPunct/>
        <w:topLinePunct w:val="0"/>
        <w:bidi w:val="0"/>
        <w:adjustRightInd w:val="0"/>
        <w:snapToGrid w:val="0"/>
        <w:spacing w:line="360" w:lineRule="auto"/>
        <w:ind w:left="0" w:leftChars="0" w:firstLine="482" w:firstLineChars="200"/>
        <w:textAlignment w:val="auto"/>
        <w:rPr>
          <w:rFonts w:hint="eastAsia" w:ascii="宋体" w:hAnsi="宋体" w:eastAsia="宋体" w:cs="宋体"/>
          <w:b/>
          <w:bCs/>
          <w:i w:val="0"/>
          <w:iCs/>
          <w:snapToGrid w:val="0"/>
          <w:color w:val="auto"/>
          <w:kern w:val="0"/>
          <w:sz w:val="24"/>
          <w:szCs w:val="24"/>
          <w:highlight w:val="none"/>
          <w:u w:val="none"/>
          <w:lang w:val="en-US" w:eastAsia="zh-CN"/>
        </w:rPr>
      </w:pPr>
      <w:r>
        <w:rPr>
          <w:rFonts w:hint="eastAsia" w:ascii="宋体" w:hAnsi="宋体" w:eastAsia="宋体" w:cs="宋体"/>
          <w:b/>
          <w:bCs/>
          <w:i w:val="0"/>
          <w:iCs/>
          <w:snapToGrid w:val="0"/>
          <w:color w:val="auto"/>
          <w:kern w:val="0"/>
          <w:sz w:val="24"/>
          <w:szCs w:val="24"/>
          <w:highlight w:val="none"/>
          <w:u w:val="none"/>
          <w:lang w:val="en-US" w:eastAsia="zh-CN"/>
        </w:rPr>
        <w:t>4、工作要求</w:t>
      </w:r>
    </w:p>
    <w:p w14:paraId="4194B7FE">
      <w:pPr>
        <w:pStyle w:val="30"/>
        <w:keepNext w:val="0"/>
        <w:keepLines w:val="0"/>
        <w:pageBreakBefore w:val="0"/>
        <w:widowControl w:val="0"/>
        <w:kinsoku/>
        <w:wordWrap/>
        <w:overflowPunct/>
        <w:topLinePunct w:val="0"/>
        <w:bidi w:val="0"/>
        <w:adjustRightInd w:val="0"/>
        <w:snapToGrid w:val="0"/>
        <w:spacing w:line="360" w:lineRule="auto"/>
        <w:ind w:left="0" w:leftChars="0" w:firstLine="480" w:firstLineChars="200"/>
        <w:textAlignment w:val="auto"/>
        <w:rPr>
          <w:rFonts w:hint="eastAsia" w:ascii="宋体" w:hAnsi="宋体" w:eastAsia="宋体" w:cs="宋体"/>
          <w:b w:val="0"/>
          <w:bCs w:val="0"/>
          <w:i w:val="0"/>
          <w:iCs/>
          <w:snapToGrid w:val="0"/>
          <w:color w:val="auto"/>
          <w:kern w:val="0"/>
          <w:sz w:val="24"/>
          <w:szCs w:val="24"/>
          <w:highlight w:val="none"/>
          <w:u w:val="none"/>
          <w:lang w:val="en-US" w:eastAsia="zh-CN"/>
        </w:rPr>
      </w:pPr>
      <w:r>
        <w:rPr>
          <w:rFonts w:hint="eastAsia" w:ascii="宋体" w:hAnsi="宋体" w:eastAsia="宋体" w:cs="宋体"/>
          <w:b w:val="0"/>
          <w:bCs w:val="0"/>
          <w:i w:val="0"/>
          <w:iCs/>
          <w:snapToGrid w:val="0"/>
          <w:color w:val="auto"/>
          <w:kern w:val="0"/>
          <w:sz w:val="24"/>
          <w:szCs w:val="24"/>
          <w:highlight w:val="none"/>
          <w:u w:val="none"/>
          <w:lang w:val="en-US" w:eastAsia="zh-CN"/>
        </w:rPr>
        <w:t>2024 年全年着力提升高素质农民培育质量，按照《高素质农民培育规范》相关要求组织开展培育工作，不断提高培育的针对性、规范性和有效性，确保全年工作高质高效、农民满意度达到 90%以上。</w:t>
      </w:r>
    </w:p>
    <w:p w14:paraId="359BEB51">
      <w:pPr>
        <w:pStyle w:val="30"/>
        <w:keepNext w:val="0"/>
        <w:keepLines w:val="0"/>
        <w:pageBreakBefore w:val="0"/>
        <w:widowControl w:val="0"/>
        <w:kinsoku/>
        <w:wordWrap/>
        <w:overflowPunct/>
        <w:topLinePunct w:val="0"/>
        <w:bidi w:val="0"/>
        <w:adjustRightInd w:val="0"/>
        <w:snapToGrid w:val="0"/>
        <w:spacing w:line="360" w:lineRule="auto"/>
        <w:ind w:left="0" w:leftChars="0" w:firstLine="480" w:firstLineChars="200"/>
        <w:textAlignment w:val="auto"/>
        <w:rPr>
          <w:rFonts w:hint="eastAsia" w:ascii="宋体" w:hAnsi="宋体" w:eastAsia="宋体" w:cs="宋体"/>
          <w:b w:val="0"/>
          <w:bCs w:val="0"/>
          <w:i w:val="0"/>
          <w:iCs/>
          <w:snapToGrid w:val="0"/>
          <w:color w:val="auto"/>
          <w:kern w:val="0"/>
          <w:sz w:val="24"/>
          <w:szCs w:val="24"/>
          <w:highlight w:val="none"/>
          <w:u w:val="none"/>
          <w:lang w:val="en-US" w:eastAsia="zh-CN"/>
        </w:rPr>
      </w:pPr>
      <w:r>
        <w:rPr>
          <w:rFonts w:hint="eastAsia" w:ascii="宋体" w:hAnsi="宋体" w:eastAsia="宋体" w:cs="宋体"/>
          <w:b w:val="0"/>
          <w:bCs w:val="0"/>
          <w:i w:val="0"/>
          <w:iCs/>
          <w:snapToGrid w:val="0"/>
          <w:color w:val="auto"/>
          <w:kern w:val="0"/>
          <w:sz w:val="24"/>
          <w:szCs w:val="24"/>
          <w:highlight w:val="none"/>
          <w:u w:val="none"/>
          <w:lang w:val="en-US" w:eastAsia="zh-CN"/>
        </w:rPr>
        <w:t>4.1分层分类组织实施。开展产业普惠培训，聚焦当地特色产业发展需求，重点抓好各类技术技能培训和产业带头人培育。各培育机构根据需要，分产业分类别组建种养加销能手技能提升、乡村社会事业促进者及新型农业经营服务主体能力提升专题班。以生产技术培训为主的，实操实训学时数不应低于总学时数的 2/3，可根据实际需要和农时特点一次性或分段完成培育任务。以发展能力提升培育为主的，强调选育用一体化培养，将培育对象纳入发展监测范围。以从业就业技能培训为主的，鼓励在农业企业、农业园区进行岗位实践或顶岗实习。鼓励各机构举办青年高素质农民、女性高素质农民培育专题班。</w:t>
      </w:r>
    </w:p>
    <w:p w14:paraId="7C629CC0">
      <w:pPr>
        <w:pStyle w:val="30"/>
        <w:keepNext w:val="0"/>
        <w:keepLines w:val="0"/>
        <w:pageBreakBefore w:val="0"/>
        <w:widowControl w:val="0"/>
        <w:kinsoku/>
        <w:wordWrap/>
        <w:overflowPunct/>
        <w:topLinePunct w:val="0"/>
        <w:bidi w:val="0"/>
        <w:adjustRightInd w:val="0"/>
        <w:snapToGrid w:val="0"/>
        <w:spacing w:line="360" w:lineRule="auto"/>
        <w:ind w:left="0" w:leftChars="0" w:firstLine="480" w:firstLineChars="200"/>
        <w:textAlignment w:val="auto"/>
        <w:rPr>
          <w:rFonts w:hint="eastAsia" w:ascii="宋体" w:hAnsi="宋体" w:eastAsia="宋体" w:cs="宋体"/>
          <w:b w:val="0"/>
          <w:bCs w:val="0"/>
          <w:i w:val="0"/>
          <w:iCs/>
          <w:snapToGrid w:val="0"/>
          <w:color w:val="auto"/>
          <w:kern w:val="0"/>
          <w:sz w:val="24"/>
          <w:szCs w:val="24"/>
          <w:highlight w:val="none"/>
          <w:u w:val="none"/>
          <w:lang w:val="en-US" w:eastAsia="zh-CN"/>
        </w:rPr>
      </w:pPr>
      <w:r>
        <w:rPr>
          <w:rFonts w:hint="eastAsia" w:ascii="宋体" w:hAnsi="宋体" w:eastAsia="宋体" w:cs="宋体"/>
          <w:b w:val="0"/>
          <w:bCs w:val="0"/>
          <w:i w:val="0"/>
          <w:iCs/>
          <w:snapToGrid w:val="0"/>
          <w:color w:val="auto"/>
          <w:kern w:val="0"/>
          <w:sz w:val="24"/>
          <w:szCs w:val="24"/>
          <w:highlight w:val="none"/>
          <w:u w:val="none"/>
          <w:lang w:val="en-US" w:eastAsia="zh-CN"/>
        </w:rPr>
        <w:t>4.2切实提升培育质量。</w:t>
      </w:r>
    </w:p>
    <w:p w14:paraId="25C52E34">
      <w:pPr>
        <w:pStyle w:val="30"/>
        <w:keepNext w:val="0"/>
        <w:keepLines w:val="0"/>
        <w:pageBreakBefore w:val="0"/>
        <w:widowControl w:val="0"/>
        <w:kinsoku/>
        <w:wordWrap/>
        <w:overflowPunct/>
        <w:topLinePunct w:val="0"/>
        <w:bidi w:val="0"/>
        <w:adjustRightInd w:val="0"/>
        <w:snapToGrid w:val="0"/>
        <w:spacing w:line="360" w:lineRule="auto"/>
        <w:ind w:left="0" w:leftChars="0" w:firstLine="480" w:firstLineChars="200"/>
        <w:textAlignment w:val="auto"/>
        <w:rPr>
          <w:rFonts w:hint="eastAsia" w:ascii="宋体" w:hAnsi="宋体" w:eastAsia="宋体" w:cs="宋体"/>
          <w:b w:val="0"/>
          <w:bCs w:val="0"/>
          <w:i w:val="0"/>
          <w:iCs/>
          <w:snapToGrid w:val="0"/>
          <w:color w:val="auto"/>
          <w:kern w:val="0"/>
          <w:sz w:val="24"/>
          <w:szCs w:val="24"/>
          <w:highlight w:val="none"/>
          <w:u w:val="none"/>
          <w:lang w:val="en-US" w:eastAsia="zh-CN"/>
        </w:rPr>
      </w:pPr>
      <w:r>
        <w:rPr>
          <w:rFonts w:hint="eastAsia" w:ascii="宋体" w:hAnsi="宋体" w:eastAsia="宋体" w:cs="宋体"/>
          <w:b w:val="0"/>
          <w:bCs w:val="0"/>
          <w:i w:val="0"/>
          <w:iCs/>
          <w:snapToGrid w:val="0"/>
          <w:color w:val="auto"/>
          <w:kern w:val="0"/>
          <w:sz w:val="24"/>
          <w:szCs w:val="24"/>
          <w:highlight w:val="none"/>
          <w:u w:val="none"/>
          <w:lang w:val="en-US" w:eastAsia="zh-CN"/>
        </w:rPr>
        <w:t>（1）强化组织领导。采购人严格按照《高素质农民培育规范》要求，认真审核本级各类型培训机构配套设施设备、教学管理人员队伍、教育教学质量效果等。</w:t>
      </w:r>
    </w:p>
    <w:p w14:paraId="4CC49BC2">
      <w:pPr>
        <w:pStyle w:val="30"/>
        <w:keepNext w:val="0"/>
        <w:keepLines w:val="0"/>
        <w:pageBreakBefore w:val="0"/>
        <w:widowControl w:val="0"/>
        <w:kinsoku/>
        <w:wordWrap/>
        <w:overflowPunct/>
        <w:topLinePunct w:val="0"/>
        <w:bidi w:val="0"/>
        <w:adjustRightInd w:val="0"/>
        <w:snapToGrid w:val="0"/>
        <w:spacing w:line="360" w:lineRule="auto"/>
        <w:ind w:left="0" w:leftChars="0" w:firstLine="480" w:firstLineChars="200"/>
        <w:textAlignment w:val="auto"/>
        <w:rPr>
          <w:rFonts w:hint="eastAsia" w:ascii="宋体" w:hAnsi="宋体" w:eastAsia="宋体" w:cs="宋体"/>
          <w:b w:val="0"/>
          <w:bCs w:val="0"/>
          <w:i w:val="0"/>
          <w:iCs/>
          <w:snapToGrid w:val="0"/>
          <w:color w:val="auto"/>
          <w:kern w:val="0"/>
          <w:sz w:val="24"/>
          <w:szCs w:val="24"/>
          <w:highlight w:val="none"/>
          <w:u w:val="none"/>
          <w:lang w:val="en-US" w:eastAsia="zh-CN"/>
        </w:rPr>
      </w:pPr>
      <w:r>
        <w:rPr>
          <w:rFonts w:hint="eastAsia" w:ascii="宋体" w:hAnsi="宋体" w:eastAsia="宋体" w:cs="宋体"/>
          <w:b w:val="0"/>
          <w:bCs w:val="0"/>
          <w:i w:val="0"/>
          <w:iCs/>
          <w:snapToGrid w:val="0"/>
          <w:color w:val="auto"/>
          <w:kern w:val="0"/>
          <w:sz w:val="24"/>
          <w:szCs w:val="24"/>
          <w:highlight w:val="none"/>
          <w:u w:val="none"/>
          <w:lang w:val="en-US" w:eastAsia="zh-CN"/>
        </w:rPr>
        <w:t>（2）深入摸底调研。各机构深入村镇基层党组织、农业企业、合作社、农户，严格遴选经营管理型、专业生产型和技能服务型农民培育对象，充实完善培训对象数据库，并做好调研记录和数据分析。</w:t>
      </w:r>
    </w:p>
    <w:p w14:paraId="60227181">
      <w:pPr>
        <w:pStyle w:val="30"/>
        <w:keepNext w:val="0"/>
        <w:keepLines w:val="0"/>
        <w:pageBreakBefore w:val="0"/>
        <w:widowControl w:val="0"/>
        <w:kinsoku/>
        <w:wordWrap/>
        <w:overflowPunct/>
        <w:topLinePunct w:val="0"/>
        <w:bidi w:val="0"/>
        <w:adjustRightInd w:val="0"/>
        <w:snapToGrid w:val="0"/>
        <w:spacing w:line="360" w:lineRule="auto"/>
        <w:ind w:left="0" w:leftChars="0" w:firstLine="480" w:firstLineChars="200"/>
        <w:textAlignment w:val="auto"/>
        <w:rPr>
          <w:rFonts w:hint="eastAsia" w:ascii="宋体" w:hAnsi="宋体" w:eastAsia="宋体" w:cs="宋体"/>
          <w:b w:val="0"/>
          <w:bCs w:val="0"/>
          <w:i w:val="0"/>
          <w:iCs/>
          <w:snapToGrid w:val="0"/>
          <w:color w:val="auto"/>
          <w:kern w:val="0"/>
          <w:sz w:val="24"/>
          <w:szCs w:val="24"/>
          <w:highlight w:val="none"/>
          <w:u w:val="none"/>
          <w:lang w:val="en-US" w:eastAsia="zh-CN"/>
        </w:rPr>
      </w:pPr>
      <w:r>
        <w:rPr>
          <w:rFonts w:hint="eastAsia" w:ascii="宋体" w:hAnsi="宋体" w:eastAsia="宋体" w:cs="宋体"/>
          <w:b w:val="0"/>
          <w:bCs w:val="0"/>
          <w:i w:val="0"/>
          <w:iCs/>
          <w:snapToGrid w:val="0"/>
          <w:color w:val="auto"/>
          <w:kern w:val="0"/>
          <w:sz w:val="24"/>
          <w:szCs w:val="24"/>
          <w:highlight w:val="none"/>
          <w:u w:val="none"/>
          <w:lang w:val="en-US" w:eastAsia="zh-CN"/>
        </w:rPr>
        <w:t>（3）科学制定方案。各机构要在做好高素质农民培育需求摸底的基础上，加强工作统筹谋划，结合实际科学制定实施方案，细化培育目标任务、工作措施和资金使用等安排，按要求经过审核报送县农业农村局备案，要按需制定培育计划，量身定制培训课程，优选师资教材，综合运用课堂教学、现场教学、实践实训、线上学习、观摩交流等多种形式，优化培训方法，提高培训实效。要按照《高素质农民培育规范》，模块化设计综合素养课、技术技能课和能力拓展课。县农业农村局将严格审核开班计划和培育对象，跟踪培训进度，随机抽核培训执行情况，对发现的问题及时提出调整意见，必要时停班整改。</w:t>
      </w:r>
    </w:p>
    <w:p w14:paraId="35EE8BC7">
      <w:pPr>
        <w:pStyle w:val="30"/>
        <w:keepNext w:val="0"/>
        <w:keepLines w:val="0"/>
        <w:pageBreakBefore w:val="0"/>
        <w:widowControl w:val="0"/>
        <w:kinsoku/>
        <w:wordWrap/>
        <w:overflowPunct/>
        <w:topLinePunct w:val="0"/>
        <w:bidi w:val="0"/>
        <w:adjustRightInd w:val="0"/>
        <w:snapToGrid w:val="0"/>
        <w:spacing w:line="360" w:lineRule="auto"/>
        <w:ind w:left="0" w:leftChars="0" w:firstLine="480" w:firstLineChars="200"/>
        <w:textAlignment w:val="auto"/>
        <w:rPr>
          <w:rFonts w:hint="eastAsia" w:ascii="宋体" w:hAnsi="宋体" w:eastAsia="宋体" w:cs="宋体"/>
          <w:b w:val="0"/>
          <w:bCs w:val="0"/>
          <w:i w:val="0"/>
          <w:iCs/>
          <w:snapToGrid w:val="0"/>
          <w:color w:val="auto"/>
          <w:kern w:val="0"/>
          <w:sz w:val="24"/>
          <w:szCs w:val="24"/>
          <w:highlight w:val="none"/>
          <w:u w:val="none"/>
          <w:lang w:val="en-US" w:eastAsia="zh-CN"/>
        </w:rPr>
      </w:pPr>
      <w:r>
        <w:rPr>
          <w:rFonts w:hint="eastAsia" w:ascii="宋体" w:hAnsi="宋体" w:eastAsia="宋体" w:cs="宋体"/>
          <w:b w:val="0"/>
          <w:bCs w:val="0"/>
          <w:i w:val="0"/>
          <w:iCs/>
          <w:snapToGrid w:val="0"/>
          <w:color w:val="auto"/>
          <w:kern w:val="0"/>
          <w:sz w:val="24"/>
          <w:szCs w:val="24"/>
          <w:highlight w:val="none"/>
          <w:u w:val="none"/>
          <w:lang w:val="en-US" w:eastAsia="zh-CN"/>
        </w:rPr>
        <w:t>4.3系统提升体系能力。</w:t>
      </w:r>
    </w:p>
    <w:p w14:paraId="37317E52">
      <w:pPr>
        <w:pStyle w:val="30"/>
        <w:keepNext w:val="0"/>
        <w:keepLines w:val="0"/>
        <w:pageBreakBefore w:val="0"/>
        <w:widowControl w:val="0"/>
        <w:kinsoku/>
        <w:wordWrap/>
        <w:overflowPunct/>
        <w:topLinePunct w:val="0"/>
        <w:bidi w:val="0"/>
        <w:adjustRightInd w:val="0"/>
        <w:snapToGrid w:val="0"/>
        <w:spacing w:line="360" w:lineRule="auto"/>
        <w:ind w:left="0" w:leftChars="0" w:firstLine="480" w:firstLineChars="200"/>
        <w:textAlignment w:val="auto"/>
        <w:rPr>
          <w:rFonts w:hint="eastAsia" w:ascii="宋体" w:hAnsi="宋体" w:eastAsia="宋体" w:cs="宋体"/>
          <w:b w:val="0"/>
          <w:bCs w:val="0"/>
          <w:i w:val="0"/>
          <w:iCs/>
          <w:snapToGrid w:val="0"/>
          <w:color w:val="auto"/>
          <w:kern w:val="0"/>
          <w:sz w:val="24"/>
          <w:szCs w:val="24"/>
          <w:highlight w:val="none"/>
          <w:u w:val="none"/>
          <w:lang w:val="en-US" w:eastAsia="zh-CN"/>
        </w:rPr>
      </w:pPr>
      <w:r>
        <w:rPr>
          <w:rFonts w:hint="eastAsia" w:ascii="宋体" w:hAnsi="宋体" w:eastAsia="宋体" w:cs="宋体"/>
          <w:b w:val="0"/>
          <w:bCs w:val="0"/>
          <w:i w:val="0"/>
          <w:iCs/>
          <w:snapToGrid w:val="0"/>
          <w:color w:val="auto"/>
          <w:kern w:val="0"/>
          <w:sz w:val="24"/>
          <w:szCs w:val="24"/>
          <w:highlight w:val="none"/>
          <w:u w:val="none"/>
          <w:lang w:val="en-US" w:eastAsia="zh-CN"/>
        </w:rPr>
        <w:t>（1）推进培育机构、实训基地能力建设。持续完善“一体多元、优势互补”的高素质农民培育体系，满足农民多层次、多形式、广覆盖的培育需求，提高农民参训率和满意度。完善培育机构、实训基地管理办法，加强规范选用和监督管理。支持农广校、涉农院校、科研院所开展高素质农民培育，鼓励培育质量高的机构长期稳定承担任务。农广校要充分发挥主阵地作用和联系基层的优势，用好多样化培训手段，积极承担应急性培训任务。鼓励涉农高校和职业院校开展高素质农民培育与学历教育贯通试点，探索建立培训与学历教育学分学时转换机制，支持农民提升学历水平。鼓励科研院所为培育对象提供训后长期技术服务。有序引导和规范社会化培育机构承担高素质农民培育任务，合理设置遴选条件，强化开班审查、过程监管和质量评价。支持农业企业、家庭农场、农民合作社、农业园区等有偿参与实训、观摩、人才使用等培育环节。</w:t>
      </w:r>
    </w:p>
    <w:p w14:paraId="776E1168">
      <w:pPr>
        <w:pStyle w:val="30"/>
        <w:keepNext w:val="0"/>
        <w:keepLines w:val="0"/>
        <w:pageBreakBefore w:val="0"/>
        <w:widowControl w:val="0"/>
        <w:kinsoku/>
        <w:wordWrap/>
        <w:overflowPunct/>
        <w:topLinePunct w:val="0"/>
        <w:bidi w:val="0"/>
        <w:adjustRightInd w:val="0"/>
        <w:snapToGrid w:val="0"/>
        <w:spacing w:line="360" w:lineRule="auto"/>
        <w:ind w:left="0" w:leftChars="0" w:firstLine="480" w:firstLineChars="200"/>
        <w:textAlignment w:val="auto"/>
        <w:rPr>
          <w:rFonts w:hint="eastAsia" w:ascii="宋体" w:hAnsi="宋体" w:eastAsia="宋体" w:cs="宋体"/>
          <w:b w:val="0"/>
          <w:bCs w:val="0"/>
          <w:i w:val="0"/>
          <w:iCs/>
          <w:snapToGrid w:val="0"/>
          <w:color w:val="auto"/>
          <w:kern w:val="0"/>
          <w:sz w:val="24"/>
          <w:szCs w:val="24"/>
          <w:highlight w:val="none"/>
          <w:u w:val="none"/>
          <w:lang w:val="en-US" w:eastAsia="zh-CN"/>
        </w:rPr>
      </w:pPr>
      <w:r>
        <w:rPr>
          <w:rFonts w:hint="eastAsia" w:ascii="宋体" w:hAnsi="宋体" w:eastAsia="宋体" w:cs="宋体"/>
          <w:b w:val="0"/>
          <w:bCs w:val="0"/>
          <w:i w:val="0"/>
          <w:iCs/>
          <w:snapToGrid w:val="0"/>
          <w:color w:val="auto"/>
          <w:kern w:val="0"/>
          <w:sz w:val="24"/>
          <w:szCs w:val="24"/>
          <w:highlight w:val="none"/>
          <w:u w:val="none"/>
          <w:lang w:val="en-US" w:eastAsia="zh-CN"/>
        </w:rPr>
        <w:t>（2）加强师资教材质量建设。强化培育课程建设，落实“行政主管部门第一课”，组织开发综合素养课，因地制宜开设专业技能课，按需设置能力拓展课。组织开发通俗易懂的培训教材，审核把关综合素养课教材。加强师资队伍建设，鼓励将法律、金融、文化等领域专家纳入师资队伍，综合素养课程师资原则上应来自行政事业单位、涉农院校、农广校、科研院所等公益性机构。稳定一支专职教师队伍，</w:t>
      </w:r>
    </w:p>
    <w:p w14:paraId="5B98A40F">
      <w:pPr>
        <w:pStyle w:val="30"/>
        <w:keepNext w:val="0"/>
        <w:keepLines w:val="0"/>
        <w:pageBreakBefore w:val="0"/>
        <w:widowControl w:val="0"/>
        <w:kinsoku/>
        <w:wordWrap/>
        <w:overflowPunct/>
        <w:topLinePunct w:val="0"/>
        <w:bidi w:val="0"/>
        <w:adjustRightInd w:val="0"/>
        <w:snapToGrid w:val="0"/>
        <w:spacing w:line="360" w:lineRule="auto"/>
        <w:ind w:left="0" w:leftChars="0" w:firstLine="480" w:firstLineChars="200"/>
        <w:textAlignment w:val="auto"/>
        <w:rPr>
          <w:rFonts w:hint="eastAsia" w:ascii="宋体" w:hAnsi="宋体" w:eastAsia="宋体" w:cs="宋体"/>
          <w:b w:val="0"/>
          <w:bCs w:val="0"/>
          <w:i w:val="0"/>
          <w:iCs/>
          <w:snapToGrid w:val="0"/>
          <w:color w:val="auto"/>
          <w:kern w:val="0"/>
          <w:sz w:val="24"/>
          <w:szCs w:val="24"/>
          <w:highlight w:val="none"/>
          <w:u w:val="none"/>
          <w:lang w:val="en-US" w:eastAsia="zh-CN"/>
        </w:rPr>
      </w:pPr>
      <w:r>
        <w:rPr>
          <w:rFonts w:hint="eastAsia" w:ascii="宋体" w:hAnsi="宋体" w:eastAsia="宋体" w:cs="宋体"/>
          <w:b w:val="0"/>
          <w:bCs w:val="0"/>
          <w:i w:val="0"/>
          <w:iCs/>
          <w:snapToGrid w:val="0"/>
          <w:color w:val="auto"/>
          <w:kern w:val="0"/>
          <w:sz w:val="24"/>
          <w:szCs w:val="24"/>
          <w:highlight w:val="none"/>
          <w:u w:val="none"/>
          <w:lang w:val="en-US" w:eastAsia="zh-CN"/>
        </w:rPr>
        <w:t>选聘一批优秀兼职讲师，培养一批农民讲师，建好用好各类共享师资库资源，培训机构要注重优先从师资库中选聘优秀教师。将科技特派团成员、现代农业产业技术体系专家、农技推广人员、农业生产主体及涉农经营服务主体的专业人员纳入师资队伍。要审核把关本级综合素养类教材，指导培育机构、实训基地优先选用部省规划教材，订购优质专业报刊，供参训学员学习参考。</w:t>
      </w:r>
    </w:p>
    <w:p w14:paraId="74EE3B06">
      <w:pPr>
        <w:pStyle w:val="30"/>
        <w:keepNext w:val="0"/>
        <w:keepLines w:val="0"/>
        <w:pageBreakBefore w:val="0"/>
        <w:widowControl w:val="0"/>
        <w:kinsoku/>
        <w:wordWrap/>
        <w:overflowPunct/>
        <w:topLinePunct w:val="0"/>
        <w:bidi w:val="0"/>
        <w:adjustRightInd w:val="0"/>
        <w:snapToGrid w:val="0"/>
        <w:spacing w:line="360" w:lineRule="auto"/>
        <w:ind w:left="0" w:leftChars="0" w:firstLine="480" w:firstLineChars="200"/>
        <w:textAlignment w:val="auto"/>
        <w:rPr>
          <w:rFonts w:hint="eastAsia" w:ascii="宋体" w:hAnsi="宋体" w:eastAsia="宋体" w:cs="宋体"/>
          <w:b w:val="0"/>
          <w:bCs w:val="0"/>
          <w:i w:val="0"/>
          <w:iCs/>
          <w:snapToGrid w:val="0"/>
          <w:color w:val="auto"/>
          <w:kern w:val="0"/>
          <w:sz w:val="24"/>
          <w:szCs w:val="24"/>
          <w:highlight w:val="none"/>
          <w:u w:val="none"/>
          <w:lang w:val="en-US" w:eastAsia="zh-CN"/>
        </w:rPr>
      </w:pPr>
      <w:r>
        <w:rPr>
          <w:rFonts w:hint="eastAsia" w:ascii="宋体" w:hAnsi="宋体" w:eastAsia="宋体" w:cs="宋体"/>
          <w:b w:val="0"/>
          <w:bCs w:val="0"/>
          <w:i w:val="0"/>
          <w:iCs/>
          <w:snapToGrid w:val="0"/>
          <w:color w:val="auto"/>
          <w:kern w:val="0"/>
          <w:sz w:val="24"/>
          <w:szCs w:val="24"/>
          <w:highlight w:val="none"/>
          <w:u w:val="none"/>
          <w:lang w:val="en-US" w:eastAsia="zh-CN"/>
        </w:rPr>
        <w:t xml:space="preserve">（3）推进线上线下融合培训。依托全国农业科教云平台开展线上教学，适时开展春耕春管、防灾减灾等直播培训。把农业政策法规、农产品质量安全、国家通用语言文字、农业减灾防灾、转基因科普知识、安全生产、数字素养与技能等纳入综合素养培训课程，开发特色培训课件，鼓励农民线上自主学习。学员登录“云上智农”APP 注册线上培训班级后，后台自动计算线上学习课时，实现线上学习记录全程可追溯。 </w:t>
      </w:r>
    </w:p>
    <w:p w14:paraId="5342AE80">
      <w:pPr>
        <w:pStyle w:val="30"/>
        <w:keepNext w:val="0"/>
        <w:keepLines w:val="0"/>
        <w:pageBreakBefore w:val="0"/>
        <w:widowControl w:val="0"/>
        <w:kinsoku/>
        <w:wordWrap/>
        <w:overflowPunct/>
        <w:topLinePunct w:val="0"/>
        <w:bidi w:val="0"/>
        <w:adjustRightInd w:val="0"/>
        <w:snapToGrid w:val="0"/>
        <w:spacing w:line="360" w:lineRule="auto"/>
        <w:ind w:left="0" w:leftChars="0" w:firstLine="480" w:firstLineChars="200"/>
        <w:textAlignment w:val="auto"/>
        <w:rPr>
          <w:rFonts w:hint="eastAsia" w:ascii="宋体" w:hAnsi="宋体" w:eastAsia="宋体" w:cs="宋体"/>
          <w:b w:val="0"/>
          <w:bCs w:val="0"/>
          <w:i w:val="0"/>
          <w:iCs/>
          <w:snapToGrid w:val="0"/>
          <w:color w:val="auto"/>
          <w:kern w:val="0"/>
          <w:sz w:val="24"/>
          <w:szCs w:val="24"/>
          <w:highlight w:val="none"/>
          <w:u w:val="none"/>
          <w:lang w:val="en-US" w:eastAsia="zh-CN"/>
        </w:rPr>
      </w:pPr>
      <w:r>
        <w:rPr>
          <w:rFonts w:hint="eastAsia" w:ascii="宋体" w:hAnsi="宋体" w:eastAsia="宋体" w:cs="宋体"/>
          <w:b w:val="0"/>
          <w:bCs w:val="0"/>
          <w:i w:val="0"/>
          <w:iCs/>
          <w:snapToGrid w:val="0"/>
          <w:color w:val="auto"/>
          <w:kern w:val="0"/>
          <w:sz w:val="24"/>
          <w:szCs w:val="24"/>
          <w:highlight w:val="none"/>
          <w:u w:val="none"/>
          <w:lang w:val="en-US" w:eastAsia="zh-CN"/>
        </w:rPr>
        <w:t>4.4创新教育培训模式。创新路径，因地制宜探索农民教育培训模式。搭建农民和农业企业、新型农业经营主体等用人主体之间桥梁，探索校地合作委托制培养、校企合作订单式培养路径。围绕特定区域或特定产业农民群体共性需求，开展定制化专业课程和师资队伍建设。针对农民融资保险、流通销售等方面需求，推进相关课程教学和课外服务联动式开展。</w:t>
      </w:r>
    </w:p>
    <w:p w14:paraId="1F364FA1">
      <w:pPr>
        <w:pStyle w:val="30"/>
        <w:keepNext w:val="0"/>
        <w:keepLines w:val="0"/>
        <w:pageBreakBefore w:val="0"/>
        <w:widowControl w:val="0"/>
        <w:kinsoku/>
        <w:wordWrap/>
        <w:overflowPunct/>
        <w:topLinePunct w:val="0"/>
        <w:bidi w:val="0"/>
        <w:adjustRightInd w:val="0"/>
        <w:snapToGrid w:val="0"/>
        <w:spacing w:line="360" w:lineRule="auto"/>
        <w:ind w:left="0" w:leftChars="0" w:firstLine="480" w:firstLineChars="200"/>
        <w:textAlignment w:val="auto"/>
        <w:rPr>
          <w:rFonts w:hint="eastAsia" w:ascii="宋体" w:hAnsi="宋体" w:eastAsia="宋体" w:cs="宋体"/>
          <w:b w:val="0"/>
          <w:bCs w:val="0"/>
          <w:i w:val="0"/>
          <w:iCs/>
          <w:snapToGrid w:val="0"/>
          <w:color w:val="auto"/>
          <w:kern w:val="0"/>
          <w:sz w:val="24"/>
          <w:szCs w:val="24"/>
          <w:highlight w:val="none"/>
          <w:u w:val="none"/>
          <w:lang w:val="en-US" w:eastAsia="zh-CN"/>
        </w:rPr>
      </w:pPr>
      <w:r>
        <w:rPr>
          <w:rFonts w:hint="eastAsia" w:ascii="宋体" w:hAnsi="宋体" w:eastAsia="宋体" w:cs="宋体"/>
          <w:b w:val="0"/>
          <w:bCs w:val="0"/>
          <w:i w:val="0"/>
          <w:iCs/>
          <w:snapToGrid w:val="0"/>
          <w:color w:val="auto"/>
          <w:kern w:val="0"/>
          <w:sz w:val="24"/>
          <w:szCs w:val="24"/>
          <w:highlight w:val="none"/>
          <w:u w:val="none"/>
          <w:lang w:val="en-US" w:eastAsia="zh-CN"/>
        </w:rPr>
        <w:t>4.5强化全过程管理。供应商用好全国农民教育培训信息管理系统【</w:t>
      </w:r>
      <w:r>
        <w:rPr>
          <w:rFonts w:hint="eastAsia" w:ascii="宋体" w:hAnsi="宋体" w:eastAsia="宋体" w:cs="宋体"/>
          <w:snapToGrid w:val="0"/>
          <w:color w:val="auto"/>
          <w:kern w:val="0"/>
          <w:sz w:val="24"/>
          <w:szCs w:val="24"/>
          <w:lang w:val="en-US" w:eastAsia="zh-CN" w:bidi="ar"/>
        </w:rPr>
        <w:t>应可以登陆农民教育培训信息管理系统（响应文件中应提供登陆系统后的截图）</w:t>
      </w:r>
      <w:r>
        <w:rPr>
          <w:rFonts w:hint="eastAsia" w:ascii="宋体" w:hAnsi="宋体" w:eastAsia="宋体" w:cs="宋体"/>
          <w:b w:val="0"/>
          <w:bCs w:val="0"/>
          <w:i w:val="0"/>
          <w:iCs/>
          <w:snapToGrid w:val="0"/>
          <w:color w:val="auto"/>
          <w:kern w:val="0"/>
          <w:sz w:val="24"/>
          <w:szCs w:val="24"/>
          <w:highlight w:val="none"/>
          <w:u w:val="none"/>
          <w:lang w:val="en-US" w:eastAsia="zh-CN"/>
        </w:rPr>
        <w:t>】，开展培育全过程管理。用好农业农村部转移支付管理平台，加强对培育资金支出使用等的监督管理。</w:t>
      </w:r>
    </w:p>
    <w:p w14:paraId="2EAB12FB">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snapToGrid w:val="0"/>
          <w:color w:val="auto"/>
          <w:kern w:val="0"/>
          <w:sz w:val="24"/>
          <w:szCs w:val="24"/>
          <w:lang w:val="en-US" w:eastAsia="zh-CN" w:bidi="ar"/>
        </w:rPr>
      </w:pPr>
      <w:r>
        <w:rPr>
          <w:rFonts w:hint="eastAsia" w:ascii="宋体" w:hAnsi="宋体" w:eastAsia="宋体" w:cs="宋体"/>
          <w:b w:val="0"/>
          <w:bCs w:val="0"/>
          <w:i w:val="0"/>
          <w:iCs/>
          <w:snapToGrid w:val="0"/>
          <w:color w:val="auto"/>
          <w:kern w:val="0"/>
          <w:sz w:val="24"/>
          <w:szCs w:val="24"/>
          <w:highlight w:val="none"/>
          <w:u w:val="none"/>
          <w:lang w:val="en-US" w:eastAsia="zh-CN"/>
        </w:rPr>
        <w:t>（1）规范资金使用。高素质农民培育资金主要用于项目摸底调研、项目宣传、学员遴选、课堂培训、线上培训、基地实训、基地孵化、模拟演练、培训教材、实验材料、场地租赁、学员食宿、教师聘用、考试考核、队伍管理、跟踪服务等培育全过程费用支出，不得列支招投标费用。项目资金按照“谁使用、谁负责”的原则，严防挤占挪用、</w:t>
      </w:r>
      <w:r>
        <w:rPr>
          <w:rFonts w:hint="eastAsia" w:ascii="宋体" w:hAnsi="宋体" w:eastAsia="宋体" w:cs="宋体"/>
          <w:snapToGrid w:val="0"/>
          <w:color w:val="auto"/>
          <w:kern w:val="0"/>
          <w:sz w:val="24"/>
          <w:szCs w:val="24"/>
          <w:lang w:val="en-US" w:eastAsia="zh-CN" w:bidi="ar"/>
        </w:rPr>
        <w:t>骗取套取补助资金等违法违规行为发生。春耕春管、三夏、防灾减损等应急性培训，优先委托农广校、农技推广机构承办，实行先培训后支付。培育机构须与承担其任务的实训基地明确合作关系，并向实训基地支付场地耗材、实训师资等切实发生的相关费用。农民素质素养提升试点行动的班次，可按规定列支课酬、资料费等与培训直接相关的费用，不得列支食宿费用。</w:t>
      </w:r>
    </w:p>
    <w:p w14:paraId="5046FD1A">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snapToGrid w:val="0"/>
          <w:color w:val="auto"/>
          <w:kern w:val="0"/>
          <w:sz w:val="24"/>
          <w:szCs w:val="24"/>
          <w:lang w:val="en-US" w:eastAsia="zh-CN" w:bidi="ar"/>
        </w:rPr>
      </w:pPr>
      <w:r>
        <w:rPr>
          <w:rFonts w:hint="eastAsia" w:ascii="宋体" w:hAnsi="宋体" w:eastAsia="宋体" w:cs="宋体"/>
          <w:snapToGrid w:val="0"/>
          <w:color w:val="auto"/>
          <w:kern w:val="0"/>
          <w:sz w:val="24"/>
          <w:szCs w:val="24"/>
          <w:lang w:val="en-US" w:eastAsia="zh-CN" w:bidi="ar"/>
        </w:rPr>
        <w:t>（2）强化监管。对承担任务的培训机构（基地）培训情况实施全过程监管服务，发现问题及时整改，对不符合要求的，要停班整改。未按期完成培训任务的培训机构，下一年不再承担培训任务。</w:t>
      </w:r>
    </w:p>
    <w:p w14:paraId="1FEDCADD">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snapToGrid w:val="0"/>
          <w:color w:val="auto"/>
          <w:kern w:val="0"/>
          <w:sz w:val="24"/>
          <w:szCs w:val="24"/>
          <w:lang w:val="en-US" w:eastAsia="zh-CN" w:bidi="ar"/>
        </w:rPr>
      </w:pPr>
      <w:r>
        <w:rPr>
          <w:rFonts w:hint="eastAsia" w:ascii="宋体" w:hAnsi="宋体" w:eastAsia="宋体" w:cs="宋体"/>
          <w:snapToGrid w:val="0"/>
          <w:color w:val="auto"/>
          <w:kern w:val="0"/>
          <w:sz w:val="24"/>
          <w:szCs w:val="24"/>
          <w:lang w:val="en-US" w:eastAsia="zh-CN" w:bidi="ar"/>
        </w:rPr>
        <w:t>（3）加强绩效管理和评价。全面落实耕地保护和粮食安全责任制、“五星”支部创建等专项考核中对高素质农民培育工作的指标考核。按照《河南省2024年高素质农民培育绩效管理评价指标体系》，开展高素质农民培育工作绩效评价，确保财政资金发挥最大作用，评价结果与下一年度资金分配挂钩。强化线上学习过程管理和学习效果考核，实现所有培训班、培育学员、教师课程、培育基地等线上可查，实现学员上线评价率和满意度双 90%以上。开展高素质农民培训信息统计和发展情况监测，实现参训农民基本信息 100%入库，培育全程可监测可追溯。</w:t>
      </w:r>
    </w:p>
    <w:p w14:paraId="1226A815">
      <w:pPr>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snapToGrid w:val="0"/>
          <w:color w:val="auto"/>
          <w:kern w:val="0"/>
          <w:sz w:val="24"/>
          <w:szCs w:val="24"/>
        </w:rPr>
      </w:pPr>
      <w:r>
        <w:rPr>
          <w:rFonts w:hint="eastAsia" w:ascii="宋体" w:hAnsi="宋体" w:eastAsia="宋体" w:cs="宋体"/>
          <w:snapToGrid w:val="0"/>
          <w:color w:val="auto"/>
          <w:kern w:val="0"/>
          <w:sz w:val="24"/>
          <w:szCs w:val="24"/>
          <w:lang w:val="en-US" w:eastAsia="zh-CN" w:bidi="ar"/>
        </w:rPr>
        <w:t>4.6做好指导跟踪服务。依托现代农业产业技术体系、农技推广体系等专业队伍，为技术技能提升类培育对象提供长期技术指导服务，帮助产业发展带头人获取基础设施建设、产业项目、信贷保险等方面支持。继续贯彻《河南省人民政府办公厅关于加快推进新型职业农民培育工作的意见》（豫政办〔2016〕178 号）精神，协同农业农村、人社、教育、工会、共青团、妇联等部门，持续完善产业发展扶持、创业创新支持、金融保险服务、荣誉表彰奖励“四项并行”培育政策，积极创设优化支持政策和资助项目。落实《河南省农业农村厅河南农业信贷担保有限责任公司关于做好农业经营主体信贷直通车常态化工作的通知》（豫农文〔2022〕110 号）要求，持续加强高素质农民金融信贷知识培训和对接服务。支持高素质农民参加论坛、展会、技能比赛和农产品交易活动等，鼓励高素质农民申报新型职业农民职称评定。支持高素质农民创办领办家庭农场、农民合作社、产业联合体等新型农业经营主体。指导农民专业技术协会、产业联盟等发挥作用，帮助高素质农民抱团发展。积极组织参加全省高素质农民创业创新大赛，鼓励高素质农民积极申报参加农业系列职称评定。指导农民专业技术协会、产业联盟等发挥作用，帮助高素质农民抱团发展、协作发展、互补发展。及时总结高素质农民培育的好经验好做法，多渠道开展宣传推广，展示新时代新农民新风采，强化示范引领，充分发挥辐射带动作用。</w:t>
      </w:r>
    </w:p>
    <w:p w14:paraId="3F108FAB">
      <w:pPr>
        <w:keepNext w:val="0"/>
        <w:keepLines w:val="0"/>
        <w:pageBreakBefore w:val="0"/>
        <w:widowControl w:val="0"/>
        <w:kinsoku/>
        <w:wordWrap/>
        <w:overflowPunct/>
        <w:topLinePunct w:val="0"/>
        <w:bidi w:val="0"/>
        <w:adjustRightInd w:val="0"/>
        <w:snapToGrid w:val="0"/>
        <w:spacing w:line="360" w:lineRule="auto"/>
        <w:ind w:firstLine="482" w:firstLineChars="200"/>
        <w:jc w:val="left"/>
        <w:textAlignment w:val="auto"/>
        <w:rPr>
          <w:rFonts w:hint="eastAsia" w:ascii="宋体" w:hAnsi="宋体" w:eastAsia="宋体" w:cs="宋体"/>
          <w:b/>
          <w:bCs/>
          <w:snapToGrid w:val="0"/>
          <w:color w:val="auto"/>
          <w:kern w:val="0"/>
          <w:sz w:val="24"/>
          <w:szCs w:val="24"/>
        </w:rPr>
      </w:pPr>
      <w:r>
        <w:rPr>
          <w:rFonts w:hint="eastAsia" w:ascii="宋体" w:hAnsi="宋体" w:eastAsia="宋体" w:cs="宋体"/>
          <w:b/>
          <w:bCs/>
          <w:snapToGrid w:val="0"/>
          <w:color w:val="auto"/>
          <w:kern w:val="0"/>
          <w:sz w:val="24"/>
          <w:szCs w:val="24"/>
          <w:lang w:val="en-US" w:eastAsia="zh-CN"/>
        </w:rPr>
        <w:t>（二）</w:t>
      </w:r>
      <w:r>
        <w:rPr>
          <w:rFonts w:hint="eastAsia" w:ascii="宋体" w:hAnsi="宋体" w:eastAsia="宋体" w:cs="宋体"/>
          <w:b/>
          <w:bCs/>
          <w:snapToGrid w:val="0"/>
          <w:color w:val="auto"/>
          <w:kern w:val="0"/>
          <w:sz w:val="24"/>
          <w:szCs w:val="24"/>
        </w:rPr>
        <w:t>商务要求</w:t>
      </w:r>
    </w:p>
    <w:p w14:paraId="4B255800">
      <w:pPr>
        <w:pStyle w:val="54"/>
        <w:keepNext w:val="0"/>
        <w:keepLines w:val="0"/>
        <w:pageBreakBefore w:val="0"/>
        <w:widowControl w:val="0"/>
        <w:kinsoku/>
        <w:wordWrap/>
        <w:overflowPunct/>
        <w:topLinePunct w:val="0"/>
        <w:bidi w:val="0"/>
        <w:adjustRightInd w:val="0"/>
        <w:snapToGrid w:val="0"/>
        <w:spacing w:line="360" w:lineRule="auto"/>
        <w:ind w:firstLine="482" w:firstLineChars="200"/>
        <w:textAlignment w:val="auto"/>
        <w:rPr>
          <w:rFonts w:hint="eastAsia" w:ascii="宋体" w:hAnsi="宋体" w:eastAsia="宋体" w:cs="宋体"/>
          <w:b w:val="0"/>
          <w:bCs w:val="0"/>
          <w:i w:val="0"/>
          <w:iCs/>
          <w:snapToGrid w:val="0"/>
          <w:color w:val="auto"/>
          <w:kern w:val="0"/>
          <w:sz w:val="24"/>
          <w:szCs w:val="24"/>
          <w:highlight w:val="none"/>
          <w:u w:val="none"/>
          <w:lang w:val="en-US" w:eastAsia="zh-CN"/>
        </w:rPr>
      </w:pPr>
      <w:r>
        <w:rPr>
          <w:rFonts w:hint="eastAsia" w:ascii="宋体" w:hAnsi="宋体" w:eastAsia="宋体" w:cs="宋体"/>
          <w:b/>
          <w:bCs/>
          <w:i w:val="0"/>
          <w:iCs/>
          <w:snapToGrid w:val="0"/>
          <w:color w:val="auto"/>
          <w:kern w:val="0"/>
          <w:sz w:val="24"/>
          <w:szCs w:val="24"/>
          <w:highlight w:val="none"/>
          <w:u w:val="none"/>
          <w:lang w:val="en-US" w:eastAsia="zh-CN"/>
        </w:rPr>
        <w:t>1、服务地点：</w:t>
      </w:r>
      <w:r>
        <w:rPr>
          <w:rFonts w:hint="eastAsia" w:ascii="宋体" w:hAnsi="宋体" w:eastAsia="宋体" w:cs="宋体"/>
          <w:b w:val="0"/>
          <w:bCs w:val="0"/>
          <w:i w:val="0"/>
          <w:iCs/>
          <w:snapToGrid w:val="0"/>
          <w:color w:val="auto"/>
          <w:kern w:val="0"/>
          <w:sz w:val="24"/>
          <w:szCs w:val="24"/>
          <w:highlight w:val="none"/>
          <w:u w:val="none"/>
          <w:lang w:val="en-US" w:eastAsia="zh-CN"/>
        </w:rPr>
        <w:t>采购人指定地点。</w:t>
      </w:r>
    </w:p>
    <w:p w14:paraId="6BCC0BF8">
      <w:pPr>
        <w:pStyle w:val="54"/>
        <w:keepNext w:val="0"/>
        <w:keepLines w:val="0"/>
        <w:pageBreakBefore w:val="0"/>
        <w:widowControl w:val="0"/>
        <w:kinsoku/>
        <w:wordWrap/>
        <w:overflowPunct/>
        <w:topLinePunct w:val="0"/>
        <w:bidi w:val="0"/>
        <w:adjustRightInd w:val="0"/>
        <w:snapToGrid w:val="0"/>
        <w:spacing w:line="360" w:lineRule="auto"/>
        <w:ind w:firstLine="482" w:firstLineChars="200"/>
        <w:textAlignment w:val="auto"/>
        <w:rPr>
          <w:rFonts w:hint="eastAsia" w:ascii="宋体" w:hAnsi="宋体" w:eastAsia="宋体" w:cs="宋体"/>
          <w:b w:val="0"/>
          <w:bCs w:val="0"/>
          <w:i w:val="0"/>
          <w:iCs/>
          <w:snapToGrid w:val="0"/>
          <w:color w:val="auto"/>
          <w:kern w:val="0"/>
          <w:sz w:val="24"/>
          <w:szCs w:val="24"/>
          <w:highlight w:val="none"/>
          <w:u w:val="none"/>
          <w:lang w:val="en-US" w:eastAsia="zh-CN"/>
        </w:rPr>
      </w:pPr>
      <w:r>
        <w:rPr>
          <w:rFonts w:hint="eastAsia" w:ascii="宋体" w:hAnsi="宋体" w:eastAsia="宋体" w:cs="宋体"/>
          <w:b/>
          <w:bCs/>
          <w:i w:val="0"/>
          <w:iCs/>
          <w:snapToGrid w:val="0"/>
          <w:color w:val="auto"/>
          <w:kern w:val="0"/>
          <w:sz w:val="24"/>
          <w:szCs w:val="24"/>
          <w:highlight w:val="none"/>
          <w:u w:val="none"/>
          <w:lang w:val="en-US" w:eastAsia="zh-CN"/>
        </w:rPr>
        <w:t>2、服务期限：</w:t>
      </w:r>
      <w:r>
        <w:rPr>
          <w:rFonts w:hint="eastAsia" w:ascii="宋体" w:hAnsi="宋体" w:eastAsia="宋体" w:cs="宋体"/>
          <w:b w:val="0"/>
          <w:bCs w:val="0"/>
          <w:i w:val="0"/>
          <w:iCs/>
          <w:snapToGrid w:val="0"/>
          <w:color w:val="auto"/>
          <w:kern w:val="0"/>
          <w:sz w:val="24"/>
          <w:szCs w:val="24"/>
          <w:highlight w:val="none"/>
          <w:u w:val="none"/>
          <w:lang w:val="en-US" w:eastAsia="zh-CN"/>
        </w:rPr>
        <w:t xml:space="preserve">40日历天。 </w:t>
      </w:r>
    </w:p>
    <w:p w14:paraId="033B8168">
      <w:pPr>
        <w:pStyle w:val="54"/>
        <w:keepNext w:val="0"/>
        <w:keepLines w:val="0"/>
        <w:pageBreakBefore w:val="0"/>
        <w:widowControl w:val="0"/>
        <w:kinsoku/>
        <w:wordWrap/>
        <w:overflowPunct/>
        <w:topLinePunct w:val="0"/>
        <w:bidi w:val="0"/>
        <w:adjustRightInd w:val="0"/>
        <w:snapToGrid w:val="0"/>
        <w:spacing w:line="360" w:lineRule="auto"/>
        <w:ind w:firstLine="482" w:firstLineChars="200"/>
        <w:textAlignment w:val="auto"/>
        <w:rPr>
          <w:rFonts w:hint="eastAsia" w:ascii="宋体" w:hAnsi="宋体" w:eastAsia="宋体" w:cs="宋体"/>
          <w:b/>
          <w:bCs/>
          <w:i w:val="0"/>
          <w:iCs/>
          <w:snapToGrid w:val="0"/>
          <w:color w:val="auto"/>
          <w:kern w:val="0"/>
          <w:sz w:val="24"/>
          <w:szCs w:val="24"/>
          <w:highlight w:val="none"/>
          <w:u w:val="none"/>
          <w:lang w:val="en-US" w:eastAsia="zh-CN"/>
        </w:rPr>
      </w:pPr>
      <w:r>
        <w:rPr>
          <w:rFonts w:hint="eastAsia" w:ascii="宋体" w:hAnsi="宋体" w:eastAsia="宋体" w:cs="宋体"/>
          <w:b/>
          <w:bCs/>
          <w:i w:val="0"/>
          <w:iCs/>
          <w:snapToGrid w:val="0"/>
          <w:color w:val="auto"/>
          <w:kern w:val="0"/>
          <w:sz w:val="24"/>
          <w:szCs w:val="24"/>
          <w:highlight w:val="none"/>
          <w:u w:val="none"/>
          <w:lang w:val="en-US" w:eastAsia="zh-CN"/>
        </w:rPr>
        <w:t>3、服务质量：</w:t>
      </w:r>
      <w:r>
        <w:rPr>
          <w:rFonts w:hint="eastAsia" w:ascii="宋体" w:hAnsi="宋体" w:eastAsia="宋体" w:cs="宋体"/>
          <w:b w:val="0"/>
          <w:bCs w:val="0"/>
          <w:i w:val="0"/>
          <w:iCs/>
          <w:snapToGrid w:val="0"/>
          <w:color w:val="auto"/>
          <w:kern w:val="0"/>
          <w:sz w:val="24"/>
          <w:szCs w:val="24"/>
          <w:highlight w:val="none"/>
          <w:u w:val="none"/>
          <w:lang w:val="en-US" w:eastAsia="zh-CN"/>
        </w:rPr>
        <w:t>满足国家及行业相关技术规范、标准和采购人实际需求。</w:t>
      </w:r>
    </w:p>
    <w:p w14:paraId="543C77DE">
      <w:pPr>
        <w:pStyle w:val="54"/>
        <w:keepNext w:val="0"/>
        <w:keepLines w:val="0"/>
        <w:pageBreakBefore w:val="0"/>
        <w:widowControl w:val="0"/>
        <w:kinsoku/>
        <w:wordWrap/>
        <w:overflowPunct/>
        <w:topLinePunct w:val="0"/>
        <w:bidi w:val="0"/>
        <w:adjustRightInd w:val="0"/>
        <w:snapToGrid w:val="0"/>
        <w:spacing w:line="360" w:lineRule="auto"/>
        <w:ind w:firstLine="482" w:firstLineChars="200"/>
        <w:textAlignment w:val="auto"/>
        <w:rPr>
          <w:rFonts w:hint="eastAsia" w:ascii="宋体" w:hAnsi="宋体" w:eastAsia="宋体" w:cs="宋体"/>
          <w:b/>
          <w:bCs/>
          <w:i w:val="0"/>
          <w:iCs/>
          <w:snapToGrid w:val="0"/>
          <w:color w:val="auto"/>
          <w:kern w:val="0"/>
          <w:sz w:val="24"/>
          <w:szCs w:val="24"/>
          <w:highlight w:val="none"/>
          <w:u w:val="none"/>
          <w:lang w:val="en-US" w:eastAsia="zh-CN"/>
        </w:rPr>
      </w:pPr>
      <w:r>
        <w:rPr>
          <w:rFonts w:hint="eastAsia" w:ascii="宋体" w:hAnsi="宋体" w:eastAsia="宋体" w:cs="宋体"/>
          <w:b/>
          <w:bCs/>
          <w:i w:val="0"/>
          <w:iCs/>
          <w:snapToGrid w:val="0"/>
          <w:color w:val="auto"/>
          <w:kern w:val="0"/>
          <w:sz w:val="24"/>
          <w:szCs w:val="24"/>
          <w:highlight w:val="none"/>
          <w:u w:val="none"/>
          <w:lang w:val="en-US" w:eastAsia="zh-CN"/>
        </w:rPr>
        <w:t>4、付款条件：</w:t>
      </w:r>
    </w:p>
    <w:p w14:paraId="26F7213F">
      <w:pPr>
        <w:pStyle w:val="54"/>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b w:val="0"/>
          <w:bCs w:val="0"/>
          <w:i w:val="0"/>
          <w:iCs/>
          <w:snapToGrid w:val="0"/>
          <w:color w:val="auto"/>
          <w:kern w:val="0"/>
          <w:sz w:val="24"/>
          <w:szCs w:val="24"/>
          <w:highlight w:val="none"/>
          <w:u w:val="none"/>
          <w:lang w:val="en-US" w:eastAsia="zh-CN"/>
        </w:rPr>
      </w:pPr>
      <w:r>
        <w:rPr>
          <w:rFonts w:hint="eastAsia" w:ascii="宋体" w:hAnsi="宋体" w:eastAsia="宋体" w:cs="宋体"/>
          <w:b w:val="0"/>
          <w:bCs w:val="0"/>
          <w:i w:val="0"/>
          <w:iCs/>
          <w:snapToGrid w:val="0"/>
          <w:color w:val="auto"/>
          <w:kern w:val="0"/>
          <w:sz w:val="24"/>
          <w:szCs w:val="24"/>
          <w:highlight w:val="none"/>
          <w:u w:val="none"/>
          <w:lang w:val="en-US" w:eastAsia="zh-CN"/>
        </w:rPr>
        <w:t>4.1付款进度：第一阶段在乙方完成培训任务，经审计和考核合格后，按审定金额支付；第二阶段在乙方完成后续跟踪服务，经考核合格后按核实金额支付。</w:t>
      </w:r>
    </w:p>
    <w:p w14:paraId="7EEDD02B">
      <w:pPr>
        <w:pStyle w:val="54"/>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b w:val="0"/>
          <w:bCs w:val="0"/>
          <w:i w:val="0"/>
          <w:iCs/>
          <w:snapToGrid w:val="0"/>
          <w:color w:val="auto"/>
          <w:kern w:val="0"/>
          <w:sz w:val="24"/>
          <w:szCs w:val="24"/>
          <w:highlight w:val="none"/>
          <w:u w:val="none"/>
          <w:lang w:val="en-US" w:eastAsia="zh-CN"/>
        </w:rPr>
      </w:pPr>
      <w:r>
        <w:rPr>
          <w:rFonts w:hint="eastAsia" w:ascii="宋体" w:hAnsi="宋体" w:eastAsia="宋体" w:cs="宋体"/>
          <w:b w:val="0"/>
          <w:bCs w:val="0"/>
          <w:i w:val="0"/>
          <w:iCs/>
          <w:snapToGrid w:val="0"/>
          <w:color w:val="auto"/>
          <w:kern w:val="0"/>
          <w:sz w:val="24"/>
          <w:szCs w:val="24"/>
          <w:highlight w:val="none"/>
          <w:u w:val="none"/>
          <w:lang w:val="en-US" w:eastAsia="zh-CN"/>
        </w:rPr>
        <w:t>4.2付款方式：采用银行转帐方式汇付（含电汇）；</w:t>
      </w:r>
    </w:p>
    <w:p w14:paraId="0B39E746">
      <w:pPr>
        <w:pStyle w:val="54"/>
        <w:keepNext w:val="0"/>
        <w:keepLines w:val="0"/>
        <w:pageBreakBefore w:val="0"/>
        <w:widowControl w:val="0"/>
        <w:kinsoku/>
        <w:wordWrap/>
        <w:overflowPunct/>
        <w:topLinePunct w:val="0"/>
        <w:bidi w:val="0"/>
        <w:adjustRightInd w:val="0"/>
        <w:snapToGrid w:val="0"/>
        <w:spacing w:line="360" w:lineRule="auto"/>
        <w:ind w:firstLine="480" w:firstLineChars="200"/>
        <w:textAlignment w:val="auto"/>
        <w:rPr>
          <w:rFonts w:hint="eastAsia" w:ascii="宋体" w:hAnsi="宋体" w:eastAsia="宋体" w:cs="宋体"/>
          <w:b w:val="0"/>
          <w:bCs w:val="0"/>
          <w:i w:val="0"/>
          <w:iCs/>
          <w:snapToGrid w:val="0"/>
          <w:color w:val="auto"/>
          <w:kern w:val="0"/>
          <w:sz w:val="24"/>
          <w:szCs w:val="24"/>
          <w:highlight w:val="none"/>
          <w:u w:val="none"/>
          <w:lang w:val="en-US" w:eastAsia="zh-CN"/>
        </w:rPr>
      </w:pPr>
      <w:r>
        <w:rPr>
          <w:rFonts w:hint="eastAsia" w:ascii="宋体" w:hAnsi="宋体" w:eastAsia="宋体" w:cs="宋体"/>
          <w:b w:val="0"/>
          <w:bCs w:val="0"/>
          <w:i w:val="0"/>
          <w:iCs/>
          <w:snapToGrid w:val="0"/>
          <w:color w:val="auto"/>
          <w:kern w:val="0"/>
          <w:sz w:val="24"/>
          <w:szCs w:val="24"/>
          <w:highlight w:val="none"/>
          <w:u w:val="none"/>
          <w:lang w:val="en-US" w:eastAsia="zh-CN"/>
        </w:rPr>
        <w:t>4.3其他要求：采购人支付每笔合同价款前，成交人应提供相应金额的正式发票（增值税专用发票或增值税普通发票）；同时每笔款项支付前，成交人应向采购人提供相应的请款资料（含付款申请、发票等材料）。</w:t>
      </w:r>
    </w:p>
    <w:p w14:paraId="476C15AC">
      <w:pPr>
        <w:pStyle w:val="54"/>
        <w:keepNext w:val="0"/>
        <w:keepLines w:val="0"/>
        <w:pageBreakBefore w:val="0"/>
        <w:widowControl w:val="0"/>
        <w:kinsoku/>
        <w:wordWrap/>
        <w:overflowPunct/>
        <w:topLinePunct w:val="0"/>
        <w:bidi w:val="0"/>
        <w:adjustRightInd w:val="0"/>
        <w:snapToGrid w:val="0"/>
        <w:spacing w:line="360" w:lineRule="auto"/>
        <w:ind w:firstLine="482" w:firstLineChars="200"/>
        <w:textAlignment w:val="auto"/>
        <w:rPr>
          <w:rFonts w:hint="eastAsia" w:ascii="宋体" w:hAnsi="宋体" w:eastAsia="宋体" w:cs="宋体"/>
          <w:b w:val="0"/>
          <w:bCs w:val="0"/>
          <w:i w:val="0"/>
          <w:iCs/>
          <w:snapToGrid w:val="0"/>
          <w:color w:val="auto"/>
          <w:kern w:val="0"/>
          <w:sz w:val="24"/>
          <w:szCs w:val="24"/>
          <w:highlight w:val="none"/>
          <w:u w:val="none"/>
          <w:lang w:val="en-US" w:eastAsia="zh-CN"/>
        </w:rPr>
      </w:pPr>
      <w:r>
        <w:rPr>
          <w:rFonts w:hint="eastAsia" w:ascii="宋体" w:hAnsi="宋体" w:eastAsia="宋体" w:cs="宋体"/>
          <w:b/>
          <w:bCs/>
          <w:i w:val="0"/>
          <w:iCs/>
          <w:snapToGrid w:val="0"/>
          <w:color w:val="auto"/>
          <w:kern w:val="0"/>
          <w:sz w:val="24"/>
          <w:szCs w:val="24"/>
          <w:highlight w:val="none"/>
          <w:u w:val="none"/>
          <w:lang w:val="en-US" w:eastAsia="zh-CN"/>
        </w:rPr>
        <w:t>5、验收要求：</w:t>
      </w:r>
      <w:r>
        <w:rPr>
          <w:rFonts w:hint="eastAsia" w:ascii="宋体" w:hAnsi="宋体" w:eastAsia="宋体" w:cs="宋体"/>
          <w:b w:val="0"/>
          <w:bCs w:val="0"/>
          <w:i w:val="0"/>
          <w:iCs/>
          <w:snapToGrid w:val="0"/>
          <w:color w:val="auto"/>
          <w:kern w:val="0"/>
          <w:sz w:val="24"/>
          <w:szCs w:val="24"/>
          <w:highlight w:val="none"/>
          <w:u w:val="none"/>
          <w:lang w:val="en-US" w:eastAsia="zh-CN"/>
        </w:rPr>
        <w:t xml:space="preserve">成交人应在完成全部培训服务工作，且向采购人提交证明文件后提出书面验收申请，采购人自收到成交人书面验收申请后1个工作日内，根据磋商文件、合同的要求及成交响应文件的承诺进行履约验收，履约验收标准应符合双方签订的合同约定。 </w:t>
      </w:r>
    </w:p>
    <w:p w14:paraId="4DD54A66">
      <w:pPr>
        <w:pStyle w:val="54"/>
        <w:keepNext w:val="0"/>
        <w:keepLines w:val="0"/>
        <w:pageBreakBefore w:val="0"/>
        <w:widowControl w:val="0"/>
        <w:kinsoku/>
        <w:wordWrap/>
        <w:overflowPunct/>
        <w:topLinePunct w:val="0"/>
        <w:bidi w:val="0"/>
        <w:adjustRightInd w:val="0"/>
        <w:snapToGrid w:val="0"/>
        <w:spacing w:line="360" w:lineRule="auto"/>
        <w:ind w:firstLine="482" w:firstLineChars="200"/>
        <w:textAlignment w:val="auto"/>
        <w:rPr>
          <w:rFonts w:hint="eastAsia" w:ascii="宋体" w:hAnsi="宋体" w:eastAsia="宋体" w:cs="宋体"/>
          <w:b w:val="0"/>
          <w:bCs w:val="0"/>
          <w:i w:val="0"/>
          <w:iCs/>
          <w:snapToGrid w:val="0"/>
          <w:color w:val="auto"/>
          <w:kern w:val="0"/>
          <w:sz w:val="24"/>
          <w:szCs w:val="24"/>
          <w:highlight w:val="none"/>
          <w:u w:val="none"/>
          <w:lang w:val="en-US" w:eastAsia="zh-CN"/>
        </w:rPr>
      </w:pPr>
      <w:r>
        <w:rPr>
          <w:rFonts w:hint="eastAsia" w:ascii="宋体" w:hAnsi="宋体" w:eastAsia="宋体" w:cs="宋体"/>
          <w:b/>
          <w:bCs/>
          <w:i w:val="0"/>
          <w:iCs/>
          <w:snapToGrid w:val="0"/>
          <w:color w:val="auto"/>
          <w:kern w:val="0"/>
          <w:sz w:val="24"/>
          <w:szCs w:val="24"/>
          <w:highlight w:val="none"/>
          <w:u w:val="none"/>
          <w:lang w:val="en-US" w:eastAsia="zh-CN"/>
        </w:rPr>
        <w:t>6、其他要求：</w:t>
      </w:r>
      <w:r>
        <w:rPr>
          <w:rFonts w:hint="eastAsia" w:ascii="宋体" w:hAnsi="宋体" w:eastAsia="宋体" w:cs="宋体"/>
          <w:b w:val="0"/>
          <w:bCs w:val="0"/>
          <w:i w:val="0"/>
          <w:iCs/>
          <w:snapToGrid w:val="0"/>
          <w:color w:val="auto"/>
          <w:kern w:val="0"/>
          <w:sz w:val="24"/>
          <w:szCs w:val="24"/>
          <w:highlight w:val="none"/>
          <w:u w:val="none"/>
          <w:lang w:val="en-US" w:eastAsia="zh-CN"/>
        </w:rPr>
        <w:t>合同履行期间，甲方有权利对乙方提供的讲师及服务人员进行考核，有权利要求对考核不合格的人员进行调整及更换，乙方应无条件执行。</w:t>
      </w:r>
    </w:p>
    <w:p w14:paraId="55D61C9C">
      <w:pPr>
        <w:spacing w:line="440" w:lineRule="exact"/>
        <w:ind w:firstLine="632" w:firstLineChars="300"/>
        <w:rPr>
          <w:rFonts w:hint="eastAsia" w:ascii="宋体" w:hAnsi="宋体"/>
          <w:b/>
          <w:sz w:val="21"/>
          <w:szCs w:val="21"/>
        </w:rPr>
      </w:pPr>
    </w:p>
    <w:p w14:paraId="35BB5B60">
      <w:pPr>
        <w:rPr>
          <w:rFonts w:hint="eastAsia" w:ascii="宋体" w:hAnsi="宋体"/>
          <w:sz w:val="21"/>
          <w:szCs w:val="21"/>
        </w:rPr>
      </w:pPr>
    </w:p>
    <w:p w14:paraId="62175681">
      <w:pPr>
        <w:spacing w:line="460" w:lineRule="exact"/>
        <w:outlineLvl w:val="0"/>
        <w:rPr>
          <w:rFonts w:hint="eastAsia" w:ascii="宋体" w:hAnsi="宋体"/>
          <w:b/>
          <w:color w:val="000000"/>
          <w:sz w:val="21"/>
          <w:szCs w:val="21"/>
        </w:rPr>
      </w:pPr>
      <w:bookmarkStart w:id="48" w:name="_Toc232"/>
    </w:p>
    <w:p w14:paraId="7E215C0F">
      <w:pPr>
        <w:spacing w:line="460" w:lineRule="exact"/>
        <w:outlineLvl w:val="0"/>
        <w:rPr>
          <w:rFonts w:hint="eastAsia" w:ascii="宋体" w:hAnsi="宋体"/>
          <w:b/>
          <w:color w:val="000000"/>
          <w:sz w:val="21"/>
          <w:szCs w:val="21"/>
        </w:rPr>
      </w:pPr>
    </w:p>
    <w:bookmarkEnd w:id="42"/>
    <w:bookmarkEnd w:id="43"/>
    <w:bookmarkEnd w:id="44"/>
    <w:bookmarkEnd w:id="45"/>
    <w:bookmarkEnd w:id="46"/>
    <w:bookmarkEnd w:id="47"/>
    <w:bookmarkEnd w:id="48"/>
    <w:p w14:paraId="38669AF1">
      <w:pPr>
        <w:pStyle w:val="36"/>
        <w:numPr>
          <w:ilvl w:val="0"/>
          <w:numId w:val="1"/>
        </w:numPr>
        <w:spacing w:before="0" w:after="0" w:line="360" w:lineRule="auto"/>
        <w:ind w:firstLine="0"/>
        <w:rPr>
          <w:rFonts w:hint="eastAsia" w:ascii="宋体" w:hAnsi="宋体" w:cs="宋体"/>
        </w:rPr>
      </w:pPr>
      <w:bookmarkStart w:id="49" w:name="_Toc28294"/>
      <w:r>
        <w:rPr>
          <w:b/>
          <w:bCs/>
          <w:spacing w:val="-4"/>
          <w:sz w:val="36"/>
          <w:szCs w:val="36"/>
        </w:rPr>
        <w:t>合同签订及条款</w:t>
      </w:r>
      <w:bookmarkEnd w:id="49"/>
    </w:p>
    <w:p w14:paraId="599FB473">
      <w:pPr>
        <w:pStyle w:val="5"/>
        <w:keepNext w:val="0"/>
        <w:keepLines w:val="0"/>
        <w:pageBreakBefore w:val="0"/>
        <w:kinsoku/>
        <w:wordWrap/>
        <w:overflowPunct/>
        <w:topLinePunct w:val="0"/>
        <w:autoSpaceDE/>
        <w:autoSpaceDN/>
        <w:bidi w:val="0"/>
        <w:adjustRightInd w:val="0"/>
        <w:snapToGrid w:val="0"/>
        <w:spacing w:after="0" w:afterLines="0" w:line="360" w:lineRule="auto"/>
        <w:ind w:left="0" w:right="0" w:firstLine="480" w:firstLineChars="200"/>
        <w:jc w:val="left"/>
        <w:textAlignment w:val="auto"/>
        <w:rPr>
          <w:rFonts w:hint="eastAsia" w:ascii="宋体" w:hAnsi="宋体" w:eastAsia="宋体" w:cs="宋体"/>
          <w:snapToGrid w:val="0"/>
          <w:spacing w:val="0"/>
          <w:kern w:val="0"/>
          <w:sz w:val="24"/>
          <w:szCs w:val="24"/>
        </w:rPr>
      </w:pPr>
      <w:bookmarkStart w:id="50" w:name="_Toc373230032"/>
      <w:bookmarkStart w:id="51" w:name="_Toc374512420"/>
      <w:bookmarkStart w:id="52" w:name="_Toc4426"/>
      <w:bookmarkStart w:id="53" w:name="_Toc20594"/>
      <w:bookmarkStart w:id="54" w:name="_Toc11229"/>
      <w:bookmarkStart w:id="55" w:name="_Toc487805927"/>
      <w:bookmarkStart w:id="56" w:name="_Toc477423251"/>
      <w:r>
        <w:rPr>
          <w:rFonts w:hint="eastAsia" w:ascii="宋体" w:hAnsi="宋体" w:eastAsia="宋体" w:cs="宋体"/>
          <w:snapToGrid w:val="0"/>
          <w:spacing w:val="0"/>
          <w:kern w:val="0"/>
          <w:sz w:val="24"/>
          <w:szCs w:val="24"/>
        </w:rPr>
        <w:t>1.合同签订</w:t>
      </w:r>
    </w:p>
    <w:p w14:paraId="6859ECAB">
      <w:pPr>
        <w:pStyle w:val="5"/>
        <w:keepNext w:val="0"/>
        <w:keepLines w:val="0"/>
        <w:pageBreakBefore w:val="0"/>
        <w:kinsoku/>
        <w:wordWrap/>
        <w:overflowPunct/>
        <w:topLinePunct w:val="0"/>
        <w:autoSpaceDE/>
        <w:autoSpaceDN/>
        <w:bidi w:val="0"/>
        <w:adjustRightInd w:val="0"/>
        <w:snapToGrid w:val="0"/>
        <w:spacing w:after="0" w:afterLines="0" w:line="360" w:lineRule="auto"/>
        <w:ind w:left="0" w:right="0" w:firstLine="480" w:firstLineChars="200"/>
        <w:jc w:val="left"/>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1.1 成交人应按成交通知书指定的时间、地点，与采购人签订合同。成交人与采购人不得签订背离</w:t>
      </w:r>
      <w:r>
        <w:rPr>
          <w:rFonts w:hint="eastAsia" w:ascii="宋体" w:hAnsi="宋体" w:eastAsia="宋体" w:cs="宋体"/>
          <w:snapToGrid w:val="0"/>
          <w:spacing w:val="0"/>
          <w:kern w:val="0"/>
          <w:sz w:val="24"/>
          <w:szCs w:val="24"/>
          <w:lang w:val="en-US" w:eastAsia="zh-CN"/>
        </w:rPr>
        <w:t>采购</w:t>
      </w:r>
      <w:r>
        <w:rPr>
          <w:rFonts w:hint="eastAsia" w:ascii="宋体" w:hAnsi="宋体" w:eastAsia="宋体" w:cs="宋体"/>
          <w:snapToGrid w:val="0"/>
          <w:spacing w:val="0"/>
          <w:kern w:val="0"/>
          <w:sz w:val="24"/>
          <w:szCs w:val="24"/>
        </w:rPr>
        <w:t>文件实质性内容的合同，否则合同无效。</w:t>
      </w:r>
    </w:p>
    <w:p w14:paraId="02CCC186">
      <w:pPr>
        <w:pStyle w:val="5"/>
        <w:keepNext w:val="0"/>
        <w:keepLines w:val="0"/>
        <w:pageBreakBefore w:val="0"/>
        <w:kinsoku/>
        <w:wordWrap/>
        <w:overflowPunct/>
        <w:topLinePunct w:val="0"/>
        <w:autoSpaceDE/>
        <w:autoSpaceDN/>
        <w:bidi w:val="0"/>
        <w:adjustRightInd w:val="0"/>
        <w:snapToGrid w:val="0"/>
        <w:spacing w:after="0" w:afterLines="0" w:line="360" w:lineRule="auto"/>
        <w:ind w:left="0" w:right="0" w:firstLine="480" w:firstLineChars="200"/>
        <w:jc w:val="left"/>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1.2 如采购人或成交人拒签合同，则按违约处理。</w:t>
      </w:r>
    </w:p>
    <w:p w14:paraId="17EE3D9C">
      <w:pPr>
        <w:pStyle w:val="5"/>
        <w:keepNext w:val="0"/>
        <w:keepLines w:val="0"/>
        <w:pageBreakBefore w:val="0"/>
        <w:kinsoku/>
        <w:wordWrap/>
        <w:overflowPunct/>
        <w:topLinePunct w:val="0"/>
        <w:autoSpaceDE/>
        <w:autoSpaceDN/>
        <w:bidi w:val="0"/>
        <w:adjustRightInd w:val="0"/>
        <w:snapToGrid w:val="0"/>
        <w:spacing w:after="0" w:afterLines="0" w:line="360" w:lineRule="auto"/>
        <w:ind w:left="0" w:right="0" w:firstLine="480" w:firstLineChars="200"/>
        <w:jc w:val="left"/>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1.3 如成交人不按本</w:t>
      </w:r>
      <w:r>
        <w:rPr>
          <w:rFonts w:hint="eastAsia" w:ascii="宋体" w:hAnsi="宋体" w:eastAsia="宋体" w:cs="宋体"/>
          <w:snapToGrid w:val="0"/>
          <w:spacing w:val="0"/>
          <w:kern w:val="0"/>
          <w:sz w:val="24"/>
          <w:szCs w:val="24"/>
          <w:lang w:val="en-US" w:eastAsia="zh-CN"/>
        </w:rPr>
        <w:t>采购</w:t>
      </w:r>
      <w:r>
        <w:rPr>
          <w:rFonts w:hint="eastAsia" w:ascii="宋体" w:hAnsi="宋体" w:eastAsia="宋体" w:cs="宋体"/>
          <w:snapToGrid w:val="0"/>
          <w:spacing w:val="0"/>
          <w:kern w:val="0"/>
          <w:sz w:val="24"/>
          <w:szCs w:val="24"/>
        </w:rPr>
        <w:t>文件要求签订合同，则取消其成交资格。</w:t>
      </w:r>
      <w:r>
        <w:rPr>
          <w:rFonts w:hint="eastAsia" w:ascii="宋体" w:hAnsi="宋体" w:eastAsia="宋体" w:cs="宋体"/>
          <w:snapToGrid w:val="0"/>
          <w:spacing w:val="0"/>
          <w:kern w:val="0"/>
          <w:sz w:val="24"/>
          <w:szCs w:val="24"/>
          <w:lang w:val="en-US" w:eastAsia="zh-CN"/>
        </w:rPr>
        <w:t>采购</w:t>
      </w:r>
      <w:r>
        <w:rPr>
          <w:rFonts w:hint="eastAsia" w:ascii="宋体" w:hAnsi="宋体" w:eastAsia="宋体" w:cs="宋体"/>
          <w:snapToGrid w:val="0"/>
          <w:spacing w:val="0"/>
          <w:kern w:val="0"/>
          <w:sz w:val="24"/>
          <w:szCs w:val="24"/>
        </w:rPr>
        <w:t>人并依法追究成交人的缔约过失责任及其他法律责任。</w:t>
      </w:r>
    </w:p>
    <w:p w14:paraId="3601879E">
      <w:pPr>
        <w:pStyle w:val="5"/>
        <w:keepNext w:val="0"/>
        <w:keepLines w:val="0"/>
        <w:pageBreakBefore w:val="0"/>
        <w:kinsoku/>
        <w:wordWrap/>
        <w:overflowPunct/>
        <w:topLinePunct w:val="0"/>
        <w:autoSpaceDE/>
        <w:autoSpaceDN/>
        <w:bidi w:val="0"/>
        <w:adjustRightInd w:val="0"/>
        <w:snapToGrid w:val="0"/>
        <w:spacing w:after="0" w:afterLines="0" w:line="360" w:lineRule="auto"/>
        <w:ind w:left="0" w:right="0" w:firstLine="480" w:firstLineChars="200"/>
        <w:jc w:val="left"/>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1.4 采购人追加合同标的权利：签订合同后，采购人如需追加与合同标的相同的货物、工程或者服务的，在不改变本合同其他条款的前提下，可以与成交人协商签订补充合同，但所有补充合同的采购金额不得超过原合同采购金额的10%。</w:t>
      </w:r>
    </w:p>
    <w:p w14:paraId="76FA50E0">
      <w:pPr>
        <w:pStyle w:val="5"/>
        <w:keepNext w:val="0"/>
        <w:keepLines w:val="0"/>
        <w:pageBreakBefore w:val="0"/>
        <w:kinsoku/>
        <w:wordWrap/>
        <w:overflowPunct/>
        <w:topLinePunct w:val="0"/>
        <w:autoSpaceDE/>
        <w:autoSpaceDN/>
        <w:bidi w:val="0"/>
        <w:adjustRightInd w:val="0"/>
        <w:snapToGrid w:val="0"/>
        <w:spacing w:after="0" w:afterLines="0" w:line="360" w:lineRule="auto"/>
        <w:ind w:left="0" w:right="0" w:firstLine="480" w:firstLineChars="200"/>
        <w:jc w:val="left"/>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 xml:space="preserve">2.合同一般条款 </w:t>
      </w:r>
    </w:p>
    <w:p w14:paraId="1FF702D9">
      <w:pPr>
        <w:pStyle w:val="5"/>
        <w:keepNext w:val="0"/>
        <w:keepLines w:val="0"/>
        <w:pageBreakBefore w:val="0"/>
        <w:kinsoku/>
        <w:wordWrap/>
        <w:overflowPunct/>
        <w:topLinePunct w:val="0"/>
        <w:autoSpaceDE/>
        <w:autoSpaceDN/>
        <w:bidi w:val="0"/>
        <w:adjustRightInd w:val="0"/>
        <w:snapToGrid w:val="0"/>
        <w:spacing w:after="0" w:afterLines="0" w:line="360" w:lineRule="auto"/>
        <w:ind w:left="0" w:right="0" w:firstLine="480" w:firstLineChars="200"/>
        <w:jc w:val="left"/>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2.1、定义</w:t>
      </w:r>
    </w:p>
    <w:p w14:paraId="171EE3E3">
      <w:pPr>
        <w:pStyle w:val="5"/>
        <w:keepNext w:val="0"/>
        <w:keepLines w:val="0"/>
        <w:pageBreakBefore w:val="0"/>
        <w:kinsoku/>
        <w:wordWrap/>
        <w:overflowPunct/>
        <w:topLinePunct w:val="0"/>
        <w:autoSpaceDE/>
        <w:autoSpaceDN/>
        <w:bidi w:val="0"/>
        <w:adjustRightInd w:val="0"/>
        <w:snapToGrid w:val="0"/>
        <w:spacing w:after="0" w:afterLines="0" w:line="360" w:lineRule="auto"/>
        <w:ind w:left="0" w:right="0" w:firstLine="480" w:firstLineChars="200"/>
        <w:jc w:val="left"/>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（1）甲方（需方）即采购人，是指通过招标采购，接受合同货物及服务的各级国家机关、事业单位和团体组织。</w:t>
      </w:r>
    </w:p>
    <w:p w14:paraId="07AC8201">
      <w:pPr>
        <w:pStyle w:val="5"/>
        <w:keepNext w:val="0"/>
        <w:keepLines w:val="0"/>
        <w:pageBreakBefore w:val="0"/>
        <w:kinsoku/>
        <w:wordWrap/>
        <w:overflowPunct/>
        <w:topLinePunct w:val="0"/>
        <w:autoSpaceDE/>
        <w:autoSpaceDN/>
        <w:bidi w:val="0"/>
        <w:adjustRightInd w:val="0"/>
        <w:snapToGrid w:val="0"/>
        <w:spacing w:after="0" w:afterLines="0" w:line="360" w:lineRule="auto"/>
        <w:ind w:left="0" w:right="0" w:firstLine="480" w:firstLineChars="200"/>
        <w:jc w:val="left"/>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（2）乙方（供方）即成交供应商，是指成交后提供合同货物和服务的自然人、法人及其他组织。</w:t>
      </w:r>
    </w:p>
    <w:p w14:paraId="1DE269F5">
      <w:pPr>
        <w:pStyle w:val="5"/>
        <w:keepNext w:val="0"/>
        <w:keepLines w:val="0"/>
        <w:pageBreakBefore w:val="0"/>
        <w:kinsoku/>
        <w:wordWrap/>
        <w:overflowPunct/>
        <w:topLinePunct w:val="0"/>
        <w:autoSpaceDE/>
        <w:autoSpaceDN/>
        <w:bidi w:val="0"/>
        <w:adjustRightInd w:val="0"/>
        <w:snapToGrid w:val="0"/>
        <w:spacing w:after="0" w:afterLines="0" w:line="360" w:lineRule="auto"/>
        <w:ind w:left="0" w:right="0" w:firstLine="480" w:firstLineChars="200"/>
        <w:jc w:val="left"/>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（3）合同是指由甲乙双方按照招标文件和投标文件的实质性内容，通过协商一致达成的书面协议。</w:t>
      </w:r>
    </w:p>
    <w:p w14:paraId="102CA4E8">
      <w:pPr>
        <w:pStyle w:val="5"/>
        <w:keepNext w:val="0"/>
        <w:keepLines w:val="0"/>
        <w:pageBreakBefore w:val="0"/>
        <w:kinsoku/>
        <w:wordWrap/>
        <w:overflowPunct/>
        <w:topLinePunct w:val="0"/>
        <w:autoSpaceDE/>
        <w:autoSpaceDN/>
        <w:bidi w:val="0"/>
        <w:adjustRightInd w:val="0"/>
        <w:snapToGrid w:val="0"/>
        <w:spacing w:after="0" w:afterLines="0" w:line="360" w:lineRule="auto"/>
        <w:ind w:left="0" w:right="0" w:firstLine="480" w:firstLineChars="200"/>
        <w:jc w:val="left"/>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（4）合同价格指以成交价格为依据，在供方全面履行合同义务后，需方应支付给供方的金额。</w:t>
      </w:r>
    </w:p>
    <w:p w14:paraId="44F7F434">
      <w:pPr>
        <w:pStyle w:val="5"/>
        <w:keepNext w:val="0"/>
        <w:keepLines w:val="0"/>
        <w:pageBreakBefore w:val="0"/>
        <w:kinsoku/>
        <w:wordWrap/>
        <w:overflowPunct/>
        <w:topLinePunct w:val="0"/>
        <w:autoSpaceDE/>
        <w:autoSpaceDN/>
        <w:bidi w:val="0"/>
        <w:adjustRightInd w:val="0"/>
        <w:snapToGrid w:val="0"/>
        <w:spacing w:after="0" w:afterLines="0" w:line="360" w:lineRule="auto"/>
        <w:ind w:left="0" w:right="0" w:firstLine="480" w:firstLineChars="200"/>
        <w:jc w:val="left"/>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（5）技术资料是指合同</w:t>
      </w:r>
      <w:r>
        <w:rPr>
          <w:rFonts w:hint="eastAsia" w:ascii="宋体" w:hAnsi="宋体" w:cs="宋体"/>
          <w:snapToGrid w:val="0"/>
          <w:spacing w:val="0"/>
          <w:kern w:val="0"/>
          <w:sz w:val="24"/>
          <w:szCs w:val="24"/>
          <w:lang w:val="en-US" w:eastAsia="zh-CN"/>
        </w:rPr>
        <w:t>培训课件</w:t>
      </w:r>
      <w:r>
        <w:rPr>
          <w:rFonts w:hint="eastAsia" w:ascii="宋体" w:hAnsi="宋体" w:eastAsia="宋体" w:cs="宋体"/>
          <w:snapToGrid w:val="0"/>
          <w:spacing w:val="0"/>
          <w:kern w:val="0"/>
          <w:sz w:val="24"/>
          <w:szCs w:val="24"/>
        </w:rPr>
        <w:t>等文件（包括各种文字说明、标准）。</w:t>
      </w:r>
    </w:p>
    <w:p w14:paraId="20171CCC">
      <w:pPr>
        <w:pStyle w:val="5"/>
        <w:keepNext w:val="0"/>
        <w:keepLines w:val="0"/>
        <w:pageBreakBefore w:val="0"/>
        <w:kinsoku/>
        <w:wordWrap/>
        <w:overflowPunct/>
        <w:topLinePunct w:val="0"/>
        <w:autoSpaceDE/>
        <w:autoSpaceDN/>
        <w:bidi w:val="0"/>
        <w:adjustRightInd w:val="0"/>
        <w:snapToGrid w:val="0"/>
        <w:spacing w:after="0" w:afterLines="0" w:line="360" w:lineRule="auto"/>
        <w:ind w:left="0" w:right="0" w:firstLine="480" w:firstLineChars="200"/>
        <w:jc w:val="left"/>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2.2、</w:t>
      </w:r>
      <w:r>
        <w:rPr>
          <w:rFonts w:hint="eastAsia" w:ascii="宋体" w:hAnsi="宋体" w:eastAsia="宋体" w:cs="宋体"/>
          <w:snapToGrid w:val="0"/>
          <w:spacing w:val="0"/>
          <w:kern w:val="0"/>
          <w:sz w:val="24"/>
          <w:szCs w:val="24"/>
          <w:lang w:val="en-US" w:eastAsia="zh-CN"/>
        </w:rPr>
        <w:t>服务</w:t>
      </w:r>
      <w:r>
        <w:rPr>
          <w:rFonts w:hint="eastAsia" w:ascii="宋体" w:hAnsi="宋体" w:eastAsia="宋体" w:cs="宋体"/>
          <w:snapToGrid w:val="0"/>
          <w:spacing w:val="0"/>
          <w:kern w:val="0"/>
          <w:sz w:val="24"/>
          <w:szCs w:val="24"/>
        </w:rPr>
        <w:t>内容</w:t>
      </w:r>
    </w:p>
    <w:p w14:paraId="232CDDA5">
      <w:pPr>
        <w:pStyle w:val="5"/>
        <w:keepNext w:val="0"/>
        <w:keepLines w:val="0"/>
        <w:pageBreakBefore w:val="0"/>
        <w:kinsoku/>
        <w:wordWrap/>
        <w:overflowPunct/>
        <w:topLinePunct w:val="0"/>
        <w:autoSpaceDE/>
        <w:autoSpaceDN/>
        <w:bidi w:val="0"/>
        <w:adjustRightInd w:val="0"/>
        <w:snapToGrid w:val="0"/>
        <w:spacing w:after="0" w:afterLines="0" w:line="360" w:lineRule="auto"/>
        <w:ind w:left="0" w:right="0" w:firstLine="480" w:firstLineChars="200"/>
        <w:jc w:val="left"/>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合同包括以下内容：</w:t>
      </w:r>
      <w:r>
        <w:rPr>
          <w:rFonts w:hint="eastAsia" w:ascii="宋体" w:hAnsi="宋体" w:eastAsia="宋体" w:cs="宋体"/>
          <w:snapToGrid w:val="0"/>
          <w:spacing w:val="0"/>
          <w:kern w:val="0"/>
          <w:sz w:val="24"/>
          <w:szCs w:val="24"/>
          <w:lang w:val="en-US" w:eastAsia="zh-CN"/>
        </w:rPr>
        <w:t>培训项目</w:t>
      </w:r>
      <w:r>
        <w:rPr>
          <w:rFonts w:hint="eastAsia" w:ascii="宋体" w:hAnsi="宋体" w:eastAsia="宋体" w:cs="宋体"/>
          <w:snapToGrid w:val="0"/>
          <w:spacing w:val="0"/>
          <w:kern w:val="0"/>
          <w:sz w:val="24"/>
          <w:szCs w:val="24"/>
        </w:rPr>
        <w:t>、</w:t>
      </w:r>
      <w:r>
        <w:rPr>
          <w:rFonts w:hint="eastAsia" w:ascii="宋体" w:hAnsi="宋体" w:eastAsia="宋体" w:cs="宋体"/>
          <w:snapToGrid w:val="0"/>
          <w:spacing w:val="0"/>
          <w:kern w:val="0"/>
          <w:sz w:val="24"/>
          <w:szCs w:val="24"/>
          <w:lang w:val="en-US" w:eastAsia="zh-CN"/>
        </w:rPr>
        <w:t>培训时长</w:t>
      </w:r>
      <w:r>
        <w:rPr>
          <w:rFonts w:hint="eastAsia" w:ascii="宋体" w:hAnsi="宋体" w:eastAsia="宋体" w:cs="宋体"/>
          <w:snapToGrid w:val="0"/>
          <w:spacing w:val="0"/>
          <w:kern w:val="0"/>
          <w:sz w:val="24"/>
          <w:szCs w:val="24"/>
        </w:rPr>
        <w:t>、</w:t>
      </w:r>
      <w:r>
        <w:rPr>
          <w:rFonts w:hint="eastAsia" w:ascii="宋体" w:hAnsi="宋体" w:eastAsia="宋体" w:cs="宋体"/>
          <w:snapToGrid w:val="0"/>
          <w:spacing w:val="0"/>
          <w:kern w:val="0"/>
          <w:sz w:val="24"/>
          <w:szCs w:val="24"/>
          <w:lang w:val="en-US" w:eastAsia="zh-CN"/>
        </w:rPr>
        <w:t>技术要求</w:t>
      </w:r>
      <w:r>
        <w:rPr>
          <w:rFonts w:hint="eastAsia" w:ascii="宋体" w:hAnsi="宋体" w:eastAsia="宋体" w:cs="宋体"/>
          <w:snapToGrid w:val="0"/>
          <w:spacing w:val="0"/>
          <w:kern w:val="0"/>
          <w:sz w:val="24"/>
          <w:szCs w:val="24"/>
        </w:rPr>
        <w:t xml:space="preserve">、数量（单位）等内容。 </w:t>
      </w:r>
    </w:p>
    <w:p w14:paraId="20E80198">
      <w:pPr>
        <w:pStyle w:val="5"/>
        <w:keepNext w:val="0"/>
        <w:keepLines w:val="0"/>
        <w:pageBreakBefore w:val="0"/>
        <w:kinsoku/>
        <w:wordWrap/>
        <w:overflowPunct/>
        <w:topLinePunct w:val="0"/>
        <w:autoSpaceDE/>
        <w:autoSpaceDN/>
        <w:bidi w:val="0"/>
        <w:adjustRightInd w:val="0"/>
        <w:snapToGrid w:val="0"/>
        <w:spacing w:after="0" w:afterLines="0" w:line="360" w:lineRule="auto"/>
        <w:ind w:left="0" w:right="0" w:firstLine="480" w:firstLineChars="200"/>
        <w:jc w:val="left"/>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2.3、合同价格</w:t>
      </w:r>
    </w:p>
    <w:p w14:paraId="68C114E9">
      <w:pPr>
        <w:pStyle w:val="5"/>
        <w:keepNext w:val="0"/>
        <w:keepLines w:val="0"/>
        <w:pageBreakBefore w:val="0"/>
        <w:kinsoku/>
        <w:wordWrap/>
        <w:overflowPunct/>
        <w:topLinePunct w:val="0"/>
        <w:autoSpaceDE/>
        <w:autoSpaceDN/>
        <w:bidi w:val="0"/>
        <w:adjustRightInd w:val="0"/>
        <w:snapToGrid w:val="0"/>
        <w:spacing w:after="0" w:afterLines="0" w:line="360" w:lineRule="auto"/>
        <w:ind w:left="0" w:right="0" w:firstLine="480" w:firstLineChars="200"/>
        <w:jc w:val="left"/>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（1）合同价格即合同总价。</w:t>
      </w:r>
    </w:p>
    <w:p w14:paraId="7D003131">
      <w:pPr>
        <w:pStyle w:val="5"/>
        <w:keepNext w:val="0"/>
        <w:keepLines w:val="0"/>
        <w:pageBreakBefore w:val="0"/>
        <w:kinsoku/>
        <w:wordWrap/>
        <w:overflowPunct/>
        <w:topLinePunct w:val="0"/>
        <w:autoSpaceDE/>
        <w:autoSpaceDN/>
        <w:bidi w:val="0"/>
        <w:adjustRightInd w:val="0"/>
        <w:snapToGrid w:val="0"/>
        <w:spacing w:after="0" w:afterLines="0" w:line="360" w:lineRule="auto"/>
        <w:ind w:left="0" w:right="0" w:firstLine="480" w:firstLineChars="200"/>
        <w:jc w:val="left"/>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（2）合同价格包括</w:t>
      </w:r>
      <w:r>
        <w:rPr>
          <w:rFonts w:hint="eastAsia" w:ascii="宋体" w:hAnsi="宋体" w:eastAsia="宋体" w:cs="宋体"/>
          <w:snapToGrid w:val="0"/>
          <w:spacing w:val="0"/>
          <w:kern w:val="0"/>
          <w:sz w:val="24"/>
          <w:szCs w:val="24"/>
          <w:lang w:val="en-US" w:eastAsia="zh-CN"/>
        </w:rPr>
        <w:t>场地设施</w:t>
      </w:r>
      <w:r>
        <w:rPr>
          <w:rFonts w:hint="eastAsia" w:ascii="宋体" w:hAnsi="宋体" w:eastAsia="宋体" w:cs="宋体"/>
          <w:snapToGrid w:val="0"/>
          <w:spacing w:val="0"/>
          <w:kern w:val="0"/>
          <w:sz w:val="24"/>
          <w:szCs w:val="24"/>
        </w:rPr>
        <w:t>、</w:t>
      </w:r>
      <w:r>
        <w:rPr>
          <w:rFonts w:hint="eastAsia" w:ascii="宋体" w:hAnsi="宋体" w:eastAsia="宋体" w:cs="宋体"/>
          <w:snapToGrid w:val="0"/>
          <w:spacing w:val="0"/>
          <w:kern w:val="0"/>
          <w:sz w:val="24"/>
          <w:szCs w:val="24"/>
          <w:lang w:val="en-US" w:eastAsia="zh-CN"/>
        </w:rPr>
        <w:t>教师等人员工资薪酬、培训课件等</w:t>
      </w:r>
      <w:r>
        <w:rPr>
          <w:rFonts w:hint="eastAsia" w:ascii="宋体" w:hAnsi="宋体" w:eastAsia="宋体" w:cs="宋体"/>
          <w:snapToGrid w:val="0"/>
          <w:spacing w:val="0"/>
          <w:kern w:val="0"/>
          <w:sz w:val="24"/>
          <w:szCs w:val="24"/>
        </w:rPr>
        <w:t>技术资料、</w:t>
      </w:r>
      <w:r>
        <w:rPr>
          <w:rFonts w:hint="eastAsia" w:ascii="宋体" w:hAnsi="宋体" w:eastAsia="宋体" w:cs="宋体"/>
          <w:snapToGrid w:val="0"/>
          <w:spacing w:val="0"/>
          <w:kern w:val="0"/>
          <w:sz w:val="24"/>
          <w:szCs w:val="24"/>
          <w:lang w:val="en-US" w:eastAsia="zh-CN"/>
        </w:rPr>
        <w:t>差旅交通、</w:t>
      </w:r>
      <w:r>
        <w:rPr>
          <w:rFonts w:hint="eastAsia" w:ascii="宋体" w:hAnsi="宋体" w:eastAsia="宋体" w:cs="宋体"/>
          <w:snapToGrid w:val="0"/>
          <w:spacing w:val="0"/>
          <w:kern w:val="0"/>
          <w:sz w:val="24"/>
          <w:szCs w:val="24"/>
        </w:rPr>
        <w:t>税费及与</w:t>
      </w:r>
      <w:r>
        <w:rPr>
          <w:rFonts w:hint="eastAsia" w:ascii="宋体" w:hAnsi="宋体" w:eastAsia="宋体" w:cs="宋体"/>
          <w:snapToGrid w:val="0"/>
          <w:spacing w:val="0"/>
          <w:kern w:val="0"/>
          <w:sz w:val="24"/>
          <w:szCs w:val="24"/>
          <w:lang w:val="en-US" w:eastAsia="zh-CN"/>
        </w:rPr>
        <w:t>服务</w:t>
      </w:r>
      <w:r>
        <w:rPr>
          <w:rFonts w:hint="eastAsia" w:ascii="宋体" w:hAnsi="宋体" w:eastAsia="宋体" w:cs="宋体"/>
          <w:snapToGrid w:val="0"/>
          <w:spacing w:val="0"/>
          <w:kern w:val="0"/>
          <w:sz w:val="24"/>
          <w:szCs w:val="24"/>
        </w:rPr>
        <w:t>有关的</w:t>
      </w:r>
      <w:r>
        <w:rPr>
          <w:rFonts w:hint="eastAsia" w:ascii="宋体" w:hAnsi="宋体" w:eastAsia="宋体" w:cs="宋体"/>
          <w:snapToGrid w:val="0"/>
          <w:spacing w:val="0"/>
          <w:kern w:val="0"/>
          <w:sz w:val="24"/>
          <w:szCs w:val="24"/>
          <w:lang w:val="en-US" w:eastAsia="zh-CN"/>
        </w:rPr>
        <w:t>其他全部费用</w:t>
      </w:r>
      <w:r>
        <w:rPr>
          <w:rFonts w:hint="eastAsia" w:ascii="宋体" w:hAnsi="宋体" w:eastAsia="宋体" w:cs="宋体"/>
          <w:snapToGrid w:val="0"/>
          <w:spacing w:val="0"/>
          <w:kern w:val="0"/>
          <w:sz w:val="24"/>
          <w:szCs w:val="24"/>
        </w:rPr>
        <w:t>等，所有税费由乙方负担。</w:t>
      </w:r>
    </w:p>
    <w:p w14:paraId="32DEDBDE">
      <w:pPr>
        <w:pStyle w:val="5"/>
        <w:keepNext w:val="0"/>
        <w:keepLines w:val="0"/>
        <w:pageBreakBefore w:val="0"/>
        <w:kinsoku/>
        <w:wordWrap/>
        <w:overflowPunct/>
        <w:topLinePunct w:val="0"/>
        <w:autoSpaceDE/>
        <w:autoSpaceDN/>
        <w:bidi w:val="0"/>
        <w:adjustRightInd w:val="0"/>
        <w:snapToGrid w:val="0"/>
        <w:spacing w:after="0" w:afterLines="0" w:line="360" w:lineRule="auto"/>
        <w:ind w:left="0" w:right="0" w:firstLine="480" w:firstLineChars="200"/>
        <w:jc w:val="left"/>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2.4、转包或分包</w:t>
      </w:r>
    </w:p>
    <w:p w14:paraId="1A8A3D02">
      <w:pPr>
        <w:pStyle w:val="5"/>
        <w:keepNext w:val="0"/>
        <w:keepLines w:val="0"/>
        <w:pageBreakBefore w:val="0"/>
        <w:kinsoku/>
        <w:wordWrap/>
        <w:overflowPunct/>
        <w:topLinePunct w:val="0"/>
        <w:autoSpaceDE/>
        <w:autoSpaceDN/>
        <w:bidi w:val="0"/>
        <w:adjustRightInd w:val="0"/>
        <w:snapToGrid w:val="0"/>
        <w:spacing w:after="0" w:afterLines="0" w:line="360" w:lineRule="auto"/>
        <w:ind w:left="0" w:right="0" w:firstLine="480" w:firstLineChars="200"/>
        <w:jc w:val="left"/>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（1）本合同范围的</w:t>
      </w:r>
      <w:r>
        <w:rPr>
          <w:rFonts w:hint="eastAsia" w:ascii="宋体" w:hAnsi="宋体" w:eastAsia="宋体" w:cs="宋体"/>
          <w:snapToGrid w:val="0"/>
          <w:spacing w:val="0"/>
          <w:kern w:val="0"/>
          <w:sz w:val="24"/>
          <w:szCs w:val="24"/>
          <w:lang w:val="en-US" w:eastAsia="zh-CN"/>
        </w:rPr>
        <w:t>服务</w:t>
      </w:r>
      <w:r>
        <w:rPr>
          <w:rFonts w:hint="eastAsia" w:ascii="宋体" w:hAnsi="宋体" w:eastAsia="宋体" w:cs="宋体"/>
          <w:snapToGrid w:val="0"/>
          <w:spacing w:val="0"/>
          <w:kern w:val="0"/>
          <w:sz w:val="24"/>
          <w:szCs w:val="24"/>
        </w:rPr>
        <w:t>，应由乙方直接供应</w:t>
      </w:r>
      <w:r>
        <w:rPr>
          <w:rFonts w:hint="eastAsia" w:ascii="宋体" w:hAnsi="宋体" w:eastAsia="宋体" w:cs="宋体"/>
          <w:snapToGrid w:val="0"/>
          <w:spacing w:val="0"/>
          <w:kern w:val="0"/>
          <w:sz w:val="24"/>
          <w:szCs w:val="24"/>
          <w:lang w:val="en-US" w:eastAsia="zh-CN"/>
        </w:rPr>
        <w:t>或承接</w:t>
      </w:r>
      <w:r>
        <w:rPr>
          <w:rFonts w:hint="eastAsia" w:ascii="宋体" w:hAnsi="宋体" w:eastAsia="宋体" w:cs="宋体"/>
          <w:snapToGrid w:val="0"/>
          <w:spacing w:val="0"/>
          <w:kern w:val="0"/>
          <w:sz w:val="24"/>
          <w:szCs w:val="24"/>
        </w:rPr>
        <w:t>，不得转让他人</w:t>
      </w:r>
      <w:r>
        <w:rPr>
          <w:rFonts w:hint="eastAsia" w:ascii="宋体" w:hAnsi="宋体" w:eastAsia="宋体" w:cs="宋体"/>
          <w:snapToGrid w:val="0"/>
          <w:spacing w:val="0"/>
          <w:kern w:val="0"/>
          <w:sz w:val="24"/>
          <w:szCs w:val="24"/>
          <w:lang w:val="en-US" w:eastAsia="zh-CN"/>
        </w:rPr>
        <w:t>实施</w:t>
      </w:r>
      <w:r>
        <w:rPr>
          <w:rFonts w:hint="eastAsia" w:ascii="宋体" w:hAnsi="宋体" w:eastAsia="宋体" w:cs="宋体"/>
          <w:snapToGrid w:val="0"/>
          <w:spacing w:val="0"/>
          <w:kern w:val="0"/>
          <w:sz w:val="24"/>
          <w:szCs w:val="24"/>
        </w:rPr>
        <w:t>；</w:t>
      </w:r>
    </w:p>
    <w:p w14:paraId="34749616">
      <w:pPr>
        <w:pStyle w:val="5"/>
        <w:keepNext w:val="0"/>
        <w:keepLines w:val="0"/>
        <w:pageBreakBefore w:val="0"/>
        <w:kinsoku/>
        <w:wordWrap/>
        <w:overflowPunct/>
        <w:topLinePunct w:val="0"/>
        <w:autoSpaceDE/>
        <w:autoSpaceDN/>
        <w:bidi w:val="0"/>
        <w:adjustRightInd w:val="0"/>
        <w:snapToGrid w:val="0"/>
        <w:spacing w:after="0" w:afterLines="0" w:line="360" w:lineRule="auto"/>
        <w:ind w:left="0" w:right="0" w:firstLine="480" w:firstLineChars="200"/>
        <w:jc w:val="left"/>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（2）非经甲方书面同意，乙方不得将本合同范围的</w:t>
      </w:r>
      <w:r>
        <w:rPr>
          <w:rFonts w:hint="eastAsia" w:ascii="宋体" w:hAnsi="宋体" w:eastAsia="宋体" w:cs="宋体"/>
          <w:snapToGrid w:val="0"/>
          <w:spacing w:val="0"/>
          <w:kern w:val="0"/>
          <w:sz w:val="24"/>
          <w:szCs w:val="24"/>
          <w:lang w:val="en-US" w:eastAsia="zh-CN"/>
        </w:rPr>
        <w:t>服务</w:t>
      </w:r>
      <w:r>
        <w:rPr>
          <w:rFonts w:hint="eastAsia" w:ascii="宋体" w:hAnsi="宋体" w:eastAsia="宋体" w:cs="宋体"/>
          <w:snapToGrid w:val="0"/>
          <w:spacing w:val="0"/>
          <w:kern w:val="0"/>
          <w:sz w:val="24"/>
          <w:szCs w:val="24"/>
        </w:rPr>
        <w:t>全部或部分分包给他人</w:t>
      </w:r>
      <w:r>
        <w:rPr>
          <w:rFonts w:hint="eastAsia" w:ascii="宋体" w:hAnsi="宋体" w:eastAsia="宋体" w:cs="宋体"/>
          <w:snapToGrid w:val="0"/>
          <w:spacing w:val="0"/>
          <w:kern w:val="0"/>
          <w:sz w:val="24"/>
          <w:szCs w:val="24"/>
          <w:lang w:val="en-US" w:eastAsia="zh-CN"/>
        </w:rPr>
        <w:t>实施</w:t>
      </w:r>
      <w:r>
        <w:rPr>
          <w:rFonts w:hint="eastAsia" w:ascii="宋体" w:hAnsi="宋体" w:eastAsia="宋体" w:cs="宋体"/>
          <w:snapToGrid w:val="0"/>
          <w:spacing w:val="0"/>
          <w:kern w:val="0"/>
          <w:sz w:val="24"/>
          <w:szCs w:val="24"/>
        </w:rPr>
        <w:t>；</w:t>
      </w:r>
    </w:p>
    <w:p w14:paraId="29E92CB8">
      <w:pPr>
        <w:pStyle w:val="5"/>
        <w:keepNext w:val="0"/>
        <w:keepLines w:val="0"/>
        <w:pageBreakBefore w:val="0"/>
        <w:kinsoku/>
        <w:wordWrap/>
        <w:overflowPunct/>
        <w:topLinePunct w:val="0"/>
        <w:autoSpaceDE/>
        <w:autoSpaceDN/>
        <w:bidi w:val="0"/>
        <w:adjustRightInd w:val="0"/>
        <w:snapToGrid w:val="0"/>
        <w:spacing w:after="0" w:afterLines="0" w:line="360" w:lineRule="auto"/>
        <w:ind w:left="0" w:right="0" w:firstLine="480" w:firstLineChars="200"/>
        <w:jc w:val="left"/>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（3）如有转让和未经甲方同意的分包行为，甲方有权解除合同，履约保证金不予退还并追究乙方的违约责任。</w:t>
      </w:r>
    </w:p>
    <w:p w14:paraId="02912A78">
      <w:pPr>
        <w:pStyle w:val="5"/>
        <w:keepNext w:val="0"/>
        <w:keepLines w:val="0"/>
        <w:pageBreakBefore w:val="0"/>
        <w:kinsoku/>
        <w:wordWrap/>
        <w:overflowPunct/>
        <w:topLinePunct w:val="0"/>
        <w:autoSpaceDE/>
        <w:autoSpaceDN/>
        <w:bidi w:val="0"/>
        <w:adjustRightInd w:val="0"/>
        <w:snapToGrid w:val="0"/>
        <w:spacing w:after="0" w:afterLines="0" w:line="360" w:lineRule="auto"/>
        <w:ind w:left="0" w:right="0" w:firstLine="480" w:firstLineChars="200"/>
        <w:jc w:val="left"/>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2.5、付款</w:t>
      </w:r>
    </w:p>
    <w:p w14:paraId="13CC0CA8">
      <w:pPr>
        <w:pStyle w:val="5"/>
        <w:keepNext w:val="0"/>
        <w:keepLines w:val="0"/>
        <w:pageBreakBefore w:val="0"/>
        <w:kinsoku/>
        <w:wordWrap/>
        <w:overflowPunct/>
        <w:topLinePunct w:val="0"/>
        <w:autoSpaceDE/>
        <w:autoSpaceDN/>
        <w:bidi w:val="0"/>
        <w:adjustRightInd w:val="0"/>
        <w:snapToGrid w:val="0"/>
        <w:spacing w:after="0" w:afterLines="0" w:line="360" w:lineRule="auto"/>
        <w:ind w:left="0" w:right="0" w:firstLine="480" w:firstLineChars="200"/>
        <w:jc w:val="left"/>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（1）本合同使用货币币制为人民币。</w:t>
      </w:r>
    </w:p>
    <w:p w14:paraId="73BFAF98">
      <w:pPr>
        <w:pStyle w:val="5"/>
        <w:keepNext w:val="0"/>
        <w:keepLines w:val="0"/>
        <w:pageBreakBefore w:val="0"/>
        <w:kinsoku/>
        <w:wordWrap/>
        <w:overflowPunct/>
        <w:topLinePunct w:val="0"/>
        <w:autoSpaceDE/>
        <w:autoSpaceDN/>
        <w:bidi w:val="0"/>
        <w:adjustRightInd w:val="0"/>
        <w:snapToGrid w:val="0"/>
        <w:spacing w:after="0" w:afterLines="0" w:line="360" w:lineRule="auto"/>
        <w:ind w:left="0" w:right="0" w:firstLine="480" w:firstLineChars="200"/>
        <w:jc w:val="left"/>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 xml:space="preserve">（2）付款方式及方法：按专用条款执行。 </w:t>
      </w:r>
    </w:p>
    <w:p w14:paraId="3881FD42">
      <w:pPr>
        <w:pStyle w:val="5"/>
        <w:keepNext w:val="0"/>
        <w:keepLines w:val="0"/>
        <w:pageBreakBefore w:val="0"/>
        <w:kinsoku/>
        <w:wordWrap/>
        <w:overflowPunct/>
        <w:topLinePunct w:val="0"/>
        <w:autoSpaceDE/>
        <w:autoSpaceDN/>
        <w:bidi w:val="0"/>
        <w:adjustRightInd w:val="0"/>
        <w:snapToGrid w:val="0"/>
        <w:spacing w:after="0" w:afterLines="0" w:line="360" w:lineRule="auto"/>
        <w:ind w:left="0" w:right="0" w:firstLine="480" w:firstLineChars="200"/>
        <w:jc w:val="left"/>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2.</w:t>
      </w:r>
      <w:r>
        <w:rPr>
          <w:rFonts w:hint="eastAsia" w:ascii="宋体" w:hAnsi="宋体" w:eastAsia="宋体" w:cs="宋体"/>
          <w:snapToGrid w:val="0"/>
          <w:spacing w:val="0"/>
          <w:kern w:val="0"/>
          <w:sz w:val="24"/>
          <w:szCs w:val="24"/>
          <w:lang w:val="en-US" w:eastAsia="zh-CN"/>
        </w:rPr>
        <w:t>6</w:t>
      </w:r>
      <w:r>
        <w:rPr>
          <w:rFonts w:hint="eastAsia" w:ascii="宋体" w:hAnsi="宋体" w:eastAsia="宋体" w:cs="宋体"/>
          <w:snapToGrid w:val="0"/>
          <w:spacing w:val="0"/>
          <w:kern w:val="0"/>
          <w:sz w:val="24"/>
          <w:szCs w:val="24"/>
        </w:rPr>
        <w:t>、检查验收</w:t>
      </w:r>
    </w:p>
    <w:p w14:paraId="59AAD415">
      <w:pPr>
        <w:pStyle w:val="5"/>
        <w:keepNext w:val="0"/>
        <w:keepLines w:val="0"/>
        <w:pageBreakBefore w:val="0"/>
        <w:kinsoku/>
        <w:wordWrap/>
        <w:overflowPunct/>
        <w:topLinePunct w:val="0"/>
        <w:autoSpaceDE/>
        <w:autoSpaceDN/>
        <w:bidi w:val="0"/>
        <w:adjustRightInd w:val="0"/>
        <w:snapToGrid w:val="0"/>
        <w:spacing w:after="0" w:afterLines="0" w:line="360" w:lineRule="auto"/>
        <w:ind w:left="0" w:right="0" w:firstLine="480" w:firstLineChars="200"/>
        <w:jc w:val="left"/>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lang w:val="en-US" w:eastAsia="zh-CN"/>
        </w:rPr>
        <w:t>按照专用合同要求</w:t>
      </w:r>
      <w:r>
        <w:rPr>
          <w:rFonts w:hint="eastAsia" w:ascii="宋体" w:hAnsi="宋体" w:eastAsia="宋体" w:cs="宋体"/>
          <w:snapToGrid w:val="0"/>
          <w:spacing w:val="0"/>
          <w:kern w:val="0"/>
          <w:sz w:val="24"/>
          <w:szCs w:val="24"/>
        </w:rPr>
        <w:t xml:space="preserve">。 </w:t>
      </w:r>
    </w:p>
    <w:p w14:paraId="4A9FCC8A">
      <w:pPr>
        <w:pStyle w:val="5"/>
        <w:keepNext w:val="0"/>
        <w:keepLines w:val="0"/>
        <w:pageBreakBefore w:val="0"/>
        <w:kinsoku/>
        <w:wordWrap/>
        <w:overflowPunct/>
        <w:topLinePunct w:val="0"/>
        <w:autoSpaceDE/>
        <w:autoSpaceDN/>
        <w:bidi w:val="0"/>
        <w:adjustRightInd w:val="0"/>
        <w:snapToGrid w:val="0"/>
        <w:spacing w:after="0" w:afterLines="0" w:line="360" w:lineRule="auto"/>
        <w:ind w:left="0" w:right="0" w:firstLine="480" w:firstLineChars="200"/>
        <w:jc w:val="left"/>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2.</w:t>
      </w:r>
      <w:r>
        <w:rPr>
          <w:rFonts w:hint="eastAsia" w:ascii="宋体" w:hAnsi="宋体" w:eastAsia="宋体" w:cs="宋体"/>
          <w:snapToGrid w:val="0"/>
          <w:spacing w:val="0"/>
          <w:kern w:val="0"/>
          <w:sz w:val="24"/>
          <w:szCs w:val="24"/>
          <w:lang w:val="en-US" w:eastAsia="zh-CN"/>
        </w:rPr>
        <w:t>7</w:t>
      </w:r>
      <w:r>
        <w:rPr>
          <w:rFonts w:hint="eastAsia" w:ascii="宋体" w:hAnsi="宋体" w:eastAsia="宋体" w:cs="宋体"/>
          <w:snapToGrid w:val="0"/>
          <w:spacing w:val="0"/>
          <w:kern w:val="0"/>
          <w:sz w:val="24"/>
          <w:szCs w:val="24"/>
        </w:rPr>
        <w:t>、索赔</w:t>
      </w:r>
    </w:p>
    <w:p w14:paraId="5956EBE4">
      <w:pPr>
        <w:pStyle w:val="5"/>
        <w:keepNext w:val="0"/>
        <w:keepLines w:val="0"/>
        <w:pageBreakBefore w:val="0"/>
        <w:kinsoku/>
        <w:wordWrap/>
        <w:overflowPunct/>
        <w:topLinePunct w:val="0"/>
        <w:autoSpaceDE/>
        <w:autoSpaceDN/>
        <w:bidi w:val="0"/>
        <w:adjustRightInd w:val="0"/>
        <w:snapToGrid w:val="0"/>
        <w:spacing w:after="0" w:afterLines="0" w:line="360" w:lineRule="auto"/>
        <w:ind w:left="0" w:right="0" w:firstLine="480" w:firstLineChars="200"/>
        <w:jc w:val="left"/>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供方所提供服务不符合合同约定的，需方有权拒绝服务、解除合同， 供方应赔偿需方所有损失。</w:t>
      </w:r>
    </w:p>
    <w:p w14:paraId="377BE3B6">
      <w:pPr>
        <w:pStyle w:val="5"/>
        <w:keepNext w:val="0"/>
        <w:keepLines w:val="0"/>
        <w:pageBreakBefore w:val="0"/>
        <w:kinsoku/>
        <w:wordWrap/>
        <w:overflowPunct/>
        <w:topLinePunct w:val="0"/>
        <w:autoSpaceDE/>
        <w:autoSpaceDN/>
        <w:bidi w:val="0"/>
        <w:adjustRightInd w:val="0"/>
        <w:snapToGrid w:val="0"/>
        <w:spacing w:after="0" w:afterLines="0" w:line="360" w:lineRule="auto"/>
        <w:ind w:left="0" w:right="0" w:firstLine="480" w:firstLineChars="200"/>
        <w:jc w:val="left"/>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2.</w:t>
      </w:r>
      <w:r>
        <w:rPr>
          <w:rFonts w:hint="eastAsia" w:ascii="宋体" w:hAnsi="宋体" w:eastAsia="宋体" w:cs="宋体"/>
          <w:snapToGrid w:val="0"/>
          <w:spacing w:val="0"/>
          <w:kern w:val="0"/>
          <w:sz w:val="24"/>
          <w:szCs w:val="24"/>
          <w:lang w:val="en-US" w:eastAsia="zh-CN"/>
        </w:rPr>
        <w:t>8</w:t>
      </w:r>
      <w:r>
        <w:rPr>
          <w:rFonts w:hint="eastAsia" w:ascii="宋体" w:hAnsi="宋体" w:eastAsia="宋体" w:cs="宋体"/>
          <w:snapToGrid w:val="0"/>
          <w:spacing w:val="0"/>
          <w:kern w:val="0"/>
          <w:sz w:val="24"/>
          <w:szCs w:val="24"/>
        </w:rPr>
        <w:t>、知识产权</w:t>
      </w:r>
    </w:p>
    <w:p w14:paraId="4893F179">
      <w:pPr>
        <w:pStyle w:val="5"/>
        <w:keepNext w:val="0"/>
        <w:keepLines w:val="0"/>
        <w:pageBreakBefore w:val="0"/>
        <w:kinsoku/>
        <w:wordWrap/>
        <w:overflowPunct/>
        <w:topLinePunct w:val="0"/>
        <w:autoSpaceDE/>
        <w:autoSpaceDN/>
        <w:bidi w:val="0"/>
        <w:adjustRightInd w:val="0"/>
        <w:snapToGrid w:val="0"/>
        <w:spacing w:after="0" w:afterLines="0" w:line="360" w:lineRule="auto"/>
        <w:ind w:left="0" w:right="0" w:firstLine="480" w:firstLineChars="200"/>
        <w:jc w:val="left"/>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乙方应保证所提供的</w:t>
      </w:r>
      <w:r>
        <w:rPr>
          <w:rFonts w:hint="eastAsia" w:ascii="宋体" w:hAnsi="宋体" w:eastAsia="宋体" w:cs="宋体"/>
          <w:snapToGrid w:val="0"/>
          <w:spacing w:val="0"/>
          <w:kern w:val="0"/>
          <w:sz w:val="24"/>
          <w:szCs w:val="24"/>
          <w:lang w:val="en-US" w:eastAsia="zh-CN"/>
        </w:rPr>
        <w:t>服务</w:t>
      </w:r>
      <w:r>
        <w:rPr>
          <w:rFonts w:hint="eastAsia" w:ascii="宋体" w:hAnsi="宋体" w:eastAsia="宋体" w:cs="宋体"/>
          <w:snapToGrid w:val="0"/>
          <w:spacing w:val="0"/>
          <w:kern w:val="0"/>
          <w:sz w:val="24"/>
          <w:szCs w:val="24"/>
        </w:rPr>
        <w:t>或其任何一部分均不会侵犯任何第三方的知识产权，如若出现侵权行为，由乙方付全部责任。</w:t>
      </w:r>
    </w:p>
    <w:p w14:paraId="28F55E36">
      <w:pPr>
        <w:pStyle w:val="5"/>
        <w:keepNext w:val="0"/>
        <w:keepLines w:val="0"/>
        <w:pageBreakBefore w:val="0"/>
        <w:kinsoku/>
        <w:wordWrap/>
        <w:overflowPunct/>
        <w:topLinePunct w:val="0"/>
        <w:autoSpaceDE/>
        <w:autoSpaceDN/>
        <w:bidi w:val="0"/>
        <w:adjustRightInd w:val="0"/>
        <w:snapToGrid w:val="0"/>
        <w:spacing w:after="0" w:afterLines="0" w:line="360" w:lineRule="auto"/>
        <w:ind w:left="0" w:right="0" w:firstLine="480" w:firstLineChars="200"/>
        <w:jc w:val="left"/>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2.</w:t>
      </w:r>
      <w:r>
        <w:rPr>
          <w:rFonts w:hint="eastAsia" w:ascii="宋体" w:hAnsi="宋体" w:eastAsia="宋体" w:cs="宋体"/>
          <w:snapToGrid w:val="0"/>
          <w:spacing w:val="0"/>
          <w:kern w:val="0"/>
          <w:sz w:val="24"/>
          <w:szCs w:val="24"/>
          <w:lang w:val="en-US" w:eastAsia="zh-CN"/>
        </w:rPr>
        <w:t>9</w:t>
      </w:r>
      <w:r>
        <w:rPr>
          <w:rFonts w:hint="eastAsia" w:ascii="宋体" w:hAnsi="宋体" w:eastAsia="宋体" w:cs="宋体"/>
          <w:snapToGrid w:val="0"/>
          <w:spacing w:val="0"/>
          <w:kern w:val="0"/>
          <w:sz w:val="24"/>
          <w:szCs w:val="24"/>
        </w:rPr>
        <w:t>、违约责任</w:t>
      </w:r>
    </w:p>
    <w:p w14:paraId="3609CDD1">
      <w:pPr>
        <w:pStyle w:val="5"/>
        <w:keepNext w:val="0"/>
        <w:keepLines w:val="0"/>
        <w:pageBreakBefore w:val="0"/>
        <w:kinsoku/>
        <w:wordWrap/>
        <w:overflowPunct/>
        <w:topLinePunct w:val="0"/>
        <w:autoSpaceDE/>
        <w:autoSpaceDN/>
        <w:bidi w:val="0"/>
        <w:adjustRightInd w:val="0"/>
        <w:snapToGrid w:val="0"/>
        <w:spacing w:after="0" w:afterLines="0" w:line="360" w:lineRule="auto"/>
        <w:ind w:left="0" w:right="0" w:firstLine="480" w:firstLineChars="200"/>
        <w:jc w:val="left"/>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按专用条款及</w:t>
      </w:r>
      <w:r>
        <w:rPr>
          <w:rFonts w:hint="eastAsia" w:ascii="宋体" w:hAnsi="宋体" w:eastAsia="宋体" w:cs="宋体"/>
          <w:snapToGrid w:val="0"/>
          <w:spacing w:val="0"/>
          <w:kern w:val="0"/>
          <w:sz w:val="24"/>
          <w:szCs w:val="24"/>
          <w:lang w:val="en-US" w:eastAsia="zh-CN"/>
        </w:rPr>
        <w:t>采购</w:t>
      </w:r>
      <w:r>
        <w:rPr>
          <w:rFonts w:hint="eastAsia" w:ascii="宋体" w:hAnsi="宋体" w:eastAsia="宋体" w:cs="宋体"/>
          <w:snapToGrid w:val="0"/>
          <w:spacing w:val="0"/>
          <w:kern w:val="0"/>
          <w:sz w:val="24"/>
          <w:szCs w:val="24"/>
        </w:rPr>
        <w:t>文件的其他有关约定执行。专用条款及</w:t>
      </w:r>
      <w:r>
        <w:rPr>
          <w:rFonts w:hint="eastAsia" w:ascii="宋体" w:hAnsi="宋体" w:eastAsia="宋体" w:cs="宋体"/>
          <w:snapToGrid w:val="0"/>
          <w:spacing w:val="0"/>
          <w:kern w:val="0"/>
          <w:sz w:val="24"/>
          <w:szCs w:val="24"/>
          <w:lang w:val="en-US" w:eastAsia="zh-CN"/>
        </w:rPr>
        <w:t>采购</w:t>
      </w:r>
      <w:r>
        <w:rPr>
          <w:rFonts w:hint="eastAsia" w:ascii="宋体" w:hAnsi="宋体" w:eastAsia="宋体" w:cs="宋体"/>
          <w:snapToGrid w:val="0"/>
          <w:spacing w:val="0"/>
          <w:kern w:val="0"/>
          <w:sz w:val="24"/>
          <w:szCs w:val="24"/>
        </w:rPr>
        <w:t>文件约定不明或未约定的，按照《中华人民共和国</w:t>
      </w:r>
      <w:r>
        <w:rPr>
          <w:rFonts w:hint="eastAsia" w:ascii="宋体" w:hAnsi="宋体" w:eastAsia="宋体" w:cs="宋体"/>
          <w:snapToGrid w:val="0"/>
          <w:spacing w:val="0"/>
          <w:kern w:val="0"/>
          <w:sz w:val="24"/>
          <w:szCs w:val="24"/>
          <w:lang w:val="en-US" w:eastAsia="zh-CN"/>
        </w:rPr>
        <w:t>民法典</w:t>
      </w:r>
      <w:r>
        <w:rPr>
          <w:rFonts w:hint="eastAsia" w:ascii="宋体" w:hAnsi="宋体" w:eastAsia="宋体" w:cs="宋体"/>
          <w:snapToGrid w:val="0"/>
          <w:spacing w:val="0"/>
          <w:kern w:val="0"/>
          <w:sz w:val="24"/>
          <w:szCs w:val="24"/>
        </w:rPr>
        <w:t>》、《中华人民共和国政府采购法》的有关规定执行。</w:t>
      </w:r>
    </w:p>
    <w:p w14:paraId="28F57CBA">
      <w:pPr>
        <w:keepNext w:val="0"/>
        <w:keepLines w:val="0"/>
        <w:pageBreakBefore w:val="0"/>
        <w:kinsoku/>
        <w:wordWrap/>
        <w:overflowPunct/>
        <w:topLinePunct w:val="0"/>
        <w:autoSpaceDE/>
        <w:autoSpaceDN/>
        <w:bidi w:val="0"/>
        <w:adjustRightInd w:val="0"/>
        <w:snapToGrid w:val="0"/>
        <w:spacing w:line="360" w:lineRule="auto"/>
        <w:ind w:left="0" w:right="0" w:firstLine="480" w:firstLineChars="200"/>
        <w:jc w:val="left"/>
        <w:textAlignment w:val="auto"/>
        <w:rPr>
          <w:rFonts w:hint="eastAsia" w:ascii="宋体" w:hAnsi="宋体" w:eastAsia="宋体" w:cs="宋体"/>
          <w:snapToGrid w:val="0"/>
          <w:spacing w:val="0"/>
          <w:kern w:val="0"/>
          <w:sz w:val="24"/>
          <w:szCs w:val="24"/>
        </w:rPr>
      </w:pPr>
    </w:p>
    <w:p w14:paraId="7BF344C9">
      <w:pPr>
        <w:pStyle w:val="5"/>
        <w:keepNext w:val="0"/>
        <w:keepLines w:val="0"/>
        <w:pageBreakBefore w:val="0"/>
        <w:kinsoku/>
        <w:wordWrap/>
        <w:overflowPunct/>
        <w:topLinePunct w:val="0"/>
        <w:autoSpaceDE/>
        <w:autoSpaceDN/>
        <w:bidi w:val="0"/>
        <w:adjustRightInd w:val="0"/>
        <w:snapToGrid w:val="0"/>
        <w:spacing w:after="0" w:afterLines="0" w:line="360" w:lineRule="auto"/>
        <w:ind w:left="0" w:right="0" w:firstLine="480" w:firstLineChars="200"/>
        <w:jc w:val="left"/>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3．合同专用条款（特别约定条款）</w:t>
      </w:r>
    </w:p>
    <w:p w14:paraId="3D471D32">
      <w:pPr>
        <w:keepNext w:val="0"/>
        <w:keepLines w:val="0"/>
        <w:pageBreakBefore w:val="0"/>
        <w:widowControl/>
        <w:kinsoku/>
        <w:wordWrap/>
        <w:overflowPunct/>
        <w:topLinePunct w:val="0"/>
        <w:autoSpaceDE/>
        <w:autoSpaceDN/>
        <w:bidi w:val="0"/>
        <w:adjustRightInd w:val="0"/>
        <w:snapToGrid w:val="0"/>
        <w:spacing w:line="360" w:lineRule="auto"/>
        <w:ind w:left="0" w:right="0" w:firstLine="480" w:firstLineChars="200"/>
        <w:jc w:val="left"/>
        <w:textAlignment w:val="auto"/>
        <w:rPr>
          <w:spacing w:val="-1"/>
          <w:sz w:val="21"/>
          <w:szCs w:val="21"/>
        </w:rPr>
      </w:pPr>
      <w:r>
        <w:rPr>
          <w:rFonts w:hint="eastAsia" w:ascii="宋体" w:hAnsi="宋体" w:eastAsia="宋体" w:cs="宋体"/>
          <w:snapToGrid w:val="0"/>
          <w:spacing w:val="0"/>
          <w:kern w:val="0"/>
          <w:sz w:val="24"/>
          <w:szCs w:val="24"/>
        </w:rPr>
        <w:t>（注：可结合具体</w:t>
      </w:r>
      <w:r>
        <w:rPr>
          <w:rFonts w:hint="eastAsia" w:ascii="宋体" w:hAnsi="宋体" w:eastAsia="宋体" w:cs="宋体"/>
          <w:snapToGrid w:val="0"/>
          <w:spacing w:val="0"/>
          <w:kern w:val="0"/>
          <w:sz w:val="24"/>
          <w:szCs w:val="24"/>
          <w:lang w:val="en-US" w:eastAsia="zh-CN"/>
        </w:rPr>
        <w:t>采购</w:t>
      </w:r>
      <w:r>
        <w:rPr>
          <w:rFonts w:hint="eastAsia" w:ascii="宋体" w:hAnsi="宋体" w:eastAsia="宋体" w:cs="宋体"/>
          <w:snapToGrid w:val="0"/>
          <w:spacing w:val="0"/>
          <w:kern w:val="0"/>
          <w:sz w:val="24"/>
          <w:szCs w:val="24"/>
        </w:rPr>
        <w:t>项目进行更明确的约定）</w:t>
      </w:r>
    </w:p>
    <w:bookmarkEnd w:id="50"/>
    <w:bookmarkEnd w:id="51"/>
    <w:bookmarkEnd w:id="52"/>
    <w:bookmarkEnd w:id="53"/>
    <w:bookmarkEnd w:id="54"/>
    <w:bookmarkEnd w:id="55"/>
    <w:bookmarkEnd w:id="56"/>
    <w:p w14:paraId="5A1F93F0">
      <w:pPr>
        <w:keepNext w:val="0"/>
        <w:keepLines w:val="0"/>
        <w:pageBreakBefore w:val="0"/>
        <w:widowControl/>
        <w:kinsoku w:val="0"/>
        <w:wordWrap/>
        <w:overflowPunct/>
        <w:topLinePunct w:val="0"/>
        <w:autoSpaceDE w:val="0"/>
        <w:autoSpaceDN w:val="0"/>
        <w:bidi w:val="0"/>
        <w:adjustRightInd w:val="0"/>
        <w:snapToGrid w:val="0"/>
        <w:spacing w:line="360" w:lineRule="auto"/>
        <w:ind w:right="0"/>
        <w:jc w:val="center"/>
        <w:textAlignment w:val="baseline"/>
        <w:rPr>
          <w:rFonts w:hint="eastAsia" w:ascii="宋体" w:hAnsi="宋体" w:eastAsia="宋体" w:cs="宋体"/>
          <w:b/>
          <w:bCs/>
          <w:color w:val="auto"/>
          <w:spacing w:val="0"/>
          <w:sz w:val="32"/>
          <w:szCs w:val="32"/>
        </w:rPr>
      </w:pPr>
    </w:p>
    <w:p w14:paraId="16E681B3">
      <w:pPr>
        <w:keepNext w:val="0"/>
        <w:keepLines w:val="0"/>
        <w:pageBreakBefore w:val="0"/>
        <w:widowControl/>
        <w:kinsoku w:val="0"/>
        <w:wordWrap/>
        <w:overflowPunct/>
        <w:topLinePunct w:val="0"/>
        <w:autoSpaceDE w:val="0"/>
        <w:autoSpaceDN w:val="0"/>
        <w:bidi w:val="0"/>
        <w:adjustRightInd w:val="0"/>
        <w:snapToGrid w:val="0"/>
        <w:spacing w:line="360" w:lineRule="auto"/>
        <w:ind w:right="0"/>
        <w:jc w:val="center"/>
        <w:textAlignment w:val="baseline"/>
        <w:rPr>
          <w:rFonts w:hint="eastAsia" w:ascii="宋体" w:hAnsi="宋体" w:eastAsia="宋体" w:cs="宋体"/>
          <w:b/>
          <w:bCs/>
          <w:color w:val="auto"/>
          <w:spacing w:val="0"/>
          <w:sz w:val="32"/>
          <w:szCs w:val="32"/>
        </w:rPr>
      </w:pPr>
    </w:p>
    <w:p w14:paraId="42A87DFC">
      <w:pPr>
        <w:keepNext w:val="0"/>
        <w:keepLines w:val="0"/>
        <w:pageBreakBefore w:val="0"/>
        <w:widowControl/>
        <w:kinsoku w:val="0"/>
        <w:wordWrap/>
        <w:overflowPunct/>
        <w:topLinePunct w:val="0"/>
        <w:autoSpaceDE w:val="0"/>
        <w:autoSpaceDN w:val="0"/>
        <w:bidi w:val="0"/>
        <w:adjustRightInd w:val="0"/>
        <w:snapToGrid w:val="0"/>
        <w:spacing w:line="360" w:lineRule="auto"/>
        <w:ind w:right="0"/>
        <w:jc w:val="center"/>
        <w:textAlignment w:val="baseline"/>
        <w:rPr>
          <w:rFonts w:hint="eastAsia" w:ascii="宋体" w:hAnsi="宋体" w:eastAsia="宋体" w:cs="宋体"/>
          <w:b/>
          <w:bCs/>
          <w:color w:val="auto"/>
          <w:spacing w:val="0"/>
          <w:sz w:val="32"/>
          <w:szCs w:val="32"/>
        </w:rPr>
      </w:pPr>
    </w:p>
    <w:p w14:paraId="07001522">
      <w:pPr>
        <w:pStyle w:val="2"/>
        <w:rPr>
          <w:rFonts w:hint="eastAsia"/>
        </w:rPr>
      </w:pPr>
    </w:p>
    <w:p w14:paraId="6C41B9A1">
      <w:pPr>
        <w:keepNext w:val="0"/>
        <w:keepLines w:val="0"/>
        <w:pageBreakBefore w:val="0"/>
        <w:widowControl/>
        <w:kinsoku w:val="0"/>
        <w:wordWrap/>
        <w:overflowPunct/>
        <w:topLinePunct w:val="0"/>
        <w:autoSpaceDE w:val="0"/>
        <w:autoSpaceDN w:val="0"/>
        <w:bidi w:val="0"/>
        <w:adjustRightInd w:val="0"/>
        <w:snapToGrid w:val="0"/>
        <w:spacing w:line="360" w:lineRule="auto"/>
        <w:ind w:right="0"/>
        <w:jc w:val="center"/>
        <w:textAlignment w:val="baseline"/>
        <w:rPr>
          <w:rFonts w:hint="eastAsia" w:ascii="宋体" w:hAnsi="宋体" w:eastAsia="宋体" w:cs="宋体"/>
          <w:b/>
          <w:bCs/>
          <w:color w:val="auto"/>
          <w:spacing w:val="0"/>
          <w:sz w:val="32"/>
          <w:szCs w:val="32"/>
        </w:rPr>
      </w:pPr>
    </w:p>
    <w:p w14:paraId="03A969E9">
      <w:pPr>
        <w:keepNext w:val="0"/>
        <w:keepLines w:val="0"/>
        <w:pageBreakBefore w:val="0"/>
        <w:widowControl/>
        <w:kinsoku w:val="0"/>
        <w:wordWrap/>
        <w:overflowPunct/>
        <w:topLinePunct w:val="0"/>
        <w:autoSpaceDE w:val="0"/>
        <w:autoSpaceDN w:val="0"/>
        <w:bidi w:val="0"/>
        <w:adjustRightInd w:val="0"/>
        <w:snapToGrid w:val="0"/>
        <w:spacing w:line="360" w:lineRule="auto"/>
        <w:ind w:right="0"/>
        <w:jc w:val="center"/>
        <w:textAlignment w:val="baseline"/>
        <w:rPr>
          <w:rFonts w:hint="eastAsia" w:ascii="宋体" w:hAnsi="宋体" w:eastAsia="宋体" w:cs="宋体"/>
          <w:b/>
          <w:bCs/>
          <w:color w:val="auto"/>
          <w:spacing w:val="0"/>
          <w:sz w:val="32"/>
          <w:szCs w:val="32"/>
        </w:rPr>
      </w:pPr>
    </w:p>
    <w:p w14:paraId="548AF11C">
      <w:pPr>
        <w:keepNext w:val="0"/>
        <w:keepLines w:val="0"/>
        <w:pageBreakBefore w:val="0"/>
        <w:widowControl/>
        <w:kinsoku w:val="0"/>
        <w:wordWrap/>
        <w:overflowPunct/>
        <w:topLinePunct w:val="0"/>
        <w:autoSpaceDE w:val="0"/>
        <w:autoSpaceDN w:val="0"/>
        <w:bidi w:val="0"/>
        <w:adjustRightInd w:val="0"/>
        <w:snapToGrid w:val="0"/>
        <w:spacing w:line="360" w:lineRule="auto"/>
        <w:ind w:right="0"/>
        <w:jc w:val="center"/>
        <w:textAlignment w:val="baseline"/>
        <w:rPr>
          <w:rFonts w:hint="eastAsia" w:ascii="宋体" w:hAnsi="宋体" w:eastAsia="宋体" w:cs="宋体"/>
          <w:b/>
          <w:bCs/>
          <w:color w:val="auto"/>
          <w:spacing w:val="0"/>
          <w:sz w:val="28"/>
          <w:szCs w:val="28"/>
        </w:rPr>
      </w:pPr>
      <w:r>
        <w:rPr>
          <w:rFonts w:hint="eastAsia" w:ascii="宋体" w:hAnsi="宋体" w:eastAsia="宋体" w:cs="宋体"/>
          <w:b/>
          <w:bCs/>
          <w:color w:val="auto"/>
          <w:spacing w:val="0"/>
          <w:sz w:val="28"/>
          <w:szCs w:val="28"/>
        </w:rPr>
        <w:t>温县农业农村局2024年高素质农民培育项目</w:t>
      </w:r>
    </w:p>
    <w:p w14:paraId="793A67B7">
      <w:pPr>
        <w:keepNext w:val="0"/>
        <w:keepLines w:val="0"/>
        <w:pageBreakBefore w:val="0"/>
        <w:widowControl/>
        <w:kinsoku w:val="0"/>
        <w:wordWrap/>
        <w:overflowPunct/>
        <w:topLinePunct w:val="0"/>
        <w:autoSpaceDE w:val="0"/>
        <w:autoSpaceDN w:val="0"/>
        <w:bidi w:val="0"/>
        <w:adjustRightInd w:val="0"/>
        <w:snapToGrid w:val="0"/>
        <w:spacing w:line="360" w:lineRule="auto"/>
        <w:ind w:right="0"/>
        <w:jc w:val="center"/>
        <w:textAlignment w:val="baseline"/>
        <w:rPr>
          <w:rFonts w:hint="default" w:ascii="宋体" w:hAnsi="宋体" w:eastAsia="宋体" w:cs="宋体"/>
          <w:b/>
          <w:bCs/>
          <w:color w:val="auto"/>
          <w:spacing w:val="0"/>
          <w:sz w:val="28"/>
          <w:szCs w:val="28"/>
          <w:lang w:val="en-US" w:eastAsia="zh-CN"/>
        </w:rPr>
      </w:pPr>
      <w:r>
        <w:rPr>
          <w:rFonts w:hint="eastAsia" w:ascii="宋体" w:hAnsi="宋体" w:cs="宋体"/>
          <w:b/>
          <w:bCs/>
          <w:color w:val="auto"/>
          <w:spacing w:val="0"/>
          <w:sz w:val="28"/>
          <w:szCs w:val="28"/>
          <w:lang w:val="en-US" w:eastAsia="zh-CN"/>
        </w:rPr>
        <w:t>包</w:t>
      </w:r>
      <w:r>
        <w:rPr>
          <w:rFonts w:hint="eastAsia" w:ascii="宋体" w:hAnsi="宋体" w:cs="宋体"/>
          <w:b/>
          <w:bCs/>
          <w:color w:val="auto"/>
          <w:spacing w:val="0"/>
          <w:sz w:val="28"/>
          <w:szCs w:val="28"/>
          <w:u w:val="single"/>
          <w:lang w:val="en-US" w:eastAsia="zh-CN"/>
        </w:rPr>
        <w:t xml:space="preserve">  </w:t>
      </w:r>
      <w:r>
        <w:rPr>
          <w:rFonts w:hint="eastAsia" w:ascii="宋体" w:hAnsi="宋体" w:cs="宋体"/>
          <w:b/>
          <w:bCs/>
          <w:color w:val="auto"/>
          <w:spacing w:val="0"/>
          <w:sz w:val="28"/>
          <w:szCs w:val="28"/>
          <w:lang w:val="en-US" w:eastAsia="zh-CN"/>
        </w:rPr>
        <w:t>政府采购合同</w:t>
      </w:r>
    </w:p>
    <w:p w14:paraId="2C0F1E4D">
      <w:pPr>
        <w:pStyle w:val="5"/>
        <w:keepNext w:val="0"/>
        <w:keepLines w:val="0"/>
        <w:pageBreakBefore w:val="0"/>
        <w:widowControl/>
        <w:kinsoku w:val="0"/>
        <w:wordWrap/>
        <w:overflowPunct/>
        <w:topLinePunct w:val="0"/>
        <w:autoSpaceDE w:val="0"/>
        <w:autoSpaceDN w:val="0"/>
        <w:bidi w:val="0"/>
        <w:adjustRightInd w:val="0"/>
        <w:snapToGrid w:val="0"/>
        <w:spacing w:line="360" w:lineRule="auto"/>
        <w:ind w:right="0" w:firstLine="480" w:firstLineChars="200"/>
        <w:jc w:val="left"/>
        <w:textAlignment w:val="baseline"/>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合同编号：</w:t>
      </w:r>
    </w:p>
    <w:p w14:paraId="033836F3">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需方（甲方）（采购人全称）：</w:t>
      </w:r>
    </w:p>
    <w:p w14:paraId="40F44735">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供方（乙方）（成交供应商全称）：</w:t>
      </w:r>
    </w:p>
    <w:p w14:paraId="0B358857">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供方持签发的中标/成交通知书，根据</w:t>
      </w:r>
      <w:r>
        <w:rPr>
          <w:rFonts w:hint="eastAsia" w:ascii="宋体" w:hAnsi="宋体" w:eastAsia="宋体" w:cs="宋体"/>
          <w:color w:val="auto"/>
          <w:spacing w:val="0"/>
          <w:sz w:val="24"/>
          <w:szCs w:val="24"/>
          <w:lang w:val="en-US" w:eastAsia="zh-CN"/>
        </w:rPr>
        <w:t>竞争性磋商</w:t>
      </w:r>
      <w:r>
        <w:rPr>
          <w:rFonts w:hint="eastAsia" w:ascii="宋体" w:hAnsi="宋体" w:eastAsia="宋体" w:cs="宋体"/>
          <w:color w:val="auto"/>
          <w:spacing w:val="0"/>
          <w:sz w:val="24"/>
          <w:szCs w:val="24"/>
        </w:rPr>
        <w:t>文件、供方的</w:t>
      </w:r>
      <w:r>
        <w:rPr>
          <w:rFonts w:hint="eastAsia" w:ascii="宋体" w:hAnsi="宋体" w:eastAsia="宋体" w:cs="宋体"/>
          <w:color w:val="auto"/>
          <w:spacing w:val="0"/>
          <w:sz w:val="24"/>
          <w:szCs w:val="24"/>
          <w:lang w:val="en-US" w:eastAsia="zh-CN"/>
        </w:rPr>
        <w:t>响应文件</w:t>
      </w:r>
      <w:r>
        <w:rPr>
          <w:rFonts w:hint="eastAsia" w:ascii="宋体" w:hAnsi="宋体" w:eastAsia="宋体" w:cs="宋体"/>
          <w:color w:val="auto"/>
          <w:spacing w:val="0"/>
          <w:sz w:val="24"/>
          <w:szCs w:val="24"/>
        </w:rPr>
        <w:t>/报价等文件[项目编号：温交易</w:t>
      </w:r>
      <w:r>
        <w:rPr>
          <w:rFonts w:hint="eastAsia" w:ascii="宋体" w:hAnsi="宋体" w:eastAsia="宋体" w:cs="宋体"/>
          <w:color w:val="auto"/>
          <w:spacing w:val="0"/>
          <w:sz w:val="24"/>
          <w:szCs w:val="24"/>
          <w:lang w:val="en-US" w:eastAsia="zh-CN"/>
        </w:rPr>
        <w:t xml:space="preserve">   </w:t>
      </w:r>
      <w:r>
        <w:rPr>
          <w:rFonts w:hint="eastAsia" w:ascii="宋体" w:hAnsi="宋体" w:eastAsia="宋体" w:cs="宋体"/>
          <w:color w:val="auto"/>
          <w:spacing w:val="0"/>
          <w:sz w:val="24"/>
          <w:szCs w:val="24"/>
        </w:rPr>
        <w:t>]， 按照《政府采购法》、《</w:t>
      </w:r>
      <w:r>
        <w:rPr>
          <w:rFonts w:hint="eastAsia" w:ascii="宋体" w:hAnsi="宋体" w:eastAsia="宋体" w:cs="宋体"/>
          <w:color w:val="auto"/>
          <w:spacing w:val="0"/>
          <w:sz w:val="24"/>
          <w:szCs w:val="24"/>
          <w:lang w:val="en-US" w:eastAsia="zh-CN"/>
        </w:rPr>
        <w:t>民法典</w:t>
      </w:r>
      <w:r>
        <w:rPr>
          <w:rFonts w:hint="eastAsia" w:ascii="宋体" w:hAnsi="宋体" w:eastAsia="宋体" w:cs="宋体"/>
          <w:color w:val="auto"/>
          <w:spacing w:val="0"/>
          <w:sz w:val="24"/>
          <w:szCs w:val="24"/>
        </w:rPr>
        <w:t>》等有关法律、法规的规定，供需双方经协商一致，达成以下合同专用条款：</w:t>
      </w:r>
    </w:p>
    <w:p w14:paraId="3ED91EFF">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2" w:firstLineChars="200"/>
        <w:jc w:val="left"/>
        <w:textAlignment w:val="baseline"/>
        <w:rPr>
          <w:rFonts w:hint="default" w:ascii="宋体" w:hAnsi="宋体" w:eastAsia="宋体" w:cs="宋体"/>
          <w:b/>
          <w:bCs/>
          <w:color w:val="auto"/>
          <w:spacing w:val="0"/>
          <w:sz w:val="24"/>
          <w:szCs w:val="24"/>
          <w:lang w:val="en-US" w:eastAsia="zh-CN"/>
        </w:rPr>
      </w:pPr>
      <w:r>
        <w:rPr>
          <w:rFonts w:hint="eastAsia" w:ascii="宋体" w:hAnsi="宋体" w:eastAsia="宋体" w:cs="宋体"/>
          <w:b/>
          <w:bCs/>
          <w:color w:val="auto"/>
          <w:spacing w:val="0"/>
          <w:sz w:val="24"/>
          <w:szCs w:val="24"/>
        </w:rPr>
        <w:t>一、</w:t>
      </w:r>
      <w:r>
        <w:rPr>
          <w:rFonts w:hint="eastAsia" w:ascii="宋体" w:hAnsi="宋体" w:cs="宋体"/>
          <w:b/>
          <w:bCs/>
          <w:color w:val="auto"/>
          <w:spacing w:val="0"/>
          <w:sz w:val="24"/>
          <w:szCs w:val="24"/>
          <w:lang w:val="en-US" w:eastAsia="zh-CN"/>
        </w:rPr>
        <w:t>标的名称</w:t>
      </w:r>
    </w:p>
    <w:p w14:paraId="0991A9ED">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default" w:ascii="宋体" w:hAnsi="宋体" w:eastAsia="宋体" w:cs="宋体"/>
          <w:color w:val="auto"/>
          <w:spacing w:val="0"/>
          <w:sz w:val="24"/>
          <w:szCs w:val="24"/>
          <w:lang w:val="en-US" w:eastAsia="zh-CN"/>
        </w:rPr>
      </w:pPr>
      <w:r>
        <w:rPr>
          <w:rFonts w:hint="eastAsia" w:ascii="宋体" w:hAnsi="宋体" w:eastAsia="宋体" w:cs="宋体"/>
          <w:color w:val="auto"/>
          <w:spacing w:val="0"/>
          <w:sz w:val="24"/>
          <w:szCs w:val="24"/>
          <w:lang w:val="en-US" w:eastAsia="zh-CN"/>
        </w:rPr>
        <w:t>项目名称：</w:t>
      </w:r>
    </w:p>
    <w:p w14:paraId="6EEF3CBE">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cs="宋体"/>
          <w:color w:val="auto"/>
          <w:spacing w:val="0"/>
          <w:sz w:val="24"/>
          <w:szCs w:val="24"/>
          <w:u w:val="none"/>
          <w:lang w:val="en-US" w:eastAsia="zh-CN"/>
        </w:rPr>
      </w:pPr>
      <w:r>
        <w:rPr>
          <w:rFonts w:hint="eastAsia" w:ascii="宋体" w:hAnsi="宋体" w:eastAsia="宋体" w:cs="宋体"/>
          <w:color w:val="auto"/>
          <w:spacing w:val="0"/>
          <w:sz w:val="24"/>
          <w:szCs w:val="24"/>
        </w:rPr>
        <w:t>标的名称</w:t>
      </w:r>
      <w:r>
        <w:rPr>
          <w:rFonts w:hint="eastAsia" w:ascii="宋体" w:hAnsi="宋体" w:cs="宋体"/>
          <w:color w:val="auto"/>
          <w:spacing w:val="0"/>
          <w:sz w:val="24"/>
          <w:szCs w:val="24"/>
          <w:lang w:eastAsia="zh-CN"/>
        </w:rPr>
        <w:t>：</w:t>
      </w:r>
      <w:r>
        <w:rPr>
          <w:rFonts w:hint="eastAsia" w:ascii="宋体" w:hAnsi="宋体" w:eastAsia="宋体" w:cs="宋体"/>
          <w:color w:val="auto"/>
          <w:spacing w:val="0"/>
          <w:sz w:val="24"/>
          <w:szCs w:val="24"/>
        </w:rPr>
        <w:t>温县农业农村局2024年高素质农民培育项目</w:t>
      </w:r>
      <w:r>
        <w:rPr>
          <w:rFonts w:hint="eastAsia" w:ascii="宋体" w:hAnsi="宋体" w:cs="宋体"/>
          <w:color w:val="auto"/>
          <w:spacing w:val="0"/>
          <w:sz w:val="24"/>
          <w:szCs w:val="24"/>
          <w:lang w:val="en-US" w:eastAsia="zh-CN"/>
        </w:rPr>
        <w:t>包</w:t>
      </w:r>
      <w:r>
        <w:rPr>
          <w:rFonts w:hint="eastAsia" w:ascii="宋体" w:hAnsi="宋体" w:cs="宋体"/>
          <w:color w:val="auto"/>
          <w:spacing w:val="0"/>
          <w:sz w:val="24"/>
          <w:szCs w:val="24"/>
          <w:u w:val="single"/>
          <w:lang w:val="en-US" w:eastAsia="zh-CN"/>
        </w:rPr>
        <w:t xml:space="preserve">  </w:t>
      </w:r>
      <w:r>
        <w:rPr>
          <w:rFonts w:hint="eastAsia" w:ascii="宋体" w:hAnsi="宋体" w:cs="宋体"/>
          <w:color w:val="auto"/>
          <w:spacing w:val="0"/>
          <w:sz w:val="24"/>
          <w:szCs w:val="24"/>
          <w:u w:val="none"/>
          <w:lang w:val="en-US" w:eastAsia="zh-CN"/>
        </w:rPr>
        <w:t>；</w:t>
      </w:r>
    </w:p>
    <w:p w14:paraId="07ABD2A4">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cs="宋体"/>
          <w:color w:val="auto"/>
          <w:spacing w:val="0"/>
          <w:sz w:val="24"/>
          <w:szCs w:val="24"/>
          <w:lang w:eastAsia="zh-CN"/>
        </w:rPr>
      </w:pPr>
      <w:r>
        <w:rPr>
          <w:rFonts w:hint="eastAsia" w:ascii="宋体" w:hAnsi="宋体" w:eastAsia="宋体" w:cs="宋体"/>
          <w:color w:val="auto"/>
          <w:spacing w:val="0"/>
          <w:sz w:val="24"/>
          <w:szCs w:val="24"/>
        </w:rPr>
        <w:t>采购标的质量</w:t>
      </w:r>
      <w:r>
        <w:rPr>
          <w:rFonts w:hint="eastAsia" w:ascii="宋体" w:hAnsi="宋体" w:cs="宋体"/>
          <w:color w:val="auto"/>
          <w:spacing w:val="0"/>
          <w:sz w:val="24"/>
          <w:szCs w:val="24"/>
          <w:lang w:eastAsia="zh-CN"/>
        </w:rPr>
        <w:t>：满足国家及行业相关技术规范、标准和采购人实际需求；</w:t>
      </w:r>
    </w:p>
    <w:p w14:paraId="569BBDEC">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color w:val="auto"/>
          <w:spacing w:val="0"/>
          <w:sz w:val="24"/>
          <w:szCs w:val="24"/>
        </w:rPr>
      </w:pPr>
      <w:r>
        <w:rPr>
          <w:rFonts w:hint="eastAsia" w:ascii="宋体" w:hAnsi="宋体" w:cs="宋体"/>
          <w:color w:val="auto"/>
          <w:spacing w:val="0"/>
          <w:sz w:val="24"/>
          <w:szCs w:val="24"/>
          <w:lang w:val="en-US" w:eastAsia="zh-CN"/>
        </w:rPr>
        <w:t>采购标的</w:t>
      </w:r>
      <w:r>
        <w:rPr>
          <w:rFonts w:hint="eastAsia" w:ascii="宋体" w:hAnsi="宋体" w:eastAsia="宋体" w:cs="宋体"/>
          <w:color w:val="auto"/>
          <w:spacing w:val="0"/>
          <w:sz w:val="24"/>
          <w:szCs w:val="24"/>
        </w:rPr>
        <w:t>规模</w:t>
      </w:r>
      <w:r>
        <w:rPr>
          <w:rFonts w:hint="eastAsia" w:ascii="宋体" w:hAnsi="宋体" w:cs="宋体"/>
          <w:color w:val="auto"/>
          <w:spacing w:val="0"/>
          <w:sz w:val="24"/>
          <w:szCs w:val="24"/>
          <w:lang w:eastAsia="zh-CN"/>
        </w:rPr>
        <w:t>：</w:t>
      </w:r>
      <w:r>
        <w:rPr>
          <w:rFonts w:hint="eastAsia" w:ascii="宋体" w:hAnsi="宋体" w:eastAsia="宋体" w:cs="宋体"/>
          <w:color w:val="auto"/>
          <w:spacing w:val="0"/>
          <w:sz w:val="24"/>
          <w:szCs w:val="24"/>
        </w:rPr>
        <w:t>由乙方承担温县</w:t>
      </w:r>
      <w:r>
        <w:rPr>
          <w:rFonts w:hint="eastAsia" w:cs="宋体"/>
          <w:color w:val="auto"/>
          <w:spacing w:val="0"/>
          <w:sz w:val="24"/>
          <w:szCs w:val="24"/>
          <w:lang w:val="en-US" w:eastAsia="zh-CN"/>
        </w:rPr>
        <w:t>2024</w:t>
      </w:r>
      <w:r>
        <w:rPr>
          <w:rFonts w:hint="eastAsia" w:ascii="宋体" w:hAnsi="宋体" w:eastAsia="宋体" w:cs="宋体"/>
          <w:color w:val="auto"/>
          <w:spacing w:val="0"/>
          <w:sz w:val="24"/>
          <w:szCs w:val="24"/>
        </w:rPr>
        <w:t>年高素质农民培育相关</w:t>
      </w:r>
      <w:r>
        <w:rPr>
          <w:rFonts w:hint="eastAsia" w:ascii="宋体" w:hAnsi="宋体" w:cs="宋体"/>
          <w:color w:val="auto"/>
          <w:spacing w:val="0"/>
          <w:sz w:val="24"/>
          <w:szCs w:val="24"/>
          <w:lang w:val="en-US" w:eastAsia="zh-CN"/>
        </w:rPr>
        <w:t>工作</w:t>
      </w:r>
      <w:r>
        <w:rPr>
          <w:rFonts w:hint="eastAsia" w:ascii="宋体" w:hAnsi="宋体" w:eastAsia="宋体" w:cs="宋体"/>
          <w:color w:val="auto"/>
          <w:spacing w:val="0"/>
          <w:sz w:val="24"/>
          <w:szCs w:val="24"/>
        </w:rPr>
        <w:t>任务，培训包括新型农业经营和服务主体带头人能力提升、种养加销能手技能培育</w:t>
      </w:r>
      <w:r>
        <w:rPr>
          <w:rFonts w:hint="eastAsia" w:cs="宋体"/>
          <w:color w:val="auto"/>
          <w:spacing w:val="0"/>
          <w:sz w:val="24"/>
          <w:szCs w:val="24"/>
          <w:lang w:val="en-US" w:eastAsia="zh-CN"/>
        </w:rPr>
        <w:t>总人数165人</w:t>
      </w:r>
      <w:r>
        <w:rPr>
          <w:rFonts w:hint="eastAsia" w:ascii="宋体" w:hAnsi="宋体" w:eastAsia="宋体" w:cs="宋体"/>
          <w:color w:val="auto"/>
          <w:spacing w:val="0"/>
          <w:sz w:val="24"/>
          <w:szCs w:val="24"/>
        </w:rPr>
        <w:t>，同一学员不可同科目重复培训。</w:t>
      </w:r>
    </w:p>
    <w:p w14:paraId="0AB2B956">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2" w:firstLineChars="200"/>
        <w:jc w:val="left"/>
        <w:textAlignment w:val="baseline"/>
        <w:rPr>
          <w:rFonts w:hint="default" w:ascii="宋体" w:hAnsi="宋体" w:eastAsia="宋体" w:cs="宋体"/>
          <w:b/>
          <w:bCs/>
          <w:color w:val="auto"/>
          <w:spacing w:val="0"/>
          <w:sz w:val="24"/>
          <w:szCs w:val="24"/>
          <w:lang w:val="en-US" w:eastAsia="zh-CN"/>
        </w:rPr>
      </w:pPr>
      <w:r>
        <w:rPr>
          <w:rFonts w:hint="eastAsia" w:ascii="宋体" w:hAnsi="宋体" w:eastAsia="宋体" w:cs="宋体"/>
          <w:b/>
          <w:bCs/>
          <w:color w:val="auto"/>
          <w:spacing w:val="0"/>
          <w:sz w:val="24"/>
          <w:szCs w:val="24"/>
        </w:rPr>
        <w:t>二、</w:t>
      </w:r>
      <w:r>
        <w:rPr>
          <w:rFonts w:hint="eastAsia" w:ascii="宋体" w:hAnsi="宋体" w:cs="宋体"/>
          <w:b/>
          <w:bCs/>
          <w:color w:val="auto"/>
          <w:spacing w:val="0"/>
          <w:sz w:val="24"/>
          <w:szCs w:val="24"/>
          <w:lang w:val="en-US" w:eastAsia="zh-CN"/>
        </w:rPr>
        <w:t>合同履行</w:t>
      </w:r>
      <w:r>
        <w:rPr>
          <w:rFonts w:hint="eastAsia" w:ascii="宋体" w:hAnsi="宋体" w:eastAsia="宋体" w:cs="宋体"/>
          <w:b/>
          <w:bCs/>
          <w:color w:val="auto"/>
          <w:spacing w:val="0"/>
          <w:sz w:val="24"/>
          <w:szCs w:val="24"/>
        </w:rPr>
        <w:t>期限</w:t>
      </w:r>
      <w:r>
        <w:rPr>
          <w:rFonts w:hint="eastAsia" w:ascii="宋体" w:hAnsi="宋体" w:cs="宋体"/>
          <w:b/>
          <w:bCs/>
          <w:color w:val="auto"/>
          <w:spacing w:val="0"/>
          <w:sz w:val="24"/>
          <w:szCs w:val="24"/>
          <w:lang w:val="en-US" w:eastAsia="zh-CN"/>
        </w:rPr>
        <w:t>及地点</w:t>
      </w:r>
    </w:p>
    <w:p w14:paraId="3CB29E75">
      <w:pPr>
        <w:pStyle w:val="5"/>
        <w:keepNext w:val="0"/>
        <w:keepLines w:val="0"/>
        <w:pageBreakBefore w:val="0"/>
        <w:widowControl/>
        <w:tabs>
          <w:tab w:val="left" w:pos="1108"/>
        </w:tabs>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default" w:ascii="宋体" w:hAnsi="宋体" w:cs="宋体"/>
          <w:color w:val="auto"/>
          <w:spacing w:val="0"/>
          <w:sz w:val="24"/>
          <w:szCs w:val="24"/>
          <w:u w:val="none" w:color="auto"/>
          <w:lang w:val="en-US" w:eastAsia="zh-CN"/>
        </w:rPr>
      </w:pPr>
      <w:r>
        <w:rPr>
          <w:rFonts w:hint="eastAsia" w:ascii="宋体" w:hAnsi="宋体" w:cs="宋体"/>
          <w:color w:val="auto"/>
          <w:spacing w:val="0"/>
          <w:sz w:val="24"/>
          <w:szCs w:val="24"/>
          <w:u w:val="none" w:color="auto"/>
          <w:lang w:val="en-US" w:eastAsia="zh-CN"/>
        </w:rPr>
        <w:t>（一）服务期限：40日历天，</w:t>
      </w:r>
      <w:r>
        <w:rPr>
          <w:rFonts w:hint="eastAsia" w:ascii="宋体" w:hAnsi="宋体" w:eastAsia="宋体" w:cs="宋体"/>
          <w:color w:val="auto"/>
          <w:spacing w:val="0"/>
          <w:sz w:val="24"/>
          <w:szCs w:val="24"/>
          <w:u w:val="single" w:color="auto"/>
        </w:rPr>
        <w:tab/>
      </w:r>
      <w:r>
        <w:rPr>
          <w:rFonts w:hint="eastAsia" w:ascii="宋体" w:hAnsi="宋体" w:cs="宋体"/>
          <w:color w:val="auto"/>
          <w:spacing w:val="0"/>
          <w:sz w:val="24"/>
          <w:szCs w:val="24"/>
          <w:u w:val="single" w:color="auto"/>
          <w:lang w:val="en-US" w:eastAsia="zh-CN"/>
        </w:rPr>
        <w:t xml:space="preserve">  </w:t>
      </w:r>
      <w:r>
        <w:rPr>
          <w:rFonts w:hint="eastAsia" w:ascii="宋体" w:hAnsi="宋体" w:eastAsia="宋体" w:cs="宋体"/>
          <w:color w:val="auto"/>
          <w:spacing w:val="0"/>
          <w:sz w:val="24"/>
          <w:szCs w:val="24"/>
        </w:rPr>
        <w:t xml:space="preserve"> 年</w:t>
      </w:r>
      <w:r>
        <w:rPr>
          <w:rFonts w:hint="eastAsia" w:ascii="宋体" w:hAnsi="宋体" w:eastAsia="宋体" w:cs="宋体"/>
          <w:color w:val="auto"/>
          <w:spacing w:val="0"/>
          <w:sz w:val="24"/>
          <w:szCs w:val="24"/>
          <w:u w:val="single" w:color="auto"/>
        </w:rPr>
        <w:t xml:space="preserve">   </w:t>
      </w:r>
      <w:r>
        <w:rPr>
          <w:rFonts w:hint="eastAsia" w:ascii="宋体" w:hAnsi="宋体" w:eastAsia="宋体" w:cs="宋体"/>
          <w:color w:val="auto"/>
          <w:spacing w:val="0"/>
          <w:sz w:val="24"/>
          <w:szCs w:val="24"/>
        </w:rPr>
        <w:t xml:space="preserve"> 月</w:t>
      </w:r>
      <w:r>
        <w:rPr>
          <w:rFonts w:hint="eastAsia" w:ascii="宋体" w:hAnsi="宋体" w:eastAsia="宋体" w:cs="宋体"/>
          <w:color w:val="auto"/>
          <w:spacing w:val="0"/>
          <w:sz w:val="24"/>
          <w:szCs w:val="24"/>
          <w:u w:val="single" w:color="auto"/>
        </w:rPr>
        <w:t xml:space="preserve">   </w:t>
      </w:r>
      <w:r>
        <w:rPr>
          <w:rFonts w:hint="eastAsia" w:ascii="宋体" w:hAnsi="宋体" w:eastAsia="宋体" w:cs="宋体"/>
          <w:color w:val="auto"/>
          <w:spacing w:val="0"/>
          <w:sz w:val="24"/>
          <w:szCs w:val="24"/>
        </w:rPr>
        <w:t>日至</w:t>
      </w:r>
      <w:r>
        <w:rPr>
          <w:rFonts w:hint="eastAsia" w:ascii="宋体" w:hAnsi="宋体" w:eastAsia="宋体" w:cs="宋体"/>
          <w:color w:val="auto"/>
          <w:spacing w:val="0"/>
          <w:sz w:val="24"/>
          <w:szCs w:val="24"/>
          <w:u w:val="single" w:color="auto"/>
        </w:rPr>
        <w:t xml:space="preserve">    </w:t>
      </w:r>
      <w:r>
        <w:rPr>
          <w:rFonts w:hint="eastAsia" w:ascii="宋体" w:hAnsi="宋体" w:eastAsia="宋体" w:cs="宋体"/>
          <w:color w:val="auto"/>
          <w:spacing w:val="0"/>
          <w:sz w:val="24"/>
          <w:szCs w:val="24"/>
        </w:rPr>
        <w:t>年</w:t>
      </w:r>
      <w:r>
        <w:rPr>
          <w:rFonts w:hint="eastAsia" w:ascii="宋体" w:hAnsi="宋体" w:eastAsia="宋体" w:cs="宋体"/>
          <w:color w:val="auto"/>
          <w:spacing w:val="0"/>
          <w:sz w:val="24"/>
          <w:szCs w:val="24"/>
          <w:u w:val="single" w:color="auto"/>
        </w:rPr>
        <w:t xml:space="preserve">    </w:t>
      </w:r>
      <w:r>
        <w:rPr>
          <w:rFonts w:hint="eastAsia" w:ascii="宋体" w:hAnsi="宋体" w:eastAsia="宋体" w:cs="宋体"/>
          <w:color w:val="auto"/>
          <w:spacing w:val="0"/>
          <w:sz w:val="24"/>
          <w:szCs w:val="24"/>
        </w:rPr>
        <w:t xml:space="preserve"> 月</w:t>
      </w:r>
      <w:r>
        <w:rPr>
          <w:rFonts w:hint="eastAsia" w:ascii="宋体" w:hAnsi="宋体" w:eastAsia="宋体" w:cs="宋体"/>
          <w:color w:val="auto"/>
          <w:spacing w:val="0"/>
          <w:sz w:val="24"/>
          <w:szCs w:val="24"/>
          <w:u w:val="single" w:color="auto"/>
        </w:rPr>
        <w:t xml:space="preserve">     </w:t>
      </w:r>
      <w:r>
        <w:rPr>
          <w:rFonts w:hint="eastAsia" w:ascii="宋体" w:hAnsi="宋体" w:eastAsia="宋体" w:cs="宋体"/>
          <w:color w:val="auto"/>
          <w:spacing w:val="0"/>
          <w:sz w:val="24"/>
          <w:szCs w:val="24"/>
        </w:rPr>
        <w:t xml:space="preserve"> 日</w:t>
      </w:r>
    </w:p>
    <w:p w14:paraId="54C2EDA6">
      <w:pPr>
        <w:pStyle w:val="5"/>
        <w:keepNext w:val="0"/>
        <w:keepLines w:val="0"/>
        <w:pageBreakBefore w:val="0"/>
        <w:widowControl/>
        <w:tabs>
          <w:tab w:val="left" w:pos="1108"/>
        </w:tabs>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color w:val="auto"/>
          <w:spacing w:val="0"/>
          <w:sz w:val="24"/>
          <w:szCs w:val="24"/>
          <w:lang w:eastAsia="zh-CN"/>
        </w:rPr>
      </w:pPr>
      <w:r>
        <w:rPr>
          <w:rFonts w:hint="eastAsia" w:ascii="宋体" w:hAnsi="宋体" w:cs="宋体"/>
          <w:color w:val="auto"/>
          <w:spacing w:val="0"/>
          <w:sz w:val="24"/>
          <w:szCs w:val="24"/>
          <w:u w:val="none" w:color="auto"/>
          <w:lang w:val="en-US" w:eastAsia="zh-CN"/>
        </w:rPr>
        <w:t>（二）合同履行期限：合同有效期内</w:t>
      </w:r>
      <w:r>
        <w:rPr>
          <w:rFonts w:hint="eastAsia" w:ascii="宋体" w:hAnsi="宋体" w:cs="宋体"/>
          <w:color w:val="auto"/>
          <w:spacing w:val="0"/>
          <w:sz w:val="24"/>
          <w:szCs w:val="24"/>
          <w:lang w:eastAsia="zh-CN"/>
        </w:rPr>
        <w:t>；</w:t>
      </w:r>
    </w:p>
    <w:p w14:paraId="4DC26407">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cs="宋体"/>
          <w:b w:val="0"/>
          <w:bCs w:val="0"/>
          <w:color w:val="auto"/>
          <w:spacing w:val="0"/>
          <w:sz w:val="24"/>
          <w:szCs w:val="24"/>
          <w:lang w:val="en-US" w:eastAsia="zh-CN"/>
        </w:rPr>
      </w:pPr>
      <w:r>
        <w:rPr>
          <w:rFonts w:hint="eastAsia" w:ascii="宋体" w:hAnsi="宋体" w:cs="宋体"/>
          <w:b w:val="0"/>
          <w:bCs w:val="0"/>
          <w:color w:val="auto"/>
          <w:spacing w:val="0"/>
          <w:sz w:val="24"/>
          <w:szCs w:val="24"/>
          <w:lang w:val="en-US" w:eastAsia="zh-CN"/>
        </w:rPr>
        <w:t>（三）履行地点：甲方指定地点；</w:t>
      </w:r>
    </w:p>
    <w:p w14:paraId="297B773F">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default" w:ascii="宋体" w:hAnsi="宋体" w:cs="宋体"/>
          <w:b w:val="0"/>
          <w:bCs w:val="0"/>
          <w:color w:val="auto"/>
          <w:spacing w:val="0"/>
          <w:sz w:val="24"/>
          <w:szCs w:val="24"/>
          <w:lang w:val="en-US" w:eastAsia="zh-CN"/>
        </w:rPr>
      </w:pPr>
      <w:r>
        <w:rPr>
          <w:rFonts w:hint="eastAsia" w:ascii="宋体" w:hAnsi="宋体" w:cs="宋体"/>
          <w:b w:val="0"/>
          <w:bCs w:val="0"/>
          <w:color w:val="auto"/>
          <w:spacing w:val="0"/>
          <w:sz w:val="24"/>
          <w:szCs w:val="24"/>
          <w:lang w:val="en-US" w:eastAsia="zh-CN"/>
        </w:rPr>
        <w:t>（四）履行方式：</w:t>
      </w:r>
      <w:r>
        <w:rPr>
          <w:rFonts w:hint="eastAsia" w:ascii="宋体" w:hAnsi="宋体" w:cs="宋体"/>
          <w:b w:val="0"/>
          <w:bCs w:val="0"/>
          <w:color w:val="auto"/>
          <w:spacing w:val="0"/>
          <w:sz w:val="24"/>
          <w:szCs w:val="24"/>
          <w:u w:val="single"/>
          <w:lang w:val="en-US" w:eastAsia="zh-CN"/>
        </w:rPr>
        <w:t>线上及线下</w:t>
      </w:r>
      <w:r>
        <w:rPr>
          <w:rFonts w:hint="eastAsia" w:ascii="宋体" w:hAnsi="宋体" w:cs="宋体"/>
          <w:b w:val="0"/>
          <w:bCs w:val="0"/>
          <w:color w:val="auto"/>
          <w:spacing w:val="0"/>
          <w:sz w:val="24"/>
          <w:szCs w:val="24"/>
          <w:lang w:val="en-US" w:eastAsia="zh-CN"/>
        </w:rPr>
        <w:t>。</w:t>
      </w:r>
    </w:p>
    <w:p w14:paraId="2419A18B">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2" w:firstLineChars="200"/>
        <w:jc w:val="left"/>
        <w:textAlignment w:val="baseline"/>
        <w:rPr>
          <w:rFonts w:hint="eastAsia" w:ascii="宋体" w:hAnsi="宋体" w:eastAsia="宋体" w:cs="宋体"/>
          <w:b/>
          <w:bCs/>
          <w:color w:val="auto"/>
          <w:spacing w:val="0"/>
          <w:sz w:val="24"/>
          <w:szCs w:val="24"/>
        </w:rPr>
      </w:pPr>
      <w:r>
        <w:rPr>
          <w:rFonts w:hint="eastAsia" w:ascii="宋体" w:hAnsi="宋体" w:eastAsia="宋体" w:cs="宋体"/>
          <w:b/>
          <w:bCs/>
          <w:color w:val="auto"/>
          <w:spacing w:val="0"/>
          <w:sz w:val="24"/>
          <w:szCs w:val="24"/>
        </w:rPr>
        <w:t>三、培训对象</w:t>
      </w:r>
    </w:p>
    <w:p w14:paraId="13F99CCD">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（一）新型农业经营和服务主体带头人（农业经理人）培育对象，重点面向</w:t>
      </w:r>
    </w:p>
    <w:p w14:paraId="6DCCF584">
      <w:pPr>
        <w:pStyle w:val="5"/>
        <w:keepNext w:val="0"/>
        <w:keepLines w:val="0"/>
        <w:pageBreakBefore w:val="0"/>
        <w:widowControl/>
        <w:kinsoku w:val="0"/>
        <w:wordWrap/>
        <w:overflowPunct/>
        <w:topLinePunct w:val="0"/>
        <w:autoSpaceDE w:val="0"/>
        <w:autoSpaceDN w:val="0"/>
        <w:bidi w:val="0"/>
        <w:adjustRightInd w:val="0"/>
        <w:snapToGrid w:val="0"/>
        <w:spacing w:line="360" w:lineRule="auto"/>
        <w:ind w:right="0"/>
        <w:jc w:val="left"/>
        <w:textAlignment w:val="baseline"/>
        <w:rPr>
          <w:rFonts w:hint="eastAsia" w:ascii="宋体" w:hAnsi="宋体" w:eastAsia="宋体" w:cs="宋体"/>
          <w:color w:val="auto"/>
          <w:spacing w:val="0"/>
          <w:sz w:val="24"/>
          <w:szCs w:val="24"/>
        </w:rPr>
      </w:pPr>
      <w:r>
        <w:rPr>
          <w:rFonts w:hint="eastAsia" w:ascii="宋体" w:hAnsi="宋体" w:cs="宋体"/>
          <w:color w:val="auto"/>
          <w:spacing w:val="0"/>
          <w:sz w:val="24"/>
          <w:szCs w:val="24"/>
          <w:u w:val="single"/>
          <w:lang w:val="en-US" w:eastAsia="zh-CN"/>
        </w:rPr>
        <w:t xml:space="preserve">                                 </w:t>
      </w:r>
      <w:r>
        <w:rPr>
          <w:rFonts w:hint="eastAsia" w:ascii="宋体" w:hAnsi="宋体" w:eastAsia="宋体" w:cs="宋体"/>
          <w:color w:val="auto"/>
          <w:spacing w:val="0"/>
          <w:sz w:val="24"/>
          <w:szCs w:val="24"/>
        </w:rPr>
        <w:t>；</w:t>
      </w:r>
    </w:p>
    <w:p w14:paraId="687EFF7B">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（二）种养加销能手培训对象，重点面向</w:t>
      </w:r>
      <w:r>
        <w:rPr>
          <w:rFonts w:hint="eastAsia" w:ascii="宋体" w:hAnsi="宋体" w:cs="宋体"/>
          <w:color w:val="auto"/>
          <w:spacing w:val="0"/>
          <w:sz w:val="24"/>
          <w:szCs w:val="24"/>
          <w:u w:val="single"/>
          <w:lang w:val="en-US" w:eastAsia="zh-CN"/>
        </w:rPr>
        <w:t xml:space="preserve">                           </w:t>
      </w:r>
      <w:r>
        <w:rPr>
          <w:rFonts w:hint="eastAsia" w:ascii="宋体" w:hAnsi="宋体" w:eastAsia="宋体" w:cs="宋体"/>
          <w:color w:val="auto"/>
          <w:spacing w:val="0"/>
          <w:sz w:val="24"/>
          <w:szCs w:val="24"/>
        </w:rPr>
        <w:t>。</w:t>
      </w:r>
    </w:p>
    <w:p w14:paraId="46AE8F03">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2" w:firstLineChars="200"/>
        <w:jc w:val="left"/>
        <w:textAlignment w:val="baseline"/>
        <w:rPr>
          <w:rFonts w:hint="eastAsia" w:ascii="宋体" w:hAnsi="宋体" w:eastAsia="宋体" w:cs="宋体"/>
          <w:b/>
          <w:bCs/>
          <w:color w:val="auto"/>
          <w:spacing w:val="0"/>
          <w:sz w:val="24"/>
          <w:szCs w:val="24"/>
        </w:rPr>
      </w:pPr>
      <w:r>
        <w:rPr>
          <w:rFonts w:hint="eastAsia" w:ascii="宋体" w:hAnsi="宋体" w:eastAsia="宋体" w:cs="宋体"/>
          <w:b/>
          <w:bCs/>
          <w:color w:val="auto"/>
          <w:spacing w:val="0"/>
          <w:sz w:val="24"/>
          <w:szCs w:val="24"/>
        </w:rPr>
        <w:t>四、具体要求和补助标准</w:t>
      </w:r>
    </w:p>
    <w:p w14:paraId="3F4902D4">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color w:val="auto"/>
          <w:spacing w:val="0"/>
          <w:sz w:val="24"/>
          <w:szCs w:val="24"/>
          <w:lang w:eastAsia="zh-CN"/>
        </w:rPr>
      </w:pPr>
      <w:r>
        <w:rPr>
          <w:rFonts w:hint="eastAsia" w:ascii="宋体" w:hAnsi="宋体" w:cs="宋体"/>
          <w:color w:val="auto"/>
          <w:spacing w:val="0"/>
          <w:sz w:val="24"/>
          <w:szCs w:val="24"/>
          <w:lang w:eastAsia="zh-CN"/>
        </w:rPr>
        <w:t>（</w:t>
      </w:r>
      <w:r>
        <w:rPr>
          <w:rFonts w:hint="eastAsia" w:ascii="宋体" w:hAnsi="宋体" w:cs="宋体"/>
          <w:color w:val="auto"/>
          <w:spacing w:val="0"/>
          <w:sz w:val="24"/>
          <w:szCs w:val="24"/>
          <w:lang w:val="en-US" w:eastAsia="zh-CN"/>
        </w:rPr>
        <w:t>一</w:t>
      </w:r>
      <w:r>
        <w:rPr>
          <w:rFonts w:hint="eastAsia" w:ascii="宋体" w:hAnsi="宋体" w:cs="宋体"/>
          <w:color w:val="auto"/>
          <w:spacing w:val="0"/>
          <w:sz w:val="24"/>
          <w:szCs w:val="24"/>
          <w:lang w:eastAsia="zh-CN"/>
        </w:rPr>
        <w:t>）</w:t>
      </w:r>
      <w:r>
        <w:rPr>
          <w:rFonts w:hint="eastAsia" w:ascii="宋体" w:hAnsi="宋体" w:cs="宋体"/>
          <w:color w:val="auto"/>
          <w:spacing w:val="0"/>
          <w:sz w:val="24"/>
          <w:szCs w:val="24"/>
          <w:lang w:val="en-US" w:eastAsia="zh-CN"/>
        </w:rPr>
        <w:t>具体要求：</w:t>
      </w:r>
      <w:r>
        <w:rPr>
          <w:rFonts w:hint="eastAsia" w:ascii="宋体" w:hAnsi="宋体" w:eastAsia="宋体" w:cs="宋体"/>
          <w:color w:val="auto"/>
          <w:spacing w:val="0"/>
          <w:sz w:val="24"/>
          <w:szCs w:val="24"/>
        </w:rPr>
        <w:t>支撑粮食生产和大豆油料扩种，聚焦粮油等主要作物大面积单产提升，围绕全产业链技术或单项关键技术开展培训，分区域、分品种、分技术确定培训内容，联合种植管理部门遴选培训对象，分品种组班、分技术授课、分阶段培训，推进良田、良种、良法、良机、良制融合。聚焦大食物开发，服务设施农业、智慧农业发展，根据设施种植标准化园区、畜禽水产标准化养殖场、智慧农场等从业所需技术技能要求开展技术培训。开展园艺作物等领域技术培训，继续面向牛羊养殖主体、奶农、渔民开展技术及安全生产技能培训。强化绿色低碳、种养结合等生态循环农业技术模式落地应用。加大农机领域培训力度。及时开展农业防灾减灾救灾技术措施及相关设施装备应用培训，做好师资课程储备。培育类型为新型农业经营和服务主体带头人能力提升、种养加销能手技能培训，培育总人数165人，年度线下累计培训时间12天，线上培训学习时间不少于30学时，全年跟踪服务，资金补助标准为人均4000元</w:t>
      </w:r>
      <w:r>
        <w:rPr>
          <w:rFonts w:hint="eastAsia" w:ascii="宋体" w:hAnsi="宋体" w:eastAsia="宋体" w:cs="宋体"/>
          <w:color w:val="auto"/>
          <w:spacing w:val="0"/>
          <w:sz w:val="24"/>
          <w:szCs w:val="24"/>
          <w:lang w:val="en-US" w:eastAsia="zh-CN"/>
        </w:rPr>
        <w:t>。种养加销能手技能培训中线上学习时数不做具体要求，其他各类型线上学习时数不高于总学习时数的 30%</w:t>
      </w:r>
      <w:r>
        <w:rPr>
          <w:rFonts w:hint="eastAsia" w:ascii="宋体" w:hAnsi="宋体" w:eastAsia="宋体" w:cs="宋体"/>
          <w:color w:val="auto"/>
          <w:spacing w:val="0"/>
          <w:sz w:val="24"/>
          <w:szCs w:val="24"/>
        </w:rPr>
        <w:t>。</w:t>
      </w:r>
      <w:r>
        <w:rPr>
          <w:rFonts w:hint="eastAsia" w:ascii="宋体" w:hAnsi="宋体" w:cs="宋体"/>
          <w:color w:val="auto"/>
          <w:spacing w:val="0"/>
          <w:sz w:val="24"/>
          <w:szCs w:val="24"/>
          <w:lang w:eastAsia="zh-CN"/>
        </w:rPr>
        <w:t>（</w:t>
      </w:r>
      <w:r>
        <w:rPr>
          <w:rFonts w:hint="eastAsia" w:ascii="宋体" w:hAnsi="宋体" w:cs="宋体"/>
          <w:color w:val="auto"/>
          <w:spacing w:val="0"/>
          <w:sz w:val="24"/>
          <w:szCs w:val="24"/>
          <w:lang w:val="en-US" w:eastAsia="zh-CN"/>
        </w:rPr>
        <w:t>具体详见采购文件及成交人响应文件</w:t>
      </w:r>
      <w:r>
        <w:rPr>
          <w:rFonts w:hint="eastAsia" w:ascii="宋体" w:hAnsi="宋体" w:cs="宋体"/>
          <w:color w:val="auto"/>
          <w:spacing w:val="0"/>
          <w:sz w:val="24"/>
          <w:szCs w:val="24"/>
          <w:lang w:eastAsia="zh-CN"/>
        </w:rPr>
        <w:t>）</w:t>
      </w:r>
    </w:p>
    <w:p w14:paraId="2A688EA3">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default" w:ascii="宋体" w:hAnsi="宋体" w:eastAsia="宋体" w:cs="宋体"/>
          <w:color w:val="auto"/>
          <w:spacing w:val="0"/>
          <w:sz w:val="24"/>
          <w:szCs w:val="24"/>
          <w:lang w:val="en-US" w:eastAsia="zh-CN"/>
        </w:rPr>
      </w:pPr>
      <w:r>
        <w:rPr>
          <w:rFonts w:hint="eastAsia" w:ascii="宋体" w:hAnsi="宋体" w:eastAsia="宋体" w:cs="宋体"/>
          <w:color w:val="auto"/>
          <w:spacing w:val="0"/>
          <w:sz w:val="24"/>
          <w:szCs w:val="24"/>
          <w:lang w:eastAsia="zh-CN"/>
        </w:rPr>
        <w:t>（</w:t>
      </w:r>
      <w:r>
        <w:rPr>
          <w:rFonts w:hint="eastAsia" w:ascii="宋体" w:hAnsi="宋体" w:eastAsia="宋体" w:cs="宋体"/>
          <w:color w:val="auto"/>
          <w:spacing w:val="0"/>
          <w:sz w:val="24"/>
          <w:szCs w:val="24"/>
          <w:lang w:val="en-US" w:eastAsia="zh-CN"/>
        </w:rPr>
        <w:t>二</w:t>
      </w:r>
      <w:r>
        <w:rPr>
          <w:rFonts w:hint="eastAsia" w:ascii="宋体" w:hAnsi="宋体" w:eastAsia="宋体" w:cs="宋体"/>
          <w:color w:val="auto"/>
          <w:spacing w:val="0"/>
          <w:sz w:val="24"/>
          <w:szCs w:val="24"/>
          <w:lang w:eastAsia="zh-CN"/>
        </w:rPr>
        <w:t>）</w:t>
      </w:r>
      <w:r>
        <w:rPr>
          <w:rFonts w:hint="eastAsia" w:ascii="宋体" w:hAnsi="宋体" w:eastAsia="宋体" w:cs="宋体"/>
          <w:color w:val="auto"/>
          <w:spacing w:val="0"/>
          <w:sz w:val="24"/>
          <w:szCs w:val="24"/>
          <w:lang w:val="en-US" w:eastAsia="zh-CN"/>
        </w:rPr>
        <w:t>补助标准：人均4000元。</w:t>
      </w:r>
    </w:p>
    <w:p w14:paraId="08A7674A">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default" w:ascii="宋体" w:hAnsi="宋体" w:eastAsia="宋体" w:cs="宋体"/>
          <w:color w:val="auto"/>
          <w:spacing w:val="0"/>
          <w:sz w:val="24"/>
          <w:szCs w:val="24"/>
          <w:lang w:val="en-US" w:eastAsia="zh-CN"/>
        </w:rPr>
      </w:pPr>
      <w:r>
        <w:rPr>
          <w:rFonts w:hint="eastAsia" w:ascii="宋体" w:hAnsi="宋体" w:eastAsia="宋体" w:cs="宋体"/>
          <w:color w:val="auto"/>
          <w:spacing w:val="0"/>
          <w:sz w:val="24"/>
          <w:szCs w:val="24"/>
          <w:lang w:eastAsia="zh-CN"/>
        </w:rPr>
        <w:t>（</w:t>
      </w:r>
      <w:r>
        <w:rPr>
          <w:rFonts w:hint="eastAsia" w:ascii="宋体" w:hAnsi="宋体" w:eastAsia="宋体" w:cs="宋体"/>
          <w:color w:val="auto"/>
          <w:spacing w:val="0"/>
          <w:sz w:val="24"/>
          <w:szCs w:val="24"/>
          <w:lang w:val="en-US" w:eastAsia="zh-CN"/>
        </w:rPr>
        <w:t>三</w:t>
      </w:r>
      <w:r>
        <w:rPr>
          <w:rFonts w:hint="eastAsia" w:ascii="宋体" w:hAnsi="宋体" w:eastAsia="宋体" w:cs="宋体"/>
          <w:color w:val="auto"/>
          <w:spacing w:val="0"/>
          <w:sz w:val="24"/>
          <w:szCs w:val="24"/>
          <w:lang w:eastAsia="zh-CN"/>
        </w:rPr>
        <w:t>）验收标准和方法</w:t>
      </w:r>
      <w:r>
        <w:rPr>
          <w:rFonts w:hint="eastAsia" w:ascii="宋体" w:hAnsi="宋体" w:cs="宋体"/>
          <w:color w:val="auto"/>
          <w:spacing w:val="0"/>
          <w:sz w:val="24"/>
          <w:szCs w:val="24"/>
          <w:lang w:eastAsia="zh-CN"/>
        </w:rPr>
        <w:t>：</w:t>
      </w:r>
      <w:r>
        <w:rPr>
          <w:rFonts w:hint="eastAsia" w:ascii="宋体" w:hAnsi="宋体" w:cs="宋体"/>
          <w:color w:val="auto"/>
          <w:spacing w:val="0"/>
          <w:sz w:val="24"/>
          <w:szCs w:val="24"/>
          <w:lang w:val="en-US" w:eastAsia="zh-CN"/>
        </w:rPr>
        <w:t>乙方</w:t>
      </w:r>
      <w:r>
        <w:rPr>
          <w:rFonts w:hint="eastAsia" w:ascii="宋体" w:hAnsi="宋体" w:cs="宋体"/>
          <w:color w:val="auto"/>
          <w:spacing w:val="0"/>
          <w:sz w:val="24"/>
          <w:szCs w:val="24"/>
          <w:lang w:eastAsia="zh-CN"/>
        </w:rPr>
        <w:t>应在完成</w:t>
      </w:r>
      <w:r>
        <w:rPr>
          <w:rFonts w:hint="eastAsia" w:ascii="宋体" w:hAnsi="宋体" w:cs="宋体"/>
          <w:color w:val="auto"/>
          <w:spacing w:val="0"/>
          <w:sz w:val="24"/>
          <w:szCs w:val="24"/>
          <w:lang w:val="en-US" w:eastAsia="zh-CN"/>
        </w:rPr>
        <w:t>全部</w:t>
      </w:r>
      <w:r>
        <w:rPr>
          <w:rFonts w:hint="eastAsia" w:ascii="宋体" w:hAnsi="宋体" w:cs="宋体"/>
          <w:color w:val="auto"/>
          <w:spacing w:val="0"/>
          <w:sz w:val="24"/>
          <w:szCs w:val="24"/>
          <w:lang w:eastAsia="zh-CN"/>
        </w:rPr>
        <w:t>培训服务工作，且向采购人提交证明文件后提出书面验收申请，采购人自收到成交人书面验收申请后1个工作日内，根据磋商文件、合同的要求及成交响应文件的承诺进行履约验收，履约验收标准应符合磋商文件及成交响应文件</w:t>
      </w:r>
      <w:r>
        <w:rPr>
          <w:rFonts w:hint="eastAsia" w:ascii="宋体" w:hAnsi="宋体" w:cs="宋体"/>
          <w:color w:val="auto"/>
          <w:spacing w:val="0"/>
          <w:sz w:val="24"/>
          <w:szCs w:val="24"/>
          <w:lang w:val="en-US" w:eastAsia="zh-CN"/>
        </w:rPr>
        <w:t>中</w:t>
      </w:r>
      <w:r>
        <w:rPr>
          <w:rFonts w:hint="eastAsia" w:ascii="宋体" w:hAnsi="宋体" w:cs="宋体"/>
          <w:color w:val="auto"/>
          <w:spacing w:val="0"/>
          <w:sz w:val="24"/>
          <w:szCs w:val="24"/>
          <w:lang w:eastAsia="zh-CN"/>
        </w:rPr>
        <w:t>的</w:t>
      </w:r>
      <w:r>
        <w:rPr>
          <w:rFonts w:hint="eastAsia" w:ascii="宋体" w:hAnsi="宋体" w:cs="宋体"/>
          <w:color w:val="auto"/>
          <w:spacing w:val="0"/>
          <w:sz w:val="24"/>
          <w:szCs w:val="24"/>
          <w:lang w:val="en-US" w:eastAsia="zh-CN"/>
        </w:rPr>
        <w:t>技术及商务要求。</w:t>
      </w:r>
    </w:p>
    <w:p w14:paraId="0C37EAAD">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2" w:firstLineChars="200"/>
        <w:jc w:val="left"/>
        <w:textAlignment w:val="baseline"/>
        <w:rPr>
          <w:rFonts w:hint="eastAsia" w:ascii="宋体" w:hAnsi="宋体" w:eastAsia="宋体" w:cs="宋体"/>
          <w:b/>
          <w:bCs/>
          <w:color w:val="auto"/>
          <w:spacing w:val="0"/>
          <w:sz w:val="24"/>
          <w:szCs w:val="24"/>
        </w:rPr>
      </w:pPr>
      <w:r>
        <w:rPr>
          <w:rFonts w:hint="eastAsia" w:ascii="宋体" w:hAnsi="宋体" w:eastAsia="宋体" w:cs="宋体"/>
          <w:b/>
          <w:bCs/>
          <w:color w:val="auto"/>
          <w:spacing w:val="0"/>
          <w:sz w:val="24"/>
          <w:szCs w:val="24"/>
        </w:rPr>
        <w:t>五、合同金额及付款方式</w:t>
      </w:r>
    </w:p>
    <w:p w14:paraId="71B5059A">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color w:val="auto"/>
          <w:spacing w:val="0"/>
          <w:sz w:val="24"/>
          <w:szCs w:val="24"/>
        </w:rPr>
      </w:pPr>
      <w:r>
        <w:rPr>
          <w:rFonts w:hint="eastAsia" w:ascii="宋体" w:hAnsi="宋体" w:cs="宋体"/>
          <w:color w:val="auto"/>
          <w:spacing w:val="0"/>
          <w:sz w:val="24"/>
          <w:szCs w:val="24"/>
          <w:lang w:eastAsia="zh-CN"/>
        </w:rPr>
        <w:t>（一）</w:t>
      </w:r>
      <w:r>
        <w:rPr>
          <w:rFonts w:hint="eastAsia" w:ascii="宋体" w:hAnsi="宋体" w:eastAsia="宋体" w:cs="宋体"/>
          <w:color w:val="auto"/>
          <w:spacing w:val="0"/>
          <w:sz w:val="24"/>
          <w:szCs w:val="24"/>
        </w:rPr>
        <w:t>本合同金额为</w:t>
      </w:r>
      <w:r>
        <w:rPr>
          <w:rFonts w:hint="eastAsia" w:ascii="宋体" w:hAnsi="宋体" w:eastAsia="宋体" w:cs="宋体"/>
          <w:color w:val="auto"/>
          <w:spacing w:val="0"/>
          <w:sz w:val="24"/>
          <w:szCs w:val="24"/>
          <w:u w:val="single" w:color="auto"/>
        </w:rPr>
        <w:t xml:space="preserve">         </w:t>
      </w:r>
      <w:r>
        <w:rPr>
          <w:rFonts w:hint="eastAsia" w:ascii="宋体" w:hAnsi="宋体" w:eastAsia="宋体" w:cs="宋体"/>
          <w:color w:val="auto"/>
          <w:spacing w:val="0"/>
          <w:sz w:val="24"/>
          <w:szCs w:val="24"/>
        </w:rPr>
        <w:t xml:space="preserve"> 元，第一阶段在乙方完成培训任务，经审计和考核合格后， 按审定金额支付；第二阶段在乙方完成后续跟踪服务，经考核合格后，按核实金额支付。</w:t>
      </w:r>
    </w:p>
    <w:p w14:paraId="7B0CF2C0">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default" w:ascii="宋体" w:hAnsi="宋体" w:eastAsia="宋体" w:cs="宋体"/>
          <w:color w:val="auto"/>
          <w:spacing w:val="0"/>
          <w:sz w:val="24"/>
          <w:szCs w:val="24"/>
          <w:lang w:val="en-US" w:eastAsia="zh-CN"/>
        </w:rPr>
      </w:pPr>
      <w:r>
        <w:rPr>
          <w:rFonts w:hint="eastAsia" w:ascii="宋体" w:hAnsi="宋体" w:cs="宋体"/>
          <w:color w:val="auto"/>
          <w:spacing w:val="0"/>
          <w:sz w:val="24"/>
          <w:szCs w:val="24"/>
          <w:lang w:val="en-US" w:eastAsia="zh-CN"/>
        </w:rPr>
        <w:t>（二）</w:t>
      </w:r>
      <w:r>
        <w:rPr>
          <w:rFonts w:hint="eastAsia" w:ascii="宋体" w:hAnsi="宋体" w:eastAsia="宋体" w:cs="宋体"/>
          <w:color w:val="auto"/>
          <w:spacing w:val="0"/>
          <w:sz w:val="24"/>
          <w:szCs w:val="24"/>
          <w:lang w:val="en-US" w:eastAsia="zh-CN"/>
        </w:rPr>
        <w:t>资金支付方式：</w:t>
      </w:r>
    </w:p>
    <w:p w14:paraId="38000C8B">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2" w:firstLineChars="200"/>
        <w:jc w:val="left"/>
        <w:textAlignment w:val="baseline"/>
        <w:rPr>
          <w:rFonts w:hint="eastAsia" w:ascii="宋体" w:hAnsi="宋体" w:eastAsia="宋体" w:cs="宋体"/>
          <w:b/>
          <w:bCs/>
          <w:color w:val="auto"/>
          <w:spacing w:val="0"/>
          <w:sz w:val="24"/>
          <w:szCs w:val="24"/>
        </w:rPr>
      </w:pPr>
      <w:r>
        <w:rPr>
          <w:rFonts w:hint="eastAsia" w:cs="宋体"/>
          <w:b/>
          <w:bCs/>
          <w:color w:val="auto"/>
          <w:spacing w:val="0"/>
          <w:sz w:val="24"/>
          <w:szCs w:val="24"/>
          <w:lang w:val="en-US" w:eastAsia="zh-CN"/>
        </w:rPr>
        <w:t>六</w:t>
      </w:r>
      <w:r>
        <w:rPr>
          <w:rFonts w:hint="eastAsia" w:ascii="宋体" w:hAnsi="宋体" w:eastAsia="宋体" w:cs="宋体"/>
          <w:b/>
          <w:bCs/>
          <w:color w:val="auto"/>
          <w:spacing w:val="0"/>
          <w:sz w:val="24"/>
          <w:szCs w:val="24"/>
        </w:rPr>
        <w:t>、甲方责任与义务</w:t>
      </w:r>
    </w:p>
    <w:p w14:paraId="4EEB8A79">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（一）在每期培训开班之前，负责审核乙方呈送的开班申请，并签发当期开课批复；</w:t>
      </w:r>
    </w:p>
    <w:p w14:paraId="771E54DF">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（二）不定期对乙方开展培训情况进行监督检查，并协助乙方处理培训过程中遇到 的问题；</w:t>
      </w:r>
    </w:p>
    <w:p w14:paraId="4FB52203">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2" w:firstLineChars="200"/>
        <w:jc w:val="left"/>
        <w:textAlignment w:val="baseline"/>
        <w:rPr>
          <w:rFonts w:hint="eastAsia" w:ascii="宋体" w:hAnsi="宋体" w:eastAsia="宋体" w:cs="宋体"/>
          <w:b/>
          <w:bCs/>
          <w:color w:val="auto"/>
          <w:spacing w:val="0"/>
          <w:sz w:val="24"/>
          <w:szCs w:val="24"/>
        </w:rPr>
      </w:pPr>
      <w:r>
        <w:rPr>
          <w:rFonts w:hint="eastAsia" w:cs="宋体"/>
          <w:b/>
          <w:bCs/>
          <w:color w:val="auto"/>
          <w:spacing w:val="0"/>
          <w:sz w:val="24"/>
          <w:szCs w:val="24"/>
          <w:lang w:val="en-US" w:eastAsia="zh-CN"/>
        </w:rPr>
        <w:t>七</w:t>
      </w:r>
      <w:r>
        <w:rPr>
          <w:rFonts w:hint="eastAsia" w:ascii="宋体" w:hAnsi="宋体" w:eastAsia="宋体" w:cs="宋体"/>
          <w:b/>
          <w:bCs/>
          <w:color w:val="auto"/>
          <w:spacing w:val="0"/>
          <w:sz w:val="24"/>
          <w:szCs w:val="24"/>
        </w:rPr>
        <w:t>、乙方责任与义务</w:t>
      </w:r>
    </w:p>
    <w:p w14:paraId="32EFFFE7">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（一）列出培训计划、培训方案、资金使用计划等，在培训开始之前上报甲方；</w:t>
      </w:r>
    </w:p>
    <w:p w14:paraId="20869608">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（二）自本合同签定 7 日内，乙方委派专职工作人员具体负责培训项目实施的各项 筹备、组织、协调和服务工作，确保培训服务顺利开展；</w:t>
      </w:r>
    </w:p>
    <w:p w14:paraId="60A76404">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（三）组建一支优秀的理论、实践经验丰富的的教师队伍。</w:t>
      </w:r>
    </w:p>
    <w:p w14:paraId="18BC7122">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（四）负责做好招生宣传以及培训相关横幅，认真收集、整理、上报学员资料；</w:t>
      </w:r>
    </w:p>
    <w:p w14:paraId="482D4CB7">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（五）按照资金使用管理办法，培训资金实行专款专用，严格按照管理认真搞好专项检查和绩效考核工作。</w:t>
      </w:r>
    </w:p>
    <w:p w14:paraId="4715054F">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（六）培训结束后，乙方应及时向甲方提供培训的相关档案资料。</w:t>
      </w:r>
    </w:p>
    <w:p w14:paraId="5B79816B">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2" w:firstLineChars="200"/>
        <w:jc w:val="left"/>
        <w:textAlignment w:val="baseline"/>
        <w:rPr>
          <w:rFonts w:hint="eastAsia" w:ascii="宋体" w:hAnsi="宋体" w:eastAsia="宋体" w:cs="宋体"/>
          <w:b/>
          <w:bCs/>
          <w:color w:val="auto"/>
          <w:spacing w:val="0"/>
          <w:sz w:val="24"/>
          <w:szCs w:val="24"/>
        </w:rPr>
      </w:pPr>
      <w:r>
        <w:rPr>
          <w:rFonts w:hint="eastAsia" w:cs="宋体"/>
          <w:b/>
          <w:bCs/>
          <w:color w:val="auto"/>
          <w:spacing w:val="0"/>
          <w:sz w:val="24"/>
          <w:szCs w:val="24"/>
          <w:lang w:val="en-US" w:eastAsia="zh-CN"/>
        </w:rPr>
        <w:t>八</w:t>
      </w:r>
      <w:r>
        <w:rPr>
          <w:rFonts w:hint="eastAsia" w:ascii="宋体" w:hAnsi="宋体" w:eastAsia="宋体" w:cs="宋体"/>
          <w:b/>
          <w:bCs/>
          <w:color w:val="auto"/>
          <w:spacing w:val="0"/>
          <w:sz w:val="24"/>
          <w:szCs w:val="24"/>
        </w:rPr>
        <w:t>、</w:t>
      </w:r>
      <w:r>
        <w:rPr>
          <w:rFonts w:hint="eastAsia" w:ascii="宋体" w:hAnsi="宋体" w:cs="宋体"/>
          <w:b/>
          <w:bCs/>
          <w:color w:val="auto"/>
          <w:spacing w:val="0"/>
          <w:sz w:val="24"/>
          <w:szCs w:val="24"/>
          <w:lang w:val="en-US" w:eastAsia="zh-CN"/>
        </w:rPr>
        <w:t>违约责任根据实际情况确定；</w:t>
      </w:r>
      <w:r>
        <w:rPr>
          <w:rFonts w:hint="eastAsia" w:ascii="宋体" w:hAnsi="宋体" w:eastAsia="宋体" w:cs="宋体"/>
          <w:b/>
          <w:bCs/>
          <w:color w:val="auto"/>
          <w:spacing w:val="0"/>
          <w:sz w:val="24"/>
          <w:szCs w:val="24"/>
        </w:rPr>
        <w:t>在本合同履行当中，对未尽事宜可以作出修改或补充，并在补充协议中予以约定。补充协议内容与本协议有冲突的，以补充协议内容为准。</w:t>
      </w:r>
    </w:p>
    <w:p w14:paraId="7C830C61">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2" w:firstLineChars="200"/>
        <w:jc w:val="left"/>
        <w:textAlignment w:val="baseline"/>
        <w:rPr>
          <w:rFonts w:hint="eastAsia" w:ascii="宋体" w:hAnsi="宋体" w:eastAsia="宋体" w:cs="宋体"/>
          <w:b/>
          <w:bCs/>
          <w:color w:val="auto"/>
          <w:spacing w:val="0"/>
          <w:sz w:val="24"/>
          <w:szCs w:val="24"/>
        </w:rPr>
      </w:pPr>
      <w:r>
        <w:rPr>
          <w:rFonts w:hint="eastAsia" w:cs="宋体"/>
          <w:b/>
          <w:bCs/>
          <w:color w:val="auto"/>
          <w:spacing w:val="0"/>
          <w:sz w:val="24"/>
          <w:szCs w:val="24"/>
          <w:lang w:val="en-US" w:eastAsia="zh-CN"/>
        </w:rPr>
        <w:t>九</w:t>
      </w:r>
      <w:r>
        <w:rPr>
          <w:rFonts w:hint="eastAsia" w:ascii="宋体" w:hAnsi="宋体" w:eastAsia="宋体" w:cs="宋体"/>
          <w:b/>
          <w:bCs/>
          <w:color w:val="auto"/>
          <w:spacing w:val="0"/>
          <w:sz w:val="24"/>
          <w:szCs w:val="24"/>
        </w:rPr>
        <w:t>、违约情形</w:t>
      </w:r>
    </w:p>
    <w:p w14:paraId="44DB6930">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（一）甲乙双方协商解决。</w:t>
      </w:r>
    </w:p>
    <w:p w14:paraId="4A4EC177">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（二）由温县人民法院诉讼管辖。</w:t>
      </w:r>
    </w:p>
    <w:p w14:paraId="7484E478">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2" w:firstLineChars="200"/>
        <w:jc w:val="left"/>
        <w:textAlignment w:val="baseline"/>
        <w:rPr>
          <w:rFonts w:hint="eastAsia" w:ascii="宋体" w:hAnsi="宋体" w:eastAsia="宋体" w:cs="宋体"/>
          <w:b/>
          <w:bCs/>
          <w:color w:val="auto"/>
          <w:spacing w:val="0"/>
          <w:sz w:val="24"/>
          <w:szCs w:val="24"/>
        </w:rPr>
      </w:pPr>
      <w:r>
        <w:rPr>
          <w:rFonts w:hint="eastAsia" w:ascii="宋体" w:hAnsi="宋体" w:eastAsia="宋体" w:cs="宋体"/>
          <w:b/>
          <w:bCs/>
          <w:color w:val="auto"/>
          <w:spacing w:val="0"/>
          <w:sz w:val="24"/>
          <w:szCs w:val="24"/>
        </w:rPr>
        <w:t>十、合同生效、备案及其它</w:t>
      </w:r>
    </w:p>
    <w:p w14:paraId="54C74562">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1、本合同经双方代表签字并加盖公章后生效。</w:t>
      </w:r>
    </w:p>
    <w:p w14:paraId="63BB7971">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2、本合同一式五份，供需双方各持一份，在合同签订之日起七个工作日内交付温县财政局备案 一份、温县公共资源交易中心存档一份，办理资金支付手续时提交一份。</w:t>
      </w:r>
    </w:p>
    <w:p w14:paraId="4E9091E1">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3、本合同未尽事宜，供需双方可签订补充协议，但补充协议不得违背本招标文件及供方的投标文件或报价文件的实质性约定内容。</w:t>
      </w:r>
    </w:p>
    <w:p w14:paraId="3573441D">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供方（公章）：               需方（公章）：</w:t>
      </w:r>
    </w:p>
    <w:p w14:paraId="104709FB">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地址：                       地址：</w:t>
      </w:r>
    </w:p>
    <w:p w14:paraId="57F00A27">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法定代表人或委托             法定代表人或委托</w:t>
      </w:r>
    </w:p>
    <w:p w14:paraId="7AD43780">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代理人（签字）：             代理人（签字）：</w:t>
      </w:r>
    </w:p>
    <w:p w14:paraId="66C43547">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电话：                       电话：</w:t>
      </w:r>
    </w:p>
    <w:p w14:paraId="41762884">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开户行：                     开户行：</w:t>
      </w:r>
    </w:p>
    <w:p w14:paraId="5650BF56">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账号：                       账号：</w:t>
      </w:r>
    </w:p>
    <w:p w14:paraId="40AAF37A">
      <w:pPr>
        <w:pStyle w:val="5"/>
        <w:keepNext w:val="0"/>
        <w:keepLines w:val="0"/>
        <w:pageBreakBefore w:val="0"/>
        <w:widowControl/>
        <w:kinsoku w:val="0"/>
        <w:wordWrap/>
        <w:overflowPunct/>
        <w:topLinePunct w:val="0"/>
        <w:autoSpaceDE w:val="0"/>
        <w:autoSpaceDN w:val="0"/>
        <w:bidi w:val="0"/>
        <w:adjustRightInd w:val="0"/>
        <w:snapToGrid w:val="0"/>
        <w:spacing w:line="360" w:lineRule="auto"/>
        <w:ind w:left="0" w:right="0" w:firstLine="480" w:firstLineChars="200"/>
        <w:jc w:val="left"/>
        <w:textAlignment w:val="baseline"/>
        <w:rPr>
          <w:rFonts w:hint="eastAsia" w:ascii="宋体" w:hAnsi="宋体" w:eastAsia="宋体" w:cs="宋体"/>
          <w:color w:val="auto"/>
          <w:spacing w:val="0"/>
          <w:sz w:val="24"/>
          <w:szCs w:val="24"/>
        </w:rPr>
      </w:pPr>
      <w:r>
        <w:rPr>
          <w:rFonts w:hint="eastAsia" w:ascii="宋体" w:hAnsi="宋体" w:eastAsia="宋体" w:cs="宋体"/>
          <w:color w:val="auto"/>
          <w:spacing w:val="0"/>
          <w:sz w:val="24"/>
          <w:szCs w:val="24"/>
        </w:rPr>
        <w:t>签约时间：   年   月   日    签约时间：   年   月   日</w:t>
      </w:r>
    </w:p>
    <w:p w14:paraId="4BFCF95B">
      <w:pPr>
        <w:pStyle w:val="36"/>
        <w:spacing w:before="0" w:after="0" w:line="360" w:lineRule="auto"/>
        <w:ind w:firstLine="2891" w:firstLineChars="900"/>
        <w:jc w:val="both"/>
        <w:rPr>
          <w:rFonts w:hint="eastAsia" w:ascii="宋体" w:hAnsi="宋体" w:cs="宋体"/>
        </w:rPr>
      </w:pPr>
    </w:p>
    <w:p w14:paraId="4F0DDE1C">
      <w:pPr>
        <w:pStyle w:val="36"/>
        <w:spacing w:before="0" w:after="0" w:line="360" w:lineRule="auto"/>
        <w:ind w:firstLine="2891" w:firstLineChars="900"/>
        <w:jc w:val="both"/>
        <w:rPr>
          <w:rFonts w:hint="eastAsia" w:ascii="宋体" w:hAnsi="宋体" w:cs="宋体"/>
        </w:rPr>
      </w:pPr>
    </w:p>
    <w:p w14:paraId="45F8768B">
      <w:pPr>
        <w:rPr>
          <w:rFonts w:hint="eastAsia" w:ascii="宋体" w:hAnsi="宋体" w:cs="宋体"/>
        </w:rPr>
      </w:pPr>
    </w:p>
    <w:p w14:paraId="23BF1EAE">
      <w:pPr>
        <w:pStyle w:val="36"/>
        <w:spacing w:before="0" w:after="0" w:line="360" w:lineRule="auto"/>
        <w:ind w:firstLine="2891" w:firstLineChars="900"/>
        <w:jc w:val="both"/>
        <w:rPr>
          <w:rFonts w:hint="eastAsia" w:ascii="宋体" w:hAnsi="宋体" w:cs="宋体"/>
        </w:rPr>
      </w:pPr>
    </w:p>
    <w:p w14:paraId="004B5800">
      <w:pPr>
        <w:rPr>
          <w:rFonts w:hint="eastAsia" w:ascii="宋体" w:hAnsi="宋体" w:cs="宋体"/>
        </w:rPr>
      </w:pPr>
    </w:p>
    <w:p w14:paraId="3FB352BD">
      <w:pPr>
        <w:pStyle w:val="2"/>
        <w:rPr>
          <w:rFonts w:hint="eastAsia" w:ascii="宋体" w:hAnsi="宋体" w:cs="宋体"/>
        </w:rPr>
      </w:pPr>
    </w:p>
    <w:p w14:paraId="1137D6EF">
      <w:pPr>
        <w:rPr>
          <w:rFonts w:hint="eastAsia" w:ascii="宋体" w:hAnsi="宋体" w:cs="宋体"/>
        </w:rPr>
      </w:pPr>
    </w:p>
    <w:p w14:paraId="451D60CD">
      <w:pPr>
        <w:pStyle w:val="2"/>
        <w:rPr>
          <w:rFonts w:hint="eastAsia" w:ascii="宋体" w:hAnsi="宋体" w:cs="宋体"/>
        </w:rPr>
      </w:pPr>
    </w:p>
    <w:p w14:paraId="01A4DF2C">
      <w:pPr>
        <w:rPr>
          <w:rFonts w:hint="eastAsia" w:ascii="宋体" w:hAnsi="宋体" w:cs="宋体"/>
        </w:rPr>
      </w:pPr>
    </w:p>
    <w:p w14:paraId="4CE471AB">
      <w:pPr>
        <w:pStyle w:val="2"/>
        <w:rPr>
          <w:rFonts w:hint="eastAsia" w:ascii="宋体" w:hAnsi="宋体" w:cs="宋体"/>
        </w:rPr>
      </w:pPr>
    </w:p>
    <w:p w14:paraId="4B4E84CB">
      <w:pPr>
        <w:rPr>
          <w:rFonts w:hint="eastAsia" w:ascii="宋体" w:hAnsi="宋体" w:cs="宋体"/>
        </w:rPr>
      </w:pPr>
    </w:p>
    <w:p w14:paraId="53186F2E">
      <w:pPr>
        <w:pStyle w:val="2"/>
        <w:rPr>
          <w:rFonts w:hint="eastAsia" w:ascii="宋体" w:hAnsi="宋体" w:cs="宋体"/>
        </w:rPr>
      </w:pPr>
    </w:p>
    <w:p w14:paraId="52B41DAB">
      <w:pPr>
        <w:rPr>
          <w:rFonts w:hint="eastAsia" w:ascii="宋体" w:hAnsi="宋体" w:cs="宋体"/>
        </w:rPr>
      </w:pPr>
    </w:p>
    <w:p w14:paraId="0EC21B42">
      <w:pPr>
        <w:pStyle w:val="2"/>
        <w:rPr>
          <w:rFonts w:hint="eastAsia" w:ascii="宋体" w:hAnsi="宋体" w:cs="宋体"/>
        </w:rPr>
      </w:pPr>
    </w:p>
    <w:p w14:paraId="06AF79EF">
      <w:pPr>
        <w:rPr>
          <w:rFonts w:hint="eastAsia" w:ascii="宋体" w:hAnsi="宋体" w:cs="宋体"/>
        </w:rPr>
      </w:pPr>
    </w:p>
    <w:p w14:paraId="44E965EF">
      <w:pPr>
        <w:pStyle w:val="2"/>
        <w:rPr>
          <w:rFonts w:hint="eastAsia" w:ascii="宋体" w:hAnsi="宋体" w:cs="宋体"/>
        </w:rPr>
      </w:pPr>
    </w:p>
    <w:p w14:paraId="3794F41B">
      <w:pPr>
        <w:rPr>
          <w:rFonts w:hint="eastAsia" w:ascii="宋体" w:hAnsi="宋体" w:cs="宋体"/>
        </w:rPr>
      </w:pPr>
    </w:p>
    <w:p w14:paraId="2B6DD0F4">
      <w:pPr>
        <w:pStyle w:val="2"/>
        <w:rPr>
          <w:rFonts w:hint="eastAsia" w:ascii="宋体" w:hAnsi="宋体" w:cs="宋体"/>
        </w:rPr>
      </w:pPr>
    </w:p>
    <w:p w14:paraId="26CD49C0">
      <w:pPr>
        <w:rPr>
          <w:rFonts w:hint="eastAsia" w:ascii="宋体" w:hAnsi="宋体" w:cs="宋体"/>
        </w:rPr>
      </w:pPr>
    </w:p>
    <w:p w14:paraId="3CC23B97">
      <w:pPr>
        <w:pStyle w:val="2"/>
        <w:rPr>
          <w:rFonts w:hint="eastAsia" w:ascii="宋体" w:hAnsi="宋体" w:cs="宋体"/>
        </w:rPr>
      </w:pPr>
    </w:p>
    <w:p w14:paraId="214F31BD">
      <w:pPr>
        <w:rPr>
          <w:rFonts w:hint="eastAsia" w:ascii="宋体" w:hAnsi="宋体" w:cs="宋体"/>
        </w:rPr>
      </w:pPr>
    </w:p>
    <w:p w14:paraId="0525E43E">
      <w:pPr>
        <w:pStyle w:val="2"/>
        <w:rPr>
          <w:rFonts w:hint="eastAsia" w:ascii="宋体" w:hAnsi="宋体" w:cs="宋体"/>
        </w:rPr>
      </w:pPr>
    </w:p>
    <w:p w14:paraId="290F1C4E">
      <w:pPr>
        <w:rPr>
          <w:rFonts w:hint="eastAsia" w:ascii="宋体" w:hAnsi="宋体" w:cs="宋体"/>
        </w:rPr>
      </w:pPr>
    </w:p>
    <w:p w14:paraId="0A24F24A">
      <w:pPr>
        <w:pStyle w:val="2"/>
        <w:rPr>
          <w:rFonts w:hint="eastAsia" w:ascii="宋体" w:hAnsi="宋体" w:cs="宋体"/>
        </w:rPr>
      </w:pPr>
    </w:p>
    <w:p w14:paraId="2F9D8960">
      <w:pPr>
        <w:rPr>
          <w:rFonts w:hint="eastAsia" w:ascii="宋体" w:hAnsi="宋体" w:cs="宋体"/>
        </w:rPr>
      </w:pPr>
    </w:p>
    <w:p w14:paraId="06BF46A2">
      <w:pPr>
        <w:pStyle w:val="2"/>
        <w:rPr>
          <w:rFonts w:hint="eastAsia" w:ascii="宋体" w:hAnsi="宋体" w:cs="宋体"/>
        </w:rPr>
      </w:pPr>
    </w:p>
    <w:p w14:paraId="657448E3">
      <w:pPr>
        <w:rPr>
          <w:rFonts w:hint="eastAsia" w:ascii="宋体" w:hAnsi="宋体" w:cs="宋体"/>
        </w:rPr>
      </w:pPr>
    </w:p>
    <w:p w14:paraId="2C87B9F0">
      <w:pPr>
        <w:pStyle w:val="2"/>
        <w:rPr>
          <w:rFonts w:hint="eastAsia" w:ascii="宋体" w:hAnsi="宋体" w:cs="宋体"/>
        </w:rPr>
      </w:pPr>
    </w:p>
    <w:p w14:paraId="36B0F90A">
      <w:pPr>
        <w:rPr>
          <w:rFonts w:hint="eastAsia" w:ascii="宋体" w:hAnsi="宋体" w:cs="宋体"/>
        </w:rPr>
      </w:pPr>
    </w:p>
    <w:p w14:paraId="3058CA4E">
      <w:pPr>
        <w:pStyle w:val="2"/>
        <w:rPr>
          <w:rFonts w:hint="eastAsia" w:ascii="宋体" w:hAnsi="宋体" w:cs="宋体"/>
        </w:rPr>
      </w:pPr>
    </w:p>
    <w:p w14:paraId="36BE74B6">
      <w:pPr>
        <w:rPr>
          <w:rFonts w:hint="eastAsia" w:ascii="宋体" w:hAnsi="宋体" w:cs="宋体"/>
        </w:rPr>
      </w:pPr>
    </w:p>
    <w:p w14:paraId="5C4195C1">
      <w:pPr>
        <w:pStyle w:val="2"/>
        <w:rPr>
          <w:rFonts w:hint="eastAsia" w:ascii="宋体" w:hAnsi="宋体" w:cs="宋体"/>
        </w:rPr>
      </w:pPr>
    </w:p>
    <w:p w14:paraId="1DA2A2E4">
      <w:pPr>
        <w:rPr>
          <w:rFonts w:hint="eastAsia" w:ascii="宋体" w:hAnsi="宋体" w:cs="宋体"/>
        </w:rPr>
      </w:pPr>
    </w:p>
    <w:p w14:paraId="70CF4568">
      <w:pPr>
        <w:pStyle w:val="2"/>
        <w:rPr>
          <w:rFonts w:hint="eastAsia" w:ascii="宋体" w:hAnsi="宋体" w:cs="宋体"/>
        </w:rPr>
      </w:pPr>
    </w:p>
    <w:p w14:paraId="208F66FF">
      <w:pPr>
        <w:rPr>
          <w:rFonts w:hint="eastAsia" w:ascii="宋体" w:hAnsi="宋体" w:cs="宋体"/>
        </w:rPr>
      </w:pPr>
    </w:p>
    <w:p w14:paraId="4F2777DA">
      <w:pPr>
        <w:pStyle w:val="2"/>
        <w:rPr>
          <w:rFonts w:hint="eastAsia"/>
        </w:rPr>
      </w:pPr>
    </w:p>
    <w:p w14:paraId="28F5088C">
      <w:pPr>
        <w:pStyle w:val="36"/>
        <w:spacing w:before="0" w:after="0" w:line="360" w:lineRule="auto"/>
        <w:ind w:firstLine="2891" w:firstLineChars="900"/>
        <w:jc w:val="both"/>
        <w:rPr>
          <w:rFonts w:hint="eastAsia" w:ascii="宋体" w:hAnsi="宋体" w:cs="宋体"/>
        </w:rPr>
      </w:pPr>
    </w:p>
    <w:p w14:paraId="0DF751FD">
      <w:pPr>
        <w:pStyle w:val="36"/>
        <w:spacing w:before="0" w:after="0" w:line="360" w:lineRule="auto"/>
        <w:ind w:firstLine="2891" w:firstLineChars="900"/>
        <w:jc w:val="both"/>
        <w:rPr>
          <w:rFonts w:hint="eastAsia" w:ascii="宋体" w:hAnsi="宋体" w:cs="宋体"/>
        </w:rPr>
      </w:pPr>
    </w:p>
    <w:p w14:paraId="31170799">
      <w:pPr>
        <w:rPr>
          <w:rFonts w:hint="eastAsia" w:ascii="宋体" w:hAnsi="宋体" w:cs="宋体"/>
        </w:rPr>
      </w:pPr>
    </w:p>
    <w:p w14:paraId="3699729F">
      <w:pPr>
        <w:pStyle w:val="36"/>
        <w:spacing w:before="0" w:after="0" w:line="360" w:lineRule="auto"/>
        <w:ind w:firstLine="2891" w:firstLineChars="900"/>
        <w:jc w:val="both"/>
        <w:rPr>
          <w:rFonts w:hint="eastAsia" w:ascii="宋体" w:hAnsi="宋体" w:cs="宋体"/>
        </w:rPr>
      </w:pPr>
    </w:p>
    <w:p w14:paraId="0448D684">
      <w:pPr>
        <w:pStyle w:val="36"/>
        <w:spacing w:before="0" w:after="0" w:line="360" w:lineRule="auto"/>
        <w:ind w:firstLine="2891" w:firstLineChars="900"/>
        <w:jc w:val="both"/>
        <w:rPr>
          <w:rFonts w:hint="eastAsia" w:ascii="宋体" w:hAnsi="宋体" w:cs="宋体"/>
        </w:rPr>
      </w:pPr>
      <w:bookmarkStart w:id="57" w:name="_Toc6104"/>
      <w:r>
        <w:rPr>
          <w:rFonts w:hint="eastAsia" w:ascii="宋体" w:hAnsi="宋体" w:cs="宋体"/>
        </w:rPr>
        <w:t>第六章 响应文件格式</w:t>
      </w:r>
      <w:bookmarkEnd w:id="57"/>
    </w:p>
    <w:p w14:paraId="403EF313">
      <w:pPr>
        <w:rPr>
          <w:rFonts w:hint="eastAsia" w:ascii="宋体" w:hAnsi="宋体" w:cs="宋体"/>
          <w:sz w:val="32"/>
          <w:szCs w:val="32"/>
        </w:rPr>
      </w:pPr>
    </w:p>
    <w:p w14:paraId="0492C5F2">
      <w:pPr>
        <w:pStyle w:val="2"/>
        <w:rPr>
          <w:rFonts w:hint="eastAsia" w:ascii="宋体" w:hAnsi="宋体" w:cs="宋体"/>
          <w:sz w:val="32"/>
          <w:szCs w:val="32"/>
        </w:rPr>
      </w:pPr>
    </w:p>
    <w:p w14:paraId="1C4BBB0B">
      <w:pPr>
        <w:rPr>
          <w:rFonts w:hint="eastAsia" w:ascii="宋体" w:hAnsi="宋体" w:cs="宋体"/>
          <w:sz w:val="32"/>
          <w:szCs w:val="32"/>
        </w:rPr>
      </w:pPr>
    </w:p>
    <w:p w14:paraId="4991CAC7">
      <w:pPr>
        <w:pStyle w:val="2"/>
        <w:rPr>
          <w:rFonts w:hint="eastAsia" w:ascii="宋体" w:hAnsi="宋体" w:cs="宋体"/>
          <w:sz w:val="32"/>
          <w:szCs w:val="32"/>
        </w:rPr>
      </w:pPr>
    </w:p>
    <w:p w14:paraId="4CD47229">
      <w:pPr>
        <w:rPr>
          <w:rFonts w:hint="eastAsia" w:ascii="宋体" w:hAnsi="宋体" w:cs="宋体"/>
          <w:sz w:val="32"/>
          <w:szCs w:val="32"/>
        </w:rPr>
      </w:pPr>
    </w:p>
    <w:p w14:paraId="20965CF0">
      <w:pPr>
        <w:pStyle w:val="2"/>
        <w:rPr>
          <w:rFonts w:hint="eastAsia" w:ascii="宋体" w:hAnsi="宋体" w:cs="宋体"/>
          <w:sz w:val="32"/>
          <w:szCs w:val="32"/>
        </w:rPr>
      </w:pPr>
    </w:p>
    <w:p w14:paraId="451659AD">
      <w:pPr>
        <w:rPr>
          <w:rFonts w:hint="eastAsia" w:ascii="宋体" w:hAnsi="宋体" w:cs="宋体"/>
          <w:sz w:val="32"/>
          <w:szCs w:val="32"/>
        </w:rPr>
      </w:pPr>
    </w:p>
    <w:p w14:paraId="55CF7C22">
      <w:pPr>
        <w:pStyle w:val="2"/>
        <w:rPr>
          <w:rFonts w:hint="eastAsia" w:ascii="宋体" w:hAnsi="宋体" w:cs="宋体"/>
          <w:sz w:val="32"/>
          <w:szCs w:val="32"/>
        </w:rPr>
      </w:pPr>
    </w:p>
    <w:p w14:paraId="4984BBEC">
      <w:pPr>
        <w:rPr>
          <w:rFonts w:hint="eastAsia" w:ascii="宋体" w:hAnsi="宋体" w:cs="宋体"/>
          <w:sz w:val="32"/>
          <w:szCs w:val="32"/>
        </w:rPr>
      </w:pPr>
    </w:p>
    <w:p w14:paraId="5F14D67E">
      <w:pPr>
        <w:pStyle w:val="2"/>
        <w:rPr>
          <w:rFonts w:hint="eastAsia" w:ascii="宋体" w:hAnsi="宋体" w:cs="宋体"/>
          <w:sz w:val="32"/>
          <w:szCs w:val="32"/>
        </w:rPr>
      </w:pPr>
    </w:p>
    <w:p w14:paraId="1FDF03A2">
      <w:pPr>
        <w:rPr>
          <w:rFonts w:hint="eastAsia"/>
        </w:rPr>
        <w:sectPr>
          <w:headerReference r:id="rId8" w:type="default"/>
          <w:footerReference r:id="rId9" w:type="default"/>
          <w:pgSz w:w="11906" w:h="16838"/>
          <w:pgMar w:top="1417" w:right="1417" w:bottom="1417" w:left="1417" w:header="851" w:footer="850" w:gutter="0"/>
          <w:pgBorders>
            <w:top w:val="none" w:sz="0" w:space="0"/>
            <w:left w:val="none" w:sz="0" w:space="0"/>
            <w:bottom w:val="none" w:sz="0" w:space="0"/>
            <w:right w:val="none" w:sz="0" w:space="0"/>
          </w:pgBorders>
          <w:pgNumType w:fmt="decimal" w:start="1"/>
          <w:cols w:space="720" w:num="1"/>
          <w:docGrid w:type="lines" w:linePitch="312" w:charSpace="0"/>
        </w:sectPr>
      </w:pPr>
    </w:p>
    <w:p w14:paraId="490FA058">
      <w:pPr>
        <w:pStyle w:val="129"/>
        <w:rPr>
          <w:rFonts w:hint="eastAsia"/>
        </w:rPr>
      </w:pPr>
    </w:p>
    <w:p w14:paraId="1E0E5FB1">
      <w:pPr>
        <w:pStyle w:val="5"/>
        <w:tabs>
          <w:tab w:val="left" w:pos="6552"/>
        </w:tabs>
        <w:spacing w:before="117" w:line="220" w:lineRule="auto"/>
        <w:ind w:left="1852"/>
        <w:rPr>
          <w:sz w:val="36"/>
          <w:szCs w:val="36"/>
          <w:u w:val="single" w:color="auto"/>
        </w:rPr>
      </w:pPr>
    </w:p>
    <w:p w14:paraId="13A2124A">
      <w:pPr>
        <w:pStyle w:val="5"/>
        <w:keepNext w:val="0"/>
        <w:keepLines w:val="0"/>
        <w:pageBreakBefore w:val="0"/>
        <w:widowControl w:val="0"/>
        <w:tabs>
          <w:tab w:val="left" w:pos="6552"/>
        </w:tabs>
        <w:kinsoku/>
        <w:wordWrap/>
        <w:overflowPunct/>
        <w:topLinePunct w:val="0"/>
        <w:autoSpaceDE/>
        <w:autoSpaceDN/>
        <w:bidi w:val="0"/>
        <w:adjustRightInd/>
        <w:snapToGrid/>
        <w:spacing w:before="117" w:line="360" w:lineRule="auto"/>
        <w:ind w:left="1852"/>
        <w:textAlignment w:val="auto"/>
        <w:rPr>
          <w:rFonts w:hint="default" w:ascii="Arial" w:eastAsia="宋体"/>
          <w:sz w:val="21"/>
          <w:u w:val="single"/>
          <w:lang w:val="en-US" w:eastAsia="zh-CN"/>
        </w:rPr>
      </w:pPr>
      <w:r>
        <w:rPr>
          <w:rFonts w:hint="eastAsia"/>
          <w:sz w:val="36"/>
          <w:szCs w:val="36"/>
          <w:u w:val="none" w:color="auto"/>
          <w:lang w:val="en-US" w:eastAsia="zh-CN"/>
        </w:rPr>
        <w:t xml:space="preserve"> </w:t>
      </w:r>
      <w:r>
        <w:rPr>
          <w:rFonts w:hint="eastAsia"/>
          <w:sz w:val="36"/>
          <w:szCs w:val="36"/>
          <w:u w:val="single" w:color="auto"/>
          <w:lang w:val="en-US" w:eastAsia="zh-CN"/>
        </w:rPr>
        <w:t xml:space="preserve">                   </w:t>
      </w:r>
      <w:r>
        <w:rPr>
          <w:b w:val="0"/>
          <w:bCs w:val="0"/>
          <w:spacing w:val="-159"/>
          <w:sz w:val="36"/>
          <w:szCs w:val="36"/>
          <w:u w:val="none"/>
        </w:rPr>
        <w:t xml:space="preserve"> </w:t>
      </w:r>
      <w:r>
        <w:rPr>
          <w:b w:val="0"/>
          <w:bCs w:val="0"/>
          <w:spacing w:val="-9"/>
          <w:sz w:val="36"/>
          <w:szCs w:val="36"/>
          <w:u w:val="none"/>
        </w:rPr>
        <w:t>项目</w:t>
      </w:r>
      <w:r>
        <w:rPr>
          <w:rFonts w:hint="eastAsia" w:ascii="Times New Roman" w:hAnsi="Times New Roman" w:eastAsia="宋体" w:cs="Times New Roman"/>
          <w:b w:val="0"/>
          <w:bCs w:val="0"/>
          <w:spacing w:val="-9"/>
          <w:sz w:val="36"/>
          <w:szCs w:val="36"/>
          <w:u w:val="none"/>
          <w:lang w:val="en-US" w:eastAsia="zh-CN"/>
        </w:rPr>
        <w:t>包</w:t>
      </w:r>
      <w:r>
        <w:rPr>
          <w:rFonts w:hint="eastAsia" w:cs="Times New Roman"/>
          <w:b w:val="0"/>
          <w:bCs w:val="0"/>
          <w:spacing w:val="-9"/>
          <w:sz w:val="36"/>
          <w:szCs w:val="36"/>
          <w:u w:val="single"/>
          <w:lang w:val="en-US" w:eastAsia="zh-CN"/>
        </w:rPr>
        <w:t xml:space="preserve">    </w:t>
      </w:r>
    </w:p>
    <w:p w14:paraId="59C22B5A">
      <w:pPr>
        <w:pStyle w:val="5"/>
        <w:keepNext w:val="0"/>
        <w:keepLines w:val="0"/>
        <w:pageBreakBefore w:val="0"/>
        <w:widowControl w:val="0"/>
        <w:kinsoku/>
        <w:wordWrap/>
        <w:overflowPunct/>
        <w:topLinePunct w:val="0"/>
        <w:autoSpaceDE/>
        <w:autoSpaceDN/>
        <w:bidi w:val="0"/>
        <w:adjustRightInd/>
        <w:snapToGrid/>
        <w:spacing w:before="139" w:line="360" w:lineRule="auto"/>
        <w:ind w:left="3274"/>
        <w:textAlignment w:val="auto"/>
        <w:rPr>
          <w:b/>
          <w:bCs/>
          <w:spacing w:val="-5"/>
          <w:sz w:val="43"/>
          <w:szCs w:val="43"/>
        </w:rPr>
      </w:pPr>
    </w:p>
    <w:p w14:paraId="011087CB">
      <w:pPr>
        <w:pStyle w:val="5"/>
        <w:keepNext w:val="0"/>
        <w:keepLines w:val="0"/>
        <w:pageBreakBefore w:val="0"/>
        <w:widowControl w:val="0"/>
        <w:kinsoku/>
        <w:wordWrap/>
        <w:overflowPunct/>
        <w:topLinePunct w:val="0"/>
        <w:autoSpaceDE/>
        <w:autoSpaceDN/>
        <w:bidi w:val="0"/>
        <w:adjustRightInd/>
        <w:snapToGrid/>
        <w:spacing w:before="139" w:line="360" w:lineRule="auto"/>
        <w:ind w:left="3274"/>
        <w:textAlignment w:val="auto"/>
        <w:rPr>
          <w:sz w:val="43"/>
          <w:szCs w:val="43"/>
        </w:rPr>
      </w:pPr>
      <w:r>
        <w:rPr>
          <w:b/>
          <w:bCs/>
          <w:spacing w:val="-5"/>
          <w:sz w:val="43"/>
          <w:szCs w:val="43"/>
        </w:rPr>
        <w:t>（参考格式）</w:t>
      </w:r>
    </w:p>
    <w:p w14:paraId="06BB4A3E">
      <w:pPr>
        <w:keepNext w:val="0"/>
        <w:keepLines w:val="0"/>
        <w:pageBreakBefore w:val="0"/>
        <w:widowControl w:val="0"/>
        <w:kinsoku/>
        <w:wordWrap/>
        <w:overflowPunct/>
        <w:topLinePunct w:val="0"/>
        <w:autoSpaceDE/>
        <w:autoSpaceDN/>
        <w:bidi w:val="0"/>
        <w:adjustRightInd/>
        <w:snapToGrid/>
        <w:spacing w:line="360" w:lineRule="auto"/>
        <w:textAlignment w:val="auto"/>
        <w:rPr>
          <w:rFonts w:ascii="Arial"/>
          <w:sz w:val="21"/>
        </w:rPr>
      </w:pPr>
    </w:p>
    <w:p w14:paraId="43781467">
      <w:pPr>
        <w:keepNext w:val="0"/>
        <w:keepLines w:val="0"/>
        <w:pageBreakBefore w:val="0"/>
        <w:widowControl w:val="0"/>
        <w:kinsoku/>
        <w:wordWrap/>
        <w:overflowPunct/>
        <w:topLinePunct w:val="0"/>
        <w:autoSpaceDE/>
        <w:autoSpaceDN/>
        <w:bidi w:val="0"/>
        <w:adjustRightInd/>
        <w:snapToGrid/>
        <w:spacing w:line="360" w:lineRule="auto"/>
        <w:textAlignment w:val="auto"/>
        <w:rPr>
          <w:rFonts w:ascii="Arial"/>
          <w:sz w:val="21"/>
        </w:rPr>
      </w:pPr>
    </w:p>
    <w:p w14:paraId="516C4330">
      <w:pPr>
        <w:pStyle w:val="5"/>
        <w:keepNext w:val="0"/>
        <w:keepLines w:val="0"/>
        <w:pageBreakBefore w:val="0"/>
        <w:widowControl w:val="0"/>
        <w:kinsoku/>
        <w:wordWrap/>
        <w:overflowPunct/>
        <w:topLinePunct w:val="0"/>
        <w:autoSpaceDE/>
        <w:autoSpaceDN/>
        <w:bidi w:val="0"/>
        <w:adjustRightInd/>
        <w:snapToGrid/>
        <w:spacing w:before="140" w:line="360" w:lineRule="auto"/>
        <w:jc w:val="center"/>
        <w:textAlignment w:val="auto"/>
        <w:rPr>
          <w:snapToGrid w:val="0"/>
          <w:spacing w:val="0"/>
          <w:kern w:val="0"/>
          <w:sz w:val="44"/>
          <w:szCs w:val="44"/>
        </w:rPr>
      </w:pPr>
      <w:r>
        <w:rPr>
          <w:b/>
          <w:bCs/>
          <w:snapToGrid w:val="0"/>
          <w:spacing w:val="0"/>
          <w:kern w:val="0"/>
          <w:sz w:val="44"/>
          <w:szCs w:val="44"/>
        </w:rPr>
        <w:t>响应文件</w:t>
      </w:r>
    </w:p>
    <w:p w14:paraId="02CF1654">
      <w:pPr>
        <w:keepNext w:val="0"/>
        <w:keepLines w:val="0"/>
        <w:pageBreakBefore w:val="0"/>
        <w:widowControl w:val="0"/>
        <w:kinsoku/>
        <w:wordWrap/>
        <w:overflowPunct/>
        <w:topLinePunct w:val="0"/>
        <w:autoSpaceDE/>
        <w:autoSpaceDN/>
        <w:bidi w:val="0"/>
        <w:adjustRightInd/>
        <w:snapToGrid/>
        <w:spacing w:line="360" w:lineRule="auto"/>
        <w:textAlignment w:val="auto"/>
        <w:rPr>
          <w:rFonts w:ascii="Arial"/>
          <w:sz w:val="21"/>
        </w:rPr>
      </w:pPr>
    </w:p>
    <w:p w14:paraId="73A6A036">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0"/>
        <w:jc w:val="center"/>
        <w:textAlignment w:val="auto"/>
        <w:rPr>
          <w:b/>
          <w:bCs/>
          <w:snapToGrid w:val="0"/>
          <w:spacing w:val="0"/>
          <w:kern w:val="0"/>
          <w:sz w:val="28"/>
          <w:szCs w:val="28"/>
        </w:rPr>
      </w:pPr>
      <w:r>
        <w:rPr>
          <w:b/>
          <w:bCs/>
          <w:snapToGrid w:val="0"/>
          <w:spacing w:val="0"/>
          <w:kern w:val="0"/>
          <w:sz w:val="28"/>
          <w:szCs w:val="28"/>
        </w:rPr>
        <w:t>项目编号：</w:t>
      </w:r>
      <w:r>
        <w:rPr>
          <w:rFonts w:hint="eastAsia"/>
          <w:b/>
          <w:bCs/>
          <w:snapToGrid w:val="0"/>
          <w:spacing w:val="0"/>
          <w:kern w:val="0"/>
          <w:sz w:val="28"/>
          <w:szCs w:val="28"/>
        </w:rPr>
        <w:t>温交易【2024】123号</w:t>
      </w:r>
    </w:p>
    <w:p w14:paraId="5A9215F8">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0"/>
        <w:jc w:val="center"/>
        <w:textAlignment w:val="auto"/>
        <w:rPr>
          <w:b/>
          <w:bCs/>
          <w:snapToGrid w:val="0"/>
          <w:spacing w:val="0"/>
          <w:kern w:val="0"/>
          <w:sz w:val="28"/>
          <w:szCs w:val="28"/>
        </w:rPr>
      </w:pPr>
      <w:r>
        <w:rPr>
          <w:b/>
          <w:bCs/>
          <w:snapToGrid w:val="0"/>
          <w:spacing w:val="0"/>
          <w:kern w:val="0"/>
          <w:sz w:val="28"/>
          <w:szCs w:val="28"/>
        </w:rPr>
        <w:t>采购编号：</w:t>
      </w:r>
      <w:r>
        <w:rPr>
          <w:rFonts w:hint="eastAsia"/>
          <w:b/>
          <w:bCs/>
          <w:snapToGrid w:val="0"/>
          <w:spacing w:val="0"/>
          <w:kern w:val="0"/>
          <w:sz w:val="28"/>
          <w:szCs w:val="28"/>
        </w:rPr>
        <w:t>温财磋商采购-2024-72</w:t>
      </w:r>
    </w:p>
    <w:p w14:paraId="06D8B19B">
      <w:pPr>
        <w:keepNext w:val="0"/>
        <w:keepLines w:val="0"/>
        <w:pageBreakBefore w:val="0"/>
        <w:widowControl w:val="0"/>
        <w:kinsoku/>
        <w:wordWrap/>
        <w:overflowPunct/>
        <w:topLinePunct w:val="0"/>
        <w:autoSpaceDE/>
        <w:autoSpaceDN/>
        <w:bidi w:val="0"/>
        <w:adjustRightInd/>
        <w:snapToGrid/>
        <w:spacing w:line="360" w:lineRule="auto"/>
        <w:textAlignment w:val="auto"/>
        <w:rPr>
          <w:rFonts w:ascii="Arial"/>
          <w:sz w:val="21"/>
        </w:rPr>
      </w:pPr>
    </w:p>
    <w:p w14:paraId="58CF9B06">
      <w:pPr>
        <w:keepNext w:val="0"/>
        <w:keepLines w:val="0"/>
        <w:pageBreakBefore w:val="0"/>
        <w:widowControl w:val="0"/>
        <w:kinsoku/>
        <w:wordWrap/>
        <w:overflowPunct/>
        <w:topLinePunct w:val="0"/>
        <w:autoSpaceDE/>
        <w:autoSpaceDN/>
        <w:bidi w:val="0"/>
        <w:adjustRightInd/>
        <w:snapToGrid/>
        <w:spacing w:line="360" w:lineRule="auto"/>
        <w:textAlignment w:val="auto"/>
        <w:rPr>
          <w:rFonts w:ascii="Arial"/>
          <w:sz w:val="21"/>
        </w:rPr>
      </w:pPr>
    </w:p>
    <w:p w14:paraId="74AA9AF3">
      <w:pPr>
        <w:keepNext w:val="0"/>
        <w:keepLines w:val="0"/>
        <w:pageBreakBefore w:val="0"/>
        <w:widowControl w:val="0"/>
        <w:kinsoku/>
        <w:wordWrap/>
        <w:overflowPunct/>
        <w:topLinePunct w:val="0"/>
        <w:autoSpaceDE/>
        <w:autoSpaceDN/>
        <w:bidi w:val="0"/>
        <w:adjustRightInd/>
        <w:snapToGrid/>
        <w:spacing w:line="360" w:lineRule="auto"/>
        <w:textAlignment w:val="auto"/>
        <w:rPr>
          <w:rFonts w:ascii="Arial"/>
          <w:sz w:val="21"/>
        </w:rPr>
      </w:pPr>
    </w:p>
    <w:p w14:paraId="03897859">
      <w:pPr>
        <w:keepNext w:val="0"/>
        <w:keepLines w:val="0"/>
        <w:pageBreakBefore w:val="0"/>
        <w:widowControl w:val="0"/>
        <w:kinsoku/>
        <w:wordWrap/>
        <w:overflowPunct/>
        <w:topLinePunct w:val="0"/>
        <w:autoSpaceDE/>
        <w:autoSpaceDN/>
        <w:bidi w:val="0"/>
        <w:adjustRightInd/>
        <w:snapToGrid/>
        <w:spacing w:line="360" w:lineRule="auto"/>
        <w:textAlignment w:val="auto"/>
        <w:rPr>
          <w:rFonts w:ascii="Arial"/>
          <w:sz w:val="21"/>
        </w:rPr>
      </w:pPr>
    </w:p>
    <w:p w14:paraId="39BE645A">
      <w:pPr>
        <w:keepNext w:val="0"/>
        <w:keepLines w:val="0"/>
        <w:pageBreakBefore w:val="0"/>
        <w:widowControl w:val="0"/>
        <w:kinsoku/>
        <w:wordWrap/>
        <w:overflowPunct/>
        <w:topLinePunct w:val="0"/>
        <w:autoSpaceDE/>
        <w:autoSpaceDN/>
        <w:bidi w:val="0"/>
        <w:adjustRightInd/>
        <w:snapToGrid/>
        <w:spacing w:line="360" w:lineRule="auto"/>
        <w:textAlignment w:val="auto"/>
        <w:rPr>
          <w:rFonts w:ascii="Arial"/>
          <w:sz w:val="21"/>
        </w:rPr>
      </w:pPr>
    </w:p>
    <w:p w14:paraId="6651E2B9">
      <w:pPr>
        <w:keepNext w:val="0"/>
        <w:keepLines w:val="0"/>
        <w:pageBreakBefore w:val="0"/>
        <w:widowControl w:val="0"/>
        <w:kinsoku/>
        <w:wordWrap/>
        <w:overflowPunct/>
        <w:topLinePunct w:val="0"/>
        <w:autoSpaceDE/>
        <w:autoSpaceDN/>
        <w:bidi w:val="0"/>
        <w:adjustRightInd/>
        <w:snapToGrid/>
        <w:spacing w:line="360" w:lineRule="auto"/>
        <w:textAlignment w:val="auto"/>
        <w:rPr>
          <w:rFonts w:ascii="Arial"/>
          <w:sz w:val="21"/>
        </w:rPr>
      </w:pPr>
    </w:p>
    <w:p w14:paraId="07E286A2">
      <w:pPr>
        <w:keepNext w:val="0"/>
        <w:keepLines w:val="0"/>
        <w:pageBreakBefore w:val="0"/>
        <w:widowControl w:val="0"/>
        <w:kinsoku/>
        <w:wordWrap/>
        <w:overflowPunct/>
        <w:topLinePunct w:val="0"/>
        <w:autoSpaceDE/>
        <w:autoSpaceDN/>
        <w:bidi w:val="0"/>
        <w:adjustRightInd/>
        <w:snapToGrid/>
        <w:spacing w:line="360" w:lineRule="auto"/>
        <w:textAlignment w:val="auto"/>
        <w:rPr>
          <w:rFonts w:ascii="Arial"/>
          <w:sz w:val="21"/>
        </w:rPr>
      </w:pPr>
    </w:p>
    <w:p w14:paraId="2B39867C">
      <w:pPr>
        <w:pStyle w:val="5"/>
        <w:keepNext w:val="0"/>
        <w:keepLines w:val="0"/>
        <w:pageBreakBefore w:val="0"/>
        <w:widowControl w:val="0"/>
        <w:kinsoku/>
        <w:wordWrap/>
        <w:overflowPunct/>
        <w:topLinePunct w:val="0"/>
        <w:autoSpaceDE/>
        <w:autoSpaceDN/>
        <w:bidi w:val="0"/>
        <w:adjustRightInd/>
        <w:snapToGrid/>
        <w:spacing w:before="92" w:line="360" w:lineRule="auto"/>
        <w:ind w:left="2010"/>
        <w:textAlignment w:val="auto"/>
        <w:rPr>
          <w:sz w:val="28"/>
          <w:szCs w:val="28"/>
        </w:rPr>
      </w:pPr>
      <w:r>
        <w:rPr>
          <w:b/>
          <w:bCs/>
          <w:spacing w:val="-3"/>
          <w:sz w:val="28"/>
          <w:szCs w:val="28"/>
        </w:rPr>
        <w:t>供应商：</w:t>
      </w:r>
      <w:r>
        <w:rPr>
          <w:spacing w:val="-3"/>
          <w:sz w:val="28"/>
          <w:szCs w:val="28"/>
          <w:u w:val="single" w:color="auto"/>
        </w:rPr>
        <w:t xml:space="preserve"> </w:t>
      </w:r>
      <w:r>
        <w:rPr>
          <w:b/>
          <w:bCs/>
          <w:spacing w:val="-3"/>
          <w:sz w:val="28"/>
          <w:szCs w:val="28"/>
          <w:u w:val="single" w:color="auto"/>
        </w:rPr>
        <w:t>单位全称（加盖单位公章）</w:t>
      </w:r>
    </w:p>
    <w:p w14:paraId="13D75DA2">
      <w:pPr>
        <w:keepNext w:val="0"/>
        <w:keepLines w:val="0"/>
        <w:pageBreakBefore w:val="0"/>
        <w:widowControl w:val="0"/>
        <w:kinsoku/>
        <w:wordWrap/>
        <w:overflowPunct/>
        <w:topLinePunct w:val="0"/>
        <w:autoSpaceDE/>
        <w:autoSpaceDN/>
        <w:bidi w:val="0"/>
        <w:adjustRightInd/>
        <w:snapToGrid/>
        <w:spacing w:line="360" w:lineRule="auto"/>
        <w:ind w:left="735" w:leftChars="350" w:firstLine="522" w:firstLineChars="192"/>
        <w:textAlignment w:val="auto"/>
        <w:rPr>
          <w:sz w:val="28"/>
          <w:szCs w:val="28"/>
        </w:rPr>
      </w:pPr>
      <w:r>
        <w:rPr>
          <w:b/>
          <w:bCs/>
          <w:spacing w:val="-4"/>
          <w:sz w:val="28"/>
          <w:szCs w:val="28"/>
        </w:rPr>
        <w:t>法定代表人或授权代理人</w:t>
      </w:r>
      <w:r>
        <w:rPr>
          <w:b/>
          <w:bCs/>
          <w:spacing w:val="-2"/>
          <w:sz w:val="28"/>
          <w:szCs w:val="28"/>
        </w:rPr>
        <w:t>：</w:t>
      </w:r>
      <w:r>
        <w:rPr>
          <w:b/>
          <w:bCs/>
          <w:spacing w:val="-2"/>
          <w:sz w:val="28"/>
          <w:szCs w:val="28"/>
          <w:u w:val="single" w:color="auto"/>
        </w:rPr>
        <w:t>（</w:t>
      </w:r>
      <w:r>
        <w:rPr>
          <w:b/>
          <w:bCs/>
          <w:spacing w:val="-4"/>
          <w:sz w:val="28"/>
          <w:szCs w:val="28"/>
          <w:u w:val="single" w:color="auto"/>
        </w:rPr>
        <w:t>签字或加盖印鉴）</w:t>
      </w:r>
      <w:r>
        <w:rPr>
          <w:spacing w:val="-113"/>
          <w:sz w:val="28"/>
          <w:szCs w:val="28"/>
          <w:u w:val="single" w:color="auto"/>
        </w:rPr>
        <w:t xml:space="preserve"> </w:t>
      </w:r>
      <w:r>
        <w:rPr>
          <w:sz w:val="28"/>
          <w:szCs w:val="28"/>
        </w:rPr>
        <w:t xml:space="preserve"> </w:t>
      </w:r>
    </w:p>
    <w:p w14:paraId="68E16A09">
      <w:pPr>
        <w:keepNext w:val="0"/>
        <w:keepLines w:val="0"/>
        <w:pageBreakBefore w:val="0"/>
        <w:widowControl w:val="0"/>
        <w:kinsoku/>
        <w:wordWrap/>
        <w:overflowPunct/>
        <w:topLinePunct w:val="0"/>
        <w:autoSpaceDE/>
        <w:autoSpaceDN/>
        <w:bidi w:val="0"/>
        <w:adjustRightInd/>
        <w:snapToGrid/>
        <w:spacing w:line="360" w:lineRule="auto"/>
        <w:ind w:left="735" w:leftChars="350" w:firstLine="3027" w:firstLineChars="1192"/>
        <w:textAlignment w:val="auto"/>
        <w:rPr>
          <w:rFonts w:hint="eastAsia" w:ascii="宋体" w:hAnsi="宋体" w:cs="宋体"/>
          <w:sz w:val="32"/>
        </w:rPr>
      </w:pPr>
      <w:r>
        <w:rPr>
          <w:b/>
          <w:bCs/>
          <w:spacing w:val="-13"/>
          <w:sz w:val="28"/>
          <w:szCs w:val="28"/>
        </w:rPr>
        <w:t>年</w:t>
      </w:r>
      <w:r>
        <w:rPr>
          <w:spacing w:val="7"/>
          <w:sz w:val="28"/>
          <w:szCs w:val="28"/>
        </w:rPr>
        <w:t xml:space="preserve">   </w:t>
      </w:r>
      <w:r>
        <w:rPr>
          <w:b/>
          <w:bCs/>
          <w:spacing w:val="-13"/>
          <w:sz w:val="28"/>
          <w:szCs w:val="28"/>
        </w:rPr>
        <w:t>月</w:t>
      </w:r>
      <w:r>
        <w:rPr>
          <w:spacing w:val="21"/>
          <w:sz w:val="28"/>
          <w:szCs w:val="28"/>
        </w:rPr>
        <w:t xml:space="preserve">   </w:t>
      </w:r>
      <w:r>
        <w:rPr>
          <w:b/>
          <w:bCs/>
          <w:spacing w:val="-13"/>
          <w:sz w:val="28"/>
          <w:szCs w:val="28"/>
        </w:rPr>
        <w:t>日</w:t>
      </w:r>
    </w:p>
    <w:p w14:paraId="10A363A7">
      <w:pPr>
        <w:spacing w:line="460" w:lineRule="exact"/>
        <w:rPr>
          <w:rFonts w:hint="eastAsia" w:ascii="宋体" w:hAnsi="宋体" w:cs="宋体"/>
          <w:sz w:val="32"/>
          <w:szCs w:val="32"/>
        </w:rPr>
      </w:pPr>
    </w:p>
    <w:p w14:paraId="6ABD7E8B">
      <w:pPr>
        <w:pStyle w:val="129"/>
        <w:rPr>
          <w:rFonts w:hint="eastAsia"/>
        </w:rPr>
      </w:pPr>
    </w:p>
    <w:p w14:paraId="676F2C71">
      <w:pPr>
        <w:pStyle w:val="129"/>
        <w:rPr>
          <w:rFonts w:hint="eastAsia"/>
        </w:rPr>
      </w:pPr>
    </w:p>
    <w:p w14:paraId="278637F3">
      <w:pPr>
        <w:spacing w:line="460" w:lineRule="exact"/>
        <w:jc w:val="center"/>
        <w:rPr>
          <w:rFonts w:hint="eastAsia" w:ascii="宋体" w:hAnsi="宋体" w:cs="宋体"/>
          <w:sz w:val="32"/>
          <w:szCs w:val="32"/>
        </w:rPr>
      </w:pPr>
    </w:p>
    <w:p w14:paraId="2F2F1086">
      <w:pPr>
        <w:spacing w:line="460" w:lineRule="exact"/>
        <w:jc w:val="center"/>
        <w:rPr>
          <w:rFonts w:hint="eastAsia" w:ascii="宋体" w:hAnsi="宋体" w:cs="宋体"/>
          <w:sz w:val="32"/>
          <w:szCs w:val="32"/>
        </w:rPr>
      </w:pPr>
    </w:p>
    <w:p w14:paraId="110D3AE6">
      <w:pPr>
        <w:pStyle w:val="5"/>
        <w:keepNext w:val="0"/>
        <w:keepLines w:val="0"/>
        <w:pageBreakBefore w:val="0"/>
        <w:widowControl w:val="0"/>
        <w:kinsoku/>
        <w:wordWrap/>
        <w:overflowPunct/>
        <w:topLinePunct w:val="0"/>
        <w:autoSpaceDE/>
        <w:autoSpaceDN/>
        <w:bidi w:val="0"/>
        <w:adjustRightInd/>
        <w:snapToGrid/>
        <w:spacing w:before="100" w:line="360" w:lineRule="auto"/>
        <w:ind w:left="4074"/>
        <w:textAlignment w:val="auto"/>
        <w:rPr>
          <w:snapToGrid w:val="0"/>
          <w:spacing w:val="0"/>
          <w:kern w:val="0"/>
          <w:sz w:val="28"/>
          <w:szCs w:val="24"/>
        </w:rPr>
      </w:pPr>
      <w:r>
        <w:rPr>
          <w:b/>
          <w:bCs/>
          <w:snapToGrid w:val="0"/>
          <w:spacing w:val="0"/>
          <w:kern w:val="0"/>
          <w:sz w:val="28"/>
          <w:szCs w:val="24"/>
        </w:rPr>
        <w:t>目录</w:t>
      </w:r>
    </w:p>
    <w:p w14:paraId="23D27634">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snapToGrid w:val="0"/>
          <w:spacing w:val="0"/>
          <w:kern w:val="0"/>
          <w:sz w:val="24"/>
          <w:szCs w:val="24"/>
        </w:rPr>
      </w:pPr>
    </w:p>
    <w:p w14:paraId="0AEBCF55">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snapToGrid w:val="0"/>
          <w:spacing w:val="0"/>
          <w:kern w:val="0"/>
          <w:sz w:val="24"/>
          <w:szCs w:val="24"/>
        </w:rPr>
      </w:pPr>
    </w:p>
    <w:p w14:paraId="5173BF5F">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snapToGrid w:val="0"/>
          <w:spacing w:val="0"/>
          <w:kern w:val="0"/>
          <w:sz w:val="24"/>
          <w:szCs w:val="24"/>
        </w:rPr>
      </w:pPr>
    </w:p>
    <w:p w14:paraId="75143AA2">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center"/>
        <w:textAlignment w:val="auto"/>
        <w:rPr>
          <w:snapToGrid w:val="0"/>
          <w:spacing w:val="0"/>
          <w:kern w:val="0"/>
          <w:sz w:val="24"/>
          <w:szCs w:val="24"/>
        </w:rPr>
      </w:pPr>
      <w:r>
        <w:rPr>
          <w:snapToGrid w:val="0"/>
          <w:spacing w:val="0"/>
          <w:kern w:val="0"/>
          <w:sz w:val="24"/>
          <w:szCs w:val="24"/>
        </w:rPr>
        <w:t>（建议按照竞争性磋商文件《参考格式》顺序编写）</w:t>
      </w:r>
    </w:p>
    <w:p w14:paraId="0A9FE2DD">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snapToGrid w:val="0"/>
          <w:spacing w:val="0"/>
          <w:kern w:val="0"/>
          <w:sz w:val="24"/>
          <w:szCs w:val="24"/>
        </w:rPr>
      </w:pPr>
    </w:p>
    <w:p w14:paraId="639772B8">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snapToGrid w:val="0"/>
          <w:spacing w:val="0"/>
          <w:kern w:val="0"/>
          <w:sz w:val="24"/>
          <w:szCs w:val="24"/>
        </w:rPr>
      </w:pPr>
      <w:r>
        <w:rPr>
          <w:snapToGrid w:val="0"/>
          <w:spacing w:val="0"/>
          <w:kern w:val="0"/>
          <w:sz w:val="24"/>
          <w:szCs w:val="24"/>
        </w:rPr>
        <w:t>一、磋商函及磋商函附录</w:t>
      </w:r>
    </w:p>
    <w:p w14:paraId="2BB54111">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720" w:firstLineChars="300"/>
        <w:jc w:val="left"/>
        <w:textAlignment w:val="auto"/>
        <w:rPr>
          <w:snapToGrid w:val="0"/>
          <w:spacing w:val="0"/>
          <w:kern w:val="0"/>
          <w:sz w:val="24"/>
          <w:szCs w:val="24"/>
        </w:rPr>
      </w:pPr>
      <w:r>
        <w:rPr>
          <w:snapToGrid w:val="0"/>
          <w:spacing w:val="0"/>
          <w:kern w:val="0"/>
          <w:sz w:val="24"/>
          <w:szCs w:val="24"/>
        </w:rPr>
        <w:t>（一）磋商函</w:t>
      </w:r>
    </w:p>
    <w:p w14:paraId="14D2E0C4">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720" w:firstLineChars="300"/>
        <w:jc w:val="left"/>
        <w:textAlignment w:val="auto"/>
        <w:rPr>
          <w:snapToGrid w:val="0"/>
          <w:spacing w:val="0"/>
          <w:kern w:val="0"/>
          <w:sz w:val="24"/>
          <w:szCs w:val="24"/>
        </w:rPr>
      </w:pPr>
      <w:r>
        <w:rPr>
          <w:snapToGrid w:val="0"/>
          <w:spacing w:val="0"/>
          <w:kern w:val="0"/>
          <w:sz w:val="24"/>
          <w:szCs w:val="24"/>
        </w:rPr>
        <w:t>（二）磋商函附录</w:t>
      </w:r>
    </w:p>
    <w:p w14:paraId="420069A4">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snapToGrid w:val="0"/>
          <w:spacing w:val="0"/>
          <w:kern w:val="0"/>
          <w:sz w:val="24"/>
          <w:szCs w:val="24"/>
        </w:rPr>
      </w:pPr>
      <w:r>
        <w:rPr>
          <w:snapToGrid w:val="0"/>
          <w:spacing w:val="0"/>
          <w:kern w:val="0"/>
          <w:sz w:val="24"/>
          <w:szCs w:val="24"/>
        </w:rPr>
        <w:t xml:space="preserve">二、法定代表人身份证明 </w:t>
      </w:r>
    </w:p>
    <w:p w14:paraId="04951CCC">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snapToGrid w:val="0"/>
          <w:spacing w:val="0"/>
          <w:kern w:val="0"/>
          <w:sz w:val="24"/>
          <w:szCs w:val="24"/>
        </w:rPr>
      </w:pPr>
      <w:r>
        <w:rPr>
          <w:snapToGrid w:val="0"/>
          <w:spacing w:val="0"/>
          <w:kern w:val="0"/>
          <w:sz w:val="24"/>
          <w:szCs w:val="24"/>
        </w:rPr>
        <w:t>三、授权委托书</w:t>
      </w:r>
    </w:p>
    <w:p w14:paraId="288B42EB">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snapToGrid w:val="0"/>
          <w:spacing w:val="0"/>
          <w:kern w:val="0"/>
          <w:sz w:val="24"/>
          <w:szCs w:val="24"/>
        </w:rPr>
      </w:pPr>
      <w:r>
        <w:rPr>
          <w:snapToGrid w:val="0"/>
          <w:spacing w:val="0"/>
          <w:kern w:val="0"/>
          <w:sz w:val="24"/>
          <w:szCs w:val="24"/>
        </w:rPr>
        <w:t>四、供应商基本情况表</w:t>
      </w:r>
    </w:p>
    <w:p w14:paraId="23C97384">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snapToGrid w:val="0"/>
          <w:spacing w:val="0"/>
          <w:kern w:val="0"/>
          <w:sz w:val="24"/>
          <w:szCs w:val="24"/>
        </w:rPr>
      </w:pPr>
      <w:r>
        <w:rPr>
          <w:snapToGrid w:val="0"/>
          <w:spacing w:val="0"/>
          <w:kern w:val="0"/>
          <w:sz w:val="24"/>
          <w:szCs w:val="24"/>
        </w:rPr>
        <w:t>五、</w:t>
      </w:r>
      <w:r>
        <w:rPr>
          <w:rFonts w:hint="eastAsia"/>
          <w:snapToGrid w:val="0"/>
          <w:spacing w:val="0"/>
          <w:kern w:val="0"/>
          <w:sz w:val="24"/>
          <w:szCs w:val="24"/>
          <w:lang w:val="en-US" w:eastAsia="zh-CN"/>
        </w:rPr>
        <w:t>类似</w:t>
      </w:r>
      <w:r>
        <w:rPr>
          <w:snapToGrid w:val="0"/>
          <w:spacing w:val="0"/>
          <w:kern w:val="0"/>
          <w:sz w:val="24"/>
          <w:szCs w:val="24"/>
        </w:rPr>
        <w:t>业绩</w:t>
      </w:r>
    </w:p>
    <w:p w14:paraId="648A3200">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snapToGrid w:val="0"/>
          <w:spacing w:val="0"/>
          <w:kern w:val="0"/>
          <w:sz w:val="24"/>
          <w:szCs w:val="24"/>
        </w:rPr>
      </w:pPr>
      <w:r>
        <w:rPr>
          <w:snapToGrid w:val="0"/>
          <w:spacing w:val="0"/>
          <w:kern w:val="0"/>
          <w:sz w:val="24"/>
          <w:szCs w:val="24"/>
        </w:rPr>
        <w:t>六、服务方案</w:t>
      </w:r>
    </w:p>
    <w:p w14:paraId="6CF64D1A">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snapToGrid w:val="0"/>
          <w:spacing w:val="0"/>
          <w:kern w:val="0"/>
          <w:sz w:val="24"/>
          <w:szCs w:val="24"/>
        </w:rPr>
      </w:pPr>
      <w:r>
        <w:rPr>
          <w:snapToGrid w:val="0"/>
          <w:spacing w:val="0"/>
          <w:kern w:val="0"/>
          <w:sz w:val="24"/>
          <w:szCs w:val="24"/>
        </w:rPr>
        <w:t>七、反商业贿赂承诺书</w:t>
      </w:r>
    </w:p>
    <w:p w14:paraId="7F1C1297">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snapToGrid w:val="0"/>
          <w:spacing w:val="0"/>
          <w:kern w:val="0"/>
          <w:sz w:val="24"/>
          <w:szCs w:val="24"/>
        </w:rPr>
      </w:pPr>
      <w:r>
        <w:rPr>
          <w:snapToGrid w:val="0"/>
          <w:spacing w:val="0"/>
          <w:kern w:val="0"/>
          <w:sz w:val="24"/>
          <w:szCs w:val="24"/>
        </w:rPr>
        <w:t>八、</w:t>
      </w:r>
      <w:r>
        <w:rPr>
          <w:rFonts w:hint="eastAsia"/>
          <w:snapToGrid w:val="0"/>
          <w:spacing w:val="0"/>
          <w:kern w:val="0"/>
          <w:sz w:val="24"/>
          <w:szCs w:val="24"/>
        </w:rPr>
        <w:t>无行贿犯罪记录承诺书</w:t>
      </w:r>
    </w:p>
    <w:p w14:paraId="67A8B956">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snapToGrid w:val="0"/>
          <w:spacing w:val="0"/>
          <w:kern w:val="0"/>
          <w:sz w:val="24"/>
          <w:szCs w:val="24"/>
        </w:rPr>
      </w:pPr>
      <w:r>
        <w:rPr>
          <w:snapToGrid w:val="0"/>
          <w:spacing w:val="0"/>
          <w:kern w:val="0"/>
          <w:sz w:val="24"/>
          <w:szCs w:val="24"/>
        </w:rPr>
        <w:t>九、资格证明文件</w:t>
      </w:r>
    </w:p>
    <w:p w14:paraId="45202EBB">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snapToGrid w:val="0"/>
          <w:spacing w:val="0"/>
          <w:kern w:val="0"/>
          <w:sz w:val="24"/>
          <w:szCs w:val="24"/>
        </w:rPr>
      </w:pPr>
      <w:r>
        <w:rPr>
          <w:snapToGrid w:val="0"/>
          <w:spacing w:val="0"/>
          <w:kern w:val="0"/>
          <w:sz w:val="24"/>
          <w:szCs w:val="24"/>
        </w:rPr>
        <w:t>十、中小企业声明函</w:t>
      </w:r>
    </w:p>
    <w:p w14:paraId="6C6224E0">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snapToGrid w:val="0"/>
          <w:spacing w:val="0"/>
          <w:kern w:val="0"/>
          <w:sz w:val="24"/>
          <w:szCs w:val="24"/>
        </w:rPr>
      </w:pPr>
      <w:r>
        <w:rPr>
          <w:snapToGrid w:val="0"/>
          <w:spacing w:val="0"/>
          <w:kern w:val="0"/>
          <w:sz w:val="24"/>
          <w:szCs w:val="24"/>
        </w:rPr>
        <w:t>十一、残疾人福利性单位声明函</w:t>
      </w:r>
    </w:p>
    <w:p w14:paraId="7FDDBF02">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snapToGrid w:val="0"/>
          <w:spacing w:val="0"/>
          <w:kern w:val="0"/>
          <w:sz w:val="24"/>
          <w:szCs w:val="24"/>
        </w:rPr>
      </w:pPr>
      <w:r>
        <w:rPr>
          <w:snapToGrid w:val="0"/>
          <w:spacing w:val="0"/>
          <w:kern w:val="0"/>
          <w:sz w:val="24"/>
          <w:szCs w:val="24"/>
        </w:rPr>
        <w:t>十二、投标承诺函</w:t>
      </w:r>
    </w:p>
    <w:p w14:paraId="08F27F77">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snapToGrid w:val="0"/>
          <w:spacing w:val="0"/>
          <w:kern w:val="0"/>
          <w:sz w:val="24"/>
          <w:szCs w:val="24"/>
        </w:rPr>
      </w:pPr>
      <w:r>
        <w:rPr>
          <w:snapToGrid w:val="0"/>
          <w:spacing w:val="0"/>
          <w:kern w:val="0"/>
          <w:sz w:val="24"/>
          <w:szCs w:val="24"/>
        </w:rPr>
        <w:t>十三、温县政府采购供应商资格信用</w:t>
      </w:r>
      <w:r>
        <w:rPr>
          <w:rFonts w:hint="eastAsia"/>
          <w:snapToGrid w:val="0"/>
          <w:spacing w:val="0"/>
          <w:kern w:val="0"/>
          <w:sz w:val="24"/>
          <w:szCs w:val="24"/>
          <w:lang w:val="en-US" w:eastAsia="zh-CN"/>
        </w:rPr>
        <w:t>承诺</w:t>
      </w:r>
      <w:r>
        <w:rPr>
          <w:snapToGrid w:val="0"/>
          <w:spacing w:val="0"/>
          <w:kern w:val="0"/>
          <w:sz w:val="24"/>
          <w:szCs w:val="24"/>
        </w:rPr>
        <w:t>函</w:t>
      </w:r>
    </w:p>
    <w:p w14:paraId="12AFBC5E">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right="0" w:firstLine="480" w:firstLineChars="200"/>
        <w:jc w:val="left"/>
        <w:textAlignment w:val="auto"/>
        <w:rPr>
          <w:snapToGrid w:val="0"/>
          <w:spacing w:val="0"/>
          <w:kern w:val="0"/>
          <w:sz w:val="24"/>
          <w:szCs w:val="24"/>
        </w:rPr>
      </w:pPr>
      <w:r>
        <w:rPr>
          <w:snapToGrid w:val="0"/>
          <w:spacing w:val="0"/>
          <w:kern w:val="0"/>
          <w:sz w:val="24"/>
          <w:szCs w:val="24"/>
        </w:rPr>
        <w:t>十四、供应商认为需要</w:t>
      </w:r>
      <w:r>
        <w:rPr>
          <w:rFonts w:hint="eastAsia"/>
          <w:snapToGrid w:val="0"/>
          <w:spacing w:val="0"/>
          <w:kern w:val="0"/>
          <w:sz w:val="24"/>
          <w:szCs w:val="24"/>
          <w:lang w:val="en-US" w:eastAsia="zh-CN"/>
        </w:rPr>
        <w:t>提供</w:t>
      </w:r>
      <w:r>
        <w:rPr>
          <w:snapToGrid w:val="0"/>
          <w:spacing w:val="0"/>
          <w:kern w:val="0"/>
          <w:sz w:val="24"/>
          <w:szCs w:val="24"/>
        </w:rPr>
        <w:t>的其它材料</w:t>
      </w:r>
    </w:p>
    <w:p w14:paraId="5C6BA5EA">
      <w:pPr>
        <w:spacing w:line="460" w:lineRule="exact"/>
        <w:jc w:val="center"/>
        <w:rPr>
          <w:rFonts w:hint="eastAsia" w:ascii="宋体" w:hAnsi="宋体" w:cs="宋体"/>
          <w:sz w:val="32"/>
          <w:szCs w:val="32"/>
        </w:rPr>
      </w:pPr>
    </w:p>
    <w:p w14:paraId="3E5970B1">
      <w:pPr>
        <w:spacing w:line="460" w:lineRule="exact"/>
        <w:jc w:val="center"/>
        <w:rPr>
          <w:rFonts w:hint="eastAsia" w:ascii="宋体" w:hAnsi="宋体" w:cs="宋体"/>
          <w:sz w:val="32"/>
          <w:szCs w:val="32"/>
        </w:rPr>
      </w:pPr>
    </w:p>
    <w:p w14:paraId="66B9E91D">
      <w:pPr>
        <w:spacing w:line="460" w:lineRule="exact"/>
        <w:jc w:val="center"/>
        <w:rPr>
          <w:rFonts w:hint="eastAsia" w:ascii="宋体" w:hAnsi="宋体" w:cs="宋体"/>
          <w:sz w:val="32"/>
          <w:szCs w:val="32"/>
        </w:rPr>
      </w:pPr>
    </w:p>
    <w:p w14:paraId="17BA8679">
      <w:pPr>
        <w:spacing w:line="460" w:lineRule="exact"/>
        <w:jc w:val="center"/>
        <w:rPr>
          <w:rFonts w:hint="eastAsia" w:ascii="宋体" w:hAnsi="宋体" w:cs="宋体"/>
          <w:sz w:val="32"/>
          <w:szCs w:val="32"/>
        </w:rPr>
      </w:pPr>
    </w:p>
    <w:p w14:paraId="778AB21A">
      <w:pPr>
        <w:spacing w:line="460" w:lineRule="exact"/>
        <w:jc w:val="center"/>
        <w:rPr>
          <w:rFonts w:hint="eastAsia" w:ascii="宋体" w:hAnsi="宋体" w:cs="宋体"/>
          <w:sz w:val="32"/>
          <w:szCs w:val="32"/>
        </w:rPr>
      </w:pPr>
    </w:p>
    <w:p w14:paraId="07FB17B1">
      <w:pPr>
        <w:spacing w:line="460" w:lineRule="exact"/>
        <w:jc w:val="center"/>
        <w:rPr>
          <w:rFonts w:hint="eastAsia" w:ascii="宋体" w:hAnsi="宋体" w:cs="宋体"/>
          <w:sz w:val="32"/>
          <w:szCs w:val="32"/>
        </w:rPr>
      </w:pPr>
    </w:p>
    <w:p w14:paraId="1E146ECA">
      <w:pPr>
        <w:pStyle w:val="5"/>
        <w:spacing w:before="100" w:line="224" w:lineRule="auto"/>
        <w:ind w:left="2816"/>
        <w:rPr>
          <w:sz w:val="28"/>
          <w:szCs w:val="24"/>
        </w:rPr>
      </w:pPr>
      <w:bookmarkStart w:id="58" w:name="_Toc374512423"/>
      <w:bookmarkStart w:id="59" w:name="_Toc26310"/>
      <w:bookmarkStart w:id="60" w:name="_Toc477423253"/>
      <w:bookmarkStart w:id="61" w:name="_Toc3023"/>
      <w:bookmarkStart w:id="62" w:name="_Toc490161460"/>
      <w:bookmarkStart w:id="63" w:name="_Toc373230035"/>
      <w:bookmarkStart w:id="64" w:name="_Toc408816353"/>
      <w:bookmarkStart w:id="65" w:name="_Toc487805929"/>
      <w:r>
        <w:rPr>
          <w:b/>
          <w:bCs/>
          <w:spacing w:val="5"/>
          <w:sz w:val="28"/>
          <w:szCs w:val="24"/>
        </w:rPr>
        <w:t>一、磋商函及磋商函附录</w:t>
      </w:r>
    </w:p>
    <w:p w14:paraId="7F2F1839">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right="0"/>
        <w:jc w:val="center"/>
        <w:textAlignment w:val="auto"/>
        <w:rPr>
          <w:rFonts w:hint="eastAsia" w:ascii="宋体" w:hAnsi="宋体" w:eastAsia="宋体" w:cs="宋体"/>
          <w:snapToGrid w:val="0"/>
          <w:spacing w:val="0"/>
          <w:kern w:val="0"/>
          <w:sz w:val="24"/>
          <w:szCs w:val="22"/>
        </w:rPr>
      </w:pPr>
      <w:r>
        <w:rPr>
          <w:rFonts w:hint="eastAsia" w:ascii="宋体" w:hAnsi="宋体" w:eastAsia="宋体" w:cs="宋体"/>
          <w:b/>
          <w:bCs/>
          <w:snapToGrid w:val="0"/>
          <w:spacing w:val="0"/>
          <w:kern w:val="0"/>
          <w:sz w:val="24"/>
          <w:szCs w:val="22"/>
        </w:rPr>
        <w:t>（一）磋商函</w:t>
      </w:r>
    </w:p>
    <w:p w14:paraId="3CADB13A">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right="0"/>
        <w:jc w:val="left"/>
        <w:textAlignment w:val="auto"/>
        <w:rPr>
          <w:rFonts w:hint="eastAsia" w:ascii="宋体" w:hAnsi="宋体" w:eastAsia="宋体" w:cs="宋体"/>
          <w:snapToGrid w:val="0"/>
          <w:spacing w:val="0"/>
          <w:kern w:val="0"/>
          <w:sz w:val="24"/>
          <w:szCs w:val="24"/>
        </w:rPr>
      </w:pPr>
      <w:r>
        <w:rPr>
          <w:rFonts w:hint="eastAsia" w:ascii="宋体" w:hAnsi="宋体" w:eastAsia="宋体" w:cs="宋体"/>
          <w:b/>
          <w:bCs/>
          <w:snapToGrid w:val="0"/>
          <w:spacing w:val="0"/>
          <w:kern w:val="0"/>
          <w:sz w:val="24"/>
          <w:szCs w:val="24"/>
        </w:rPr>
        <w:t>致：</w:t>
      </w:r>
      <w:r>
        <w:rPr>
          <w:rFonts w:hint="eastAsia" w:ascii="宋体" w:hAnsi="宋体" w:eastAsia="宋体" w:cs="宋体"/>
          <w:snapToGrid w:val="0"/>
          <w:spacing w:val="0"/>
          <w:kern w:val="0"/>
          <w:sz w:val="24"/>
          <w:szCs w:val="24"/>
          <w:u w:val="single" w:color="auto"/>
        </w:rPr>
        <w:t xml:space="preserve">            </w:t>
      </w:r>
      <w:r>
        <w:rPr>
          <w:rFonts w:hint="eastAsia" w:ascii="宋体" w:hAnsi="宋体" w:eastAsia="宋体" w:cs="宋体"/>
          <w:snapToGrid w:val="0"/>
          <w:spacing w:val="0"/>
          <w:kern w:val="0"/>
          <w:sz w:val="24"/>
          <w:szCs w:val="24"/>
        </w:rPr>
        <w:t xml:space="preserve"> （采购人名称）</w:t>
      </w:r>
    </w:p>
    <w:p w14:paraId="32C261B6">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right="0" w:firstLine="480" w:firstLineChars="200"/>
        <w:jc w:val="left"/>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根据贵方</w:t>
      </w:r>
      <w:r>
        <w:rPr>
          <w:rFonts w:hint="eastAsia" w:ascii="宋体" w:hAnsi="宋体" w:eastAsia="宋体" w:cs="宋体"/>
          <w:snapToGrid w:val="0"/>
          <w:spacing w:val="0"/>
          <w:kern w:val="0"/>
          <w:sz w:val="24"/>
          <w:szCs w:val="24"/>
          <w:u w:val="single" w:color="auto"/>
        </w:rPr>
        <w:t xml:space="preserve">          </w:t>
      </w:r>
      <w:r>
        <w:rPr>
          <w:rFonts w:hint="eastAsia" w:ascii="宋体" w:hAnsi="宋体" w:eastAsia="宋体" w:cs="宋体"/>
          <w:snapToGrid w:val="0"/>
          <w:spacing w:val="0"/>
          <w:kern w:val="0"/>
          <w:sz w:val="24"/>
          <w:szCs w:val="24"/>
        </w:rPr>
        <w:t>（项目名称）</w:t>
      </w:r>
      <w:r>
        <w:rPr>
          <w:rFonts w:hint="eastAsia"/>
          <w:snapToGrid w:val="0"/>
          <w:spacing w:val="0"/>
          <w:kern w:val="0"/>
          <w:sz w:val="24"/>
          <w:szCs w:val="24"/>
          <w:u w:val="none" w:color="auto"/>
          <w:lang w:val="en-US" w:eastAsia="zh-CN"/>
        </w:rPr>
        <w:t>包</w:t>
      </w:r>
      <w:r>
        <w:rPr>
          <w:rFonts w:hint="eastAsia"/>
          <w:snapToGrid w:val="0"/>
          <w:spacing w:val="0"/>
          <w:kern w:val="0"/>
          <w:sz w:val="24"/>
          <w:szCs w:val="24"/>
          <w:u w:val="single" w:color="auto"/>
          <w:lang w:val="en-US" w:eastAsia="zh-CN"/>
        </w:rPr>
        <w:t xml:space="preserve">   </w:t>
      </w:r>
      <w:r>
        <w:rPr>
          <w:rFonts w:hint="eastAsia" w:ascii="宋体" w:hAnsi="宋体" w:eastAsia="宋体" w:cs="宋体"/>
          <w:snapToGrid w:val="0"/>
          <w:spacing w:val="0"/>
          <w:kern w:val="0"/>
          <w:sz w:val="24"/>
          <w:szCs w:val="24"/>
        </w:rPr>
        <w:t>磋商文件之投标邀请，签字代表：</w:t>
      </w:r>
      <w:r>
        <w:rPr>
          <w:rFonts w:hint="eastAsia" w:ascii="宋体" w:hAnsi="宋体" w:eastAsia="宋体" w:cs="宋体"/>
          <w:snapToGrid w:val="0"/>
          <w:spacing w:val="0"/>
          <w:kern w:val="0"/>
          <w:sz w:val="24"/>
          <w:szCs w:val="24"/>
          <w:u w:val="single" w:color="auto"/>
        </w:rPr>
        <w:t>（法定代表人或委托人）</w:t>
      </w:r>
      <w:r>
        <w:rPr>
          <w:rFonts w:hint="eastAsia" w:ascii="宋体" w:hAnsi="宋体" w:eastAsia="宋体" w:cs="宋体"/>
          <w:snapToGrid w:val="0"/>
          <w:spacing w:val="0"/>
          <w:kern w:val="0"/>
          <w:sz w:val="24"/>
          <w:szCs w:val="24"/>
        </w:rPr>
        <w:t xml:space="preserve"> 正式授权并代表供应商</w:t>
      </w:r>
      <w:r>
        <w:rPr>
          <w:rFonts w:hint="eastAsia" w:ascii="宋体" w:hAnsi="宋体" w:eastAsia="宋体" w:cs="宋体"/>
          <w:snapToGrid w:val="0"/>
          <w:spacing w:val="0"/>
          <w:kern w:val="0"/>
          <w:sz w:val="24"/>
          <w:szCs w:val="24"/>
          <w:u w:val="single" w:color="auto"/>
        </w:rPr>
        <w:t xml:space="preserve"> （单位名称、单位地址） </w:t>
      </w:r>
      <w:r>
        <w:rPr>
          <w:rFonts w:hint="eastAsia" w:ascii="宋体" w:hAnsi="宋体" w:eastAsia="宋体" w:cs="宋体"/>
          <w:snapToGrid w:val="0"/>
          <w:spacing w:val="0"/>
          <w:kern w:val="0"/>
          <w:sz w:val="24"/>
          <w:szCs w:val="24"/>
        </w:rPr>
        <w:t xml:space="preserve"> 提交响应文件，并对之负法律责任。</w:t>
      </w:r>
    </w:p>
    <w:p w14:paraId="229648B6">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right="0" w:firstLine="480" w:firstLineChars="200"/>
        <w:jc w:val="left"/>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据此函，签字代表宣布同意如下：</w:t>
      </w:r>
    </w:p>
    <w:p w14:paraId="7CF2B385">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right="0" w:firstLine="480" w:firstLineChars="200"/>
        <w:jc w:val="left"/>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1、我方已仔细研究了</w:t>
      </w:r>
      <w:r>
        <w:rPr>
          <w:rFonts w:hint="eastAsia" w:ascii="宋体" w:hAnsi="宋体" w:eastAsia="宋体" w:cs="宋体"/>
          <w:snapToGrid w:val="0"/>
          <w:spacing w:val="0"/>
          <w:kern w:val="0"/>
          <w:sz w:val="24"/>
          <w:szCs w:val="24"/>
          <w:u w:val="single" w:color="auto"/>
        </w:rPr>
        <w:t xml:space="preserve">                     （项目名称）</w:t>
      </w:r>
      <w:r>
        <w:rPr>
          <w:rFonts w:hint="eastAsia"/>
          <w:snapToGrid w:val="0"/>
          <w:spacing w:val="0"/>
          <w:kern w:val="0"/>
          <w:sz w:val="24"/>
          <w:szCs w:val="24"/>
          <w:u w:val="none" w:color="auto"/>
          <w:lang w:val="en-US" w:eastAsia="zh-CN"/>
        </w:rPr>
        <w:t>包</w:t>
      </w:r>
      <w:r>
        <w:rPr>
          <w:rFonts w:hint="eastAsia"/>
          <w:snapToGrid w:val="0"/>
          <w:spacing w:val="0"/>
          <w:kern w:val="0"/>
          <w:sz w:val="24"/>
          <w:szCs w:val="24"/>
          <w:u w:val="single" w:color="auto"/>
          <w:lang w:val="en-US" w:eastAsia="zh-CN"/>
        </w:rPr>
        <w:t xml:space="preserve">   </w:t>
      </w:r>
      <w:r>
        <w:rPr>
          <w:rFonts w:hint="eastAsia" w:ascii="宋体" w:hAnsi="宋体" w:eastAsia="宋体" w:cs="宋体"/>
          <w:snapToGrid w:val="0"/>
          <w:spacing w:val="0"/>
          <w:kern w:val="0"/>
          <w:sz w:val="24"/>
          <w:szCs w:val="24"/>
        </w:rPr>
        <w:t>磋商文件的全部内容，愿意以人民币</w:t>
      </w:r>
      <w:r>
        <w:rPr>
          <w:rFonts w:hint="eastAsia" w:ascii="宋体" w:hAnsi="宋体" w:eastAsia="宋体" w:cs="宋体"/>
          <w:snapToGrid w:val="0"/>
          <w:spacing w:val="0"/>
          <w:kern w:val="0"/>
          <w:sz w:val="24"/>
          <w:szCs w:val="24"/>
          <w:u w:val="single" w:color="auto"/>
        </w:rPr>
        <w:t xml:space="preserve">             元</w:t>
      </w:r>
      <w:r>
        <w:rPr>
          <w:rFonts w:hint="eastAsia" w:ascii="宋体" w:hAnsi="宋体" w:eastAsia="宋体" w:cs="宋体"/>
          <w:snapToGrid w:val="0"/>
          <w:spacing w:val="0"/>
          <w:kern w:val="0"/>
          <w:sz w:val="24"/>
          <w:szCs w:val="24"/>
        </w:rPr>
        <w:t>的</w:t>
      </w:r>
      <w:r>
        <w:rPr>
          <w:rFonts w:hint="eastAsia" w:ascii="宋体" w:hAnsi="宋体" w:eastAsia="宋体" w:cs="宋体"/>
          <w:snapToGrid w:val="0"/>
          <w:spacing w:val="0"/>
          <w:kern w:val="0"/>
          <w:sz w:val="24"/>
          <w:szCs w:val="24"/>
          <w:lang w:val="en-US" w:eastAsia="zh-CN"/>
        </w:rPr>
        <w:t>响应</w:t>
      </w:r>
      <w:r>
        <w:rPr>
          <w:rFonts w:hint="eastAsia" w:ascii="宋体" w:hAnsi="宋体" w:eastAsia="宋体" w:cs="宋体"/>
          <w:snapToGrid w:val="0"/>
          <w:spacing w:val="0"/>
          <w:kern w:val="0"/>
          <w:sz w:val="24"/>
          <w:szCs w:val="24"/>
        </w:rPr>
        <w:t>报价，承担本项目</w:t>
      </w:r>
      <w:r>
        <w:rPr>
          <w:rFonts w:hint="eastAsia"/>
          <w:snapToGrid w:val="0"/>
          <w:spacing w:val="0"/>
          <w:kern w:val="0"/>
          <w:sz w:val="24"/>
          <w:szCs w:val="24"/>
          <w:u w:val="none" w:color="auto"/>
          <w:lang w:val="en-US" w:eastAsia="zh-CN"/>
        </w:rPr>
        <w:t>包</w:t>
      </w:r>
      <w:r>
        <w:rPr>
          <w:rFonts w:hint="eastAsia"/>
          <w:snapToGrid w:val="0"/>
          <w:spacing w:val="0"/>
          <w:kern w:val="0"/>
          <w:sz w:val="24"/>
          <w:szCs w:val="24"/>
          <w:u w:val="single" w:color="auto"/>
          <w:lang w:val="en-US" w:eastAsia="zh-CN"/>
        </w:rPr>
        <w:t xml:space="preserve">   </w:t>
      </w:r>
      <w:r>
        <w:rPr>
          <w:rFonts w:hint="eastAsia" w:ascii="宋体" w:hAnsi="宋体" w:eastAsia="宋体" w:cs="宋体"/>
          <w:snapToGrid w:val="0"/>
          <w:spacing w:val="0"/>
          <w:kern w:val="0"/>
          <w:sz w:val="24"/>
          <w:szCs w:val="24"/>
        </w:rPr>
        <w:t>的</w:t>
      </w:r>
      <w:r>
        <w:rPr>
          <w:rFonts w:hint="eastAsia" w:ascii="宋体" w:hAnsi="宋体" w:eastAsia="宋体" w:cs="宋体"/>
          <w:snapToGrid w:val="0"/>
          <w:spacing w:val="0"/>
          <w:kern w:val="0"/>
          <w:sz w:val="24"/>
          <w:szCs w:val="24"/>
          <w:lang w:val="en-US" w:eastAsia="zh-CN"/>
        </w:rPr>
        <w:t>全部</w:t>
      </w:r>
      <w:r>
        <w:rPr>
          <w:rFonts w:hint="eastAsia" w:ascii="宋体" w:hAnsi="宋体" w:eastAsia="宋体" w:cs="宋体"/>
          <w:snapToGrid w:val="0"/>
          <w:spacing w:val="0"/>
          <w:kern w:val="0"/>
          <w:sz w:val="24"/>
          <w:szCs w:val="24"/>
        </w:rPr>
        <w:t>工作</w:t>
      </w:r>
      <w:r>
        <w:rPr>
          <w:rFonts w:hint="eastAsia" w:ascii="宋体" w:hAnsi="宋体" w:eastAsia="宋体" w:cs="宋体"/>
          <w:snapToGrid w:val="0"/>
          <w:spacing w:val="0"/>
          <w:kern w:val="0"/>
          <w:sz w:val="24"/>
          <w:szCs w:val="24"/>
          <w:lang w:val="en-US" w:eastAsia="zh-CN"/>
        </w:rPr>
        <w:t>内容</w:t>
      </w:r>
      <w:r>
        <w:rPr>
          <w:rFonts w:hint="eastAsia" w:ascii="宋体" w:hAnsi="宋体" w:eastAsia="宋体" w:cs="宋体"/>
          <w:snapToGrid w:val="0"/>
          <w:spacing w:val="0"/>
          <w:kern w:val="0"/>
          <w:sz w:val="24"/>
          <w:szCs w:val="24"/>
        </w:rPr>
        <w:t>。</w:t>
      </w:r>
    </w:p>
    <w:p w14:paraId="0B3883F7">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right="0" w:firstLine="480" w:firstLineChars="200"/>
        <w:jc w:val="left"/>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2、如果我们的响应文件被接受，我们将按磋商文件的规定签订并严格履行合同中的责任和义务。</w:t>
      </w:r>
    </w:p>
    <w:p w14:paraId="2D69C98D">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right="0" w:firstLine="480" w:firstLineChars="200"/>
        <w:jc w:val="left"/>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3、投标供应商已详细审查全部磋商文件，包括修改文件以及全部参考资料和有关附件。我们完全理解并同意放弃对这方面有不明及误解的权力。</w:t>
      </w:r>
    </w:p>
    <w:p w14:paraId="5D997ADB">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right="0" w:firstLine="480" w:firstLineChars="200"/>
        <w:jc w:val="left"/>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4、我方承诺在磋商有效期内（60日历天）内不修改、撤销响应文件。</w:t>
      </w:r>
    </w:p>
    <w:p w14:paraId="3711E9B1">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right="0" w:firstLine="480" w:firstLineChars="200"/>
        <w:jc w:val="left"/>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5、如果在规定的开标时间后，供应商在</w:t>
      </w:r>
      <w:r>
        <w:rPr>
          <w:rFonts w:hint="eastAsia" w:ascii="宋体" w:hAnsi="宋体" w:eastAsia="宋体" w:cs="宋体"/>
          <w:snapToGrid w:val="0"/>
          <w:spacing w:val="0"/>
          <w:kern w:val="0"/>
          <w:sz w:val="24"/>
          <w:szCs w:val="24"/>
          <w:lang w:val="en-US" w:eastAsia="zh-CN"/>
        </w:rPr>
        <w:t>磋商</w:t>
      </w:r>
      <w:r>
        <w:rPr>
          <w:rFonts w:hint="eastAsia" w:ascii="宋体" w:hAnsi="宋体" w:eastAsia="宋体" w:cs="宋体"/>
          <w:snapToGrid w:val="0"/>
          <w:spacing w:val="0"/>
          <w:kern w:val="0"/>
          <w:sz w:val="24"/>
          <w:szCs w:val="24"/>
        </w:rPr>
        <w:t>有效期内撤回投标，我们将自愿接受相关处罚。</w:t>
      </w:r>
    </w:p>
    <w:p w14:paraId="65EC1147">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right="0" w:firstLine="480" w:firstLineChars="200"/>
        <w:jc w:val="left"/>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6、供应商同意提供按照贵方可能要求的与其投标有关的一切数据或资料，完全理解贵方不一定接受最低价的投标或没收任何投标。</w:t>
      </w:r>
    </w:p>
    <w:p w14:paraId="75C8D4B7">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right="0" w:firstLine="480" w:firstLineChars="200"/>
        <w:jc w:val="left"/>
        <w:textAlignment w:val="auto"/>
        <w:rPr>
          <w:rFonts w:hint="eastAsia" w:ascii="宋体" w:hAnsi="宋体" w:eastAsia="宋体" w:cs="宋体"/>
          <w:snapToGrid w:val="0"/>
          <w:spacing w:val="0"/>
          <w:kern w:val="0"/>
          <w:sz w:val="24"/>
          <w:szCs w:val="24"/>
        </w:rPr>
      </w:pPr>
    </w:p>
    <w:p w14:paraId="1A31068A">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right="0" w:firstLine="480" w:firstLineChars="200"/>
        <w:jc w:val="left"/>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 xml:space="preserve">供应商名称（公章）： </w:t>
      </w:r>
      <w:r>
        <w:rPr>
          <w:rFonts w:hint="eastAsia" w:ascii="宋体" w:hAnsi="宋体" w:eastAsia="宋体" w:cs="宋体"/>
          <w:snapToGrid w:val="0"/>
          <w:spacing w:val="0"/>
          <w:kern w:val="0"/>
          <w:sz w:val="24"/>
          <w:szCs w:val="24"/>
          <w:u w:val="single" w:color="auto"/>
        </w:rPr>
        <w:t xml:space="preserve">                   </w:t>
      </w:r>
    </w:p>
    <w:p w14:paraId="1910762B">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right="0" w:firstLine="480" w:firstLineChars="200"/>
        <w:jc w:val="left"/>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法定代表人或授权委托人（签字或盖章）:</w:t>
      </w:r>
      <w:r>
        <w:rPr>
          <w:rFonts w:hint="eastAsia" w:ascii="宋体" w:hAnsi="宋体" w:eastAsia="宋体" w:cs="宋体"/>
          <w:snapToGrid w:val="0"/>
          <w:spacing w:val="0"/>
          <w:kern w:val="0"/>
          <w:sz w:val="24"/>
          <w:szCs w:val="24"/>
          <w:u w:val="single" w:color="auto"/>
        </w:rPr>
        <w:t xml:space="preserve">              </w:t>
      </w:r>
    </w:p>
    <w:p w14:paraId="00B2C03B">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right="0" w:firstLine="480" w:firstLineChars="200"/>
        <w:jc w:val="left"/>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日   期：     年   月  日</w:t>
      </w:r>
    </w:p>
    <w:p w14:paraId="55D12165">
      <w:pPr>
        <w:wordWrap/>
        <w:adjustRightInd w:val="0"/>
        <w:snapToGrid/>
        <w:spacing w:line="440" w:lineRule="exact"/>
        <w:ind w:firstLine="1785" w:firstLineChars="850"/>
        <w:jc w:val="left"/>
        <w:textAlignment w:val="baseline"/>
        <w:rPr>
          <w:rFonts w:hint="eastAsia" w:ascii="宋体" w:hAnsi="宋体" w:eastAsia="宋体" w:cs="宋体"/>
          <w:szCs w:val="21"/>
        </w:rPr>
      </w:pPr>
    </w:p>
    <w:p w14:paraId="464383F4">
      <w:pPr>
        <w:rPr>
          <w:rFonts w:hint="eastAsia"/>
        </w:rPr>
      </w:pPr>
    </w:p>
    <w:p w14:paraId="234A68DE">
      <w:pPr>
        <w:rPr>
          <w:rFonts w:hint="eastAsia"/>
        </w:rPr>
      </w:pPr>
    </w:p>
    <w:p w14:paraId="0451519F">
      <w:pPr>
        <w:rPr>
          <w:rFonts w:hint="eastAsia"/>
        </w:rPr>
      </w:pPr>
    </w:p>
    <w:p w14:paraId="6AE2BADE">
      <w:pPr>
        <w:rPr>
          <w:rFonts w:hint="eastAsia"/>
        </w:rPr>
      </w:pPr>
    </w:p>
    <w:p w14:paraId="5084340D">
      <w:pPr>
        <w:rPr>
          <w:rFonts w:hint="eastAsia"/>
          <w:lang w:eastAsia="zh-CN"/>
        </w:rPr>
      </w:pPr>
      <w:r>
        <w:rPr>
          <w:rFonts w:hint="eastAsia"/>
          <w:lang w:eastAsia="zh-CN"/>
        </w:rPr>
        <w:tab/>
      </w:r>
    </w:p>
    <w:p w14:paraId="71095645">
      <w:pPr>
        <w:rPr>
          <w:rFonts w:hint="eastAsia"/>
          <w:lang w:eastAsia="zh-CN"/>
        </w:rPr>
      </w:pPr>
    </w:p>
    <w:p w14:paraId="778D21EF">
      <w:pPr>
        <w:adjustRightInd w:val="0"/>
        <w:spacing w:line="330" w:lineRule="exact"/>
        <w:ind w:firstLine="1785" w:firstLineChars="850"/>
        <w:jc w:val="left"/>
        <w:textAlignment w:val="baseline"/>
        <w:rPr>
          <w:rFonts w:hint="eastAsia" w:ascii="宋体" w:hAnsi="宋体" w:cs="宋体"/>
          <w:szCs w:val="21"/>
        </w:rPr>
      </w:pPr>
    </w:p>
    <w:p w14:paraId="6C763268">
      <w:pPr>
        <w:adjustRightInd w:val="0"/>
        <w:spacing w:line="330" w:lineRule="exact"/>
        <w:ind w:firstLine="1785" w:firstLineChars="850"/>
        <w:jc w:val="left"/>
        <w:textAlignment w:val="baseline"/>
        <w:rPr>
          <w:rFonts w:hint="eastAsia" w:ascii="宋体" w:hAnsi="宋体" w:cs="宋体"/>
          <w:szCs w:val="21"/>
        </w:rPr>
      </w:pPr>
    </w:p>
    <w:p w14:paraId="2D1E6F98">
      <w:pPr>
        <w:adjustRightInd w:val="0"/>
        <w:spacing w:line="330" w:lineRule="exact"/>
        <w:ind w:firstLine="1785" w:firstLineChars="850"/>
        <w:jc w:val="left"/>
        <w:textAlignment w:val="baseline"/>
        <w:rPr>
          <w:rFonts w:hint="eastAsia" w:ascii="宋体" w:hAnsi="宋体" w:cs="宋体"/>
          <w:szCs w:val="21"/>
        </w:rPr>
      </w:pPr>
    </w:p>
    <w:p w14:paraId="148D7CD8">
      <w:pPr>
        <w:pStyle w:val="5"/>
        <w:spacing w:before="100" w:line="224" w:lineRule="auto"/>
        <w:ind w:left="3636"/>
        <w:rPr>
          <w:sz w:val="24"/>
          <w:szCs w:val="22"/>
        </w:rPr>
      </w:pPr>
      <w:r>
        <w:rPr>
          <w:b/>
          <w:bCs/>
          <w:spacing w:val="4"/>
          <w:sz w:val="24"/>
          <w:szCs w:val="22"/>
        </w:rPr>
        <w:t>（二）磋商函附录</w:t>
      </w:r>
    </w:p>
    <w:p w14:paraId="10BA36D3">
      <w:pPr>
        <w:spacing w:before="227"/>
      </w:pPr>
    </w:p>
    <w:tbl>
      <w:tblPr>
        <w:tblStyle w:val="125"/>
        <w:tblW w:w="5001"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961"/>
        <w:gridCol w:w="3633"/>
        <w:gridCol w:w="1307"/>
        <w:gridCol w:w="2553"/>
      </w:tblGrid>
      <w:tr w14:paraId="4CF4CA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07" w:hRule="atLeast"/>
        </w:trPr>
        <w:tc>
          <w:tcPr>
            <w:tcW w:w="1037" w:type="pct"/>
            <w:vAlign w:val="center"/>
          </w:tcPr>
          <w:p w14:paraId="6217E403">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snapToGrid w:val="0"/>
                <w:spacing w:val="0"/>
                <w:kern w:val="0"/>
                <w:sz w:val="24"/>
                <w:szCs w:val="24"/>
              </w:rPr>
            </w:pPr>
            <w:r>
              <w:rPr>
                <w:snapToGrid w:val="0"/>
                <w:spacing w:val="0"/>
                <w:kern w:val="0"/>
                <w:sz w:val="24"/>
                <w:szCs w:val="24"/>
              </w:rPr>
              <w:t>项目名称</w:t>
            </w:r>
          </w:p>
        </w:tc>
        <w:tc>
          <w:tcPr>
            <w:tcW w:w="1921" w:type="pct"/>
            <w:vAlign w:val="center"/>
          </w:tcPr>
          <w:p w14:paraId="3774D9BA">
            <w:pPr>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rFonts w:ascii="Arial"/>
                <w:snapToGrid w:val="0"/>
                <w:spacing w:val="0"/>
                <w:kern w:val="0"/>
                <w:sz w:val="24"/>
                <w:szCs w:val="24"/>
              </w:rPr>
            </w:pPr>
          </w:p>
        </w:tc>
        <w:tc>
          <w:tcPr>
            <w:tcW w:w="691" w:type="pct"/>
            <w:vAlign w:val="center"/>
          </w:tcPr>
          <w:p w14:paraId="4909C285">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snapToGrid w:val="0"/>
                <w:spacing w:val="0"/>
                <w:kern w:val="0"/>
                <w:sz w:val="24"/>
                <w:szCs w:val="24"/>
              </w:rPr>
            </w:pPr>
            <w:r>
              <w:rPr>
                <w:rFonts w:hint="eastAsia"/>
                <w:snapToGrid w:val="0"/>
                <w:spacing w:val="0"/>
                <w:kern w:val="0"/>
                <w:sz w:val="24"/>
                <w:szCs w:val="24"/>
                <w:lang w:val="en-US" w:eastAsia="zh-CN"/>
              </w:rPr>
              <w:t>采购</w:t>
            </w:r>
            <w:r>
              <w:rPr>
                <w:snapToGrid w:val="0"/>
                <w:spacing w:val="0"/>
                <w:kern w:val="0"/>
                <w:sz w:val="24"/>
                <w:szCs w:val="24"/>
              </w:rPr>
              <w:t>编号</w:t>
            </w:r>
          </w:p>
        </w:tc>
        <w:tc>
          <w:tcPr>
            <w:tcW w:w="1348" w:type="pct"/>
            <w:vAlign w:val="center"/>
          </w:tcPr>
          <w:p w14:paraId="0495C2B5">
            <w:pPr>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rFonts w:ascii="Arial"/>
                <w:snapToGrid w:val="0"/>
                <w:spacing w:val="0"/>
                <w:kern w:val="0"/>
                <w:sz w:val="24"/>
                <w:szCs w:val="24"/>
              </w:rPr>
            </w:pPr>
          </w:p>
        </w:tc>
      </w:tr>
      <w:tr w14:paraId="7152EA0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07" w:hRule="atLeast"/>
        </w:trPr>
        <w:tc>
          <w:tcPr>
            <w:tcW w:w="1037" w:type="pct"/>
            <w:vAlign w:val="center"/>
          </w:tcPr>
          <w:p w14:paraId="0C8DC87E">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rFonts w:hint="default" w:eastAsia="宋体"/>
                <w:snapToGrid w:val="0"/>
                <w:spacing w:val="0"/>
                <w:kern w:val="0"/>
                <w:sz w:val="24"/>
                <w:szCs w:val="24"/>
                <w:lang w:val="en-US" w:eastAsia="zh-CN"/>
              </w:rPr>
            </w:pPr>
            <w:r>
              <w:rPr>
                <w:rFonts w:hint="eastAsia"/>
                <w:snapToGrid w:val="0"/>
                <w:spacing w:val="0"/>
                <w:kern w:val="0"/>
                <w:sz w:val="24"/>
                <w:szCs w:val="24"/>
                <w:lang w:val="en-US" w:eastAsia="zh-CN"/>
              </w:rPr>
              <w:t>包名称</w:t>
            </w:r>
          </w:p>
        </w:tc>
        <w:tc>
          <w:tcPr>
            <w:tcW w:w="1921" w:type="pct"/>
            <w:vAlign w:val="center"/>
          </w:tcPr>
          <w:p w14:paraId="749C3587">
            <w:pPr>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rFonts w:hint="eastAsia" w:ascii="Arial" w:eastAsia="宋体"/>
                <w:snapToGrid w:val="0"/>
                <w:spacing w:val="0"/>
                <w:kern w:val="0"/>
                <w:sz w:val="24"/>
                <w:szCs w:val="24"/>
                <w:lang w:val="en-US" w:eastAsia="zh-CN"/>
              </w:rPr>
            </w:pPr>
          </w:p>
        </w:tc>
        <w:tc>
          <w:tcPr>
            <w:tcW w:w="691" w:type="pct"/>
            <w:vAlign w:val="center"/>
          </w:tcPr>
          <w:p w14:paraId="31E418BA">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rFonts w:hint="default" w:eastAsia="宋体"/>
                <w:snapToGrid w:val="0"/>
                <w:spacing w:val="0"/>
                <w:kern w:val="0"/>
                <w:sz w:val="24"/>
                <w:szCs w:val="24"/>
                <w:lang w:val="en-US" w:eastAsia="zh-CN"/>
              </w:rPr>
            </w:pPr>
            <w:r>
              <w:rPr>
                <w:rFonts w:hint="eastAsia"/>
                <w:snapToGrid w:val="0"/>
                <w:spacing w:val="0"/>
                <w:kern w:val="0"/>
                <w:sz w:val="24"/>
                <w:szCs w:val="24"/>
                <w:lang w:val="en-US" w:eastAsia="zh-CN"/>
              </w:rPr>
              <w:t>包号</w:t>
            </w:r>
          </w:p>
        </w:tc>
        <w:tc>
          <w:tcPr>
            <w:tcW w:w="1348" w:type="pct"/>
            <w:vAlign w:val="center"/>
          </w:tcPr>
          <w:p w14:paraId="1C5C49F9">
            <w:pPr>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rFonts w:ascii="Arial"/>
                <w:snapToGrid w:val="0"/>
                <w:spacing w:val="0"/>
                <w:kern w:val="0"/>
                <w:sz w:val="24"/>
                <w:szCs w:val="24"/>
              </w:rPr>
            </w:pPr>
          </w:p>
        </w:tc>
      </w:tr>
      <w:tr w14:paraId="3D689D7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87" w:hRule="atLeast"/>
        </w:trPr>
        <w:tc>
          <w:tcPr>
            <w:tcW w:w="1037" w:type="pct"/>
            <w:vAlign w:val="center"/>
          </w:tcPr>
          <w:p w14:paraId="37636E0A">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both"/>
              <w:textAlignment w:val="auto"/>
              <w:rPr>
                <w:snapToGrid w:val="0"/>
                <w:spacing w:val="0"/>
                <w:kern w:val="0"/>
                <w:sz w:val="24"/>
                <w:szCs w:val="24"/>
              </w:rPr>
            </w:pPr>
            <w:r>
              <w:rPr>
                <w:snapToGrid w:val="0"/>
                <w:spacing w:val="0"/>
                <w:kern w:val="0"/>
                <w:sz w:val="24"/>
                <w:szCs w:val="24"/>
              </w:rPr>
              <w:t>磋商报价 （元）</w:t>
            </w:r>
          </w:p>
        </w:tc>
        <w:tc>
          <w:tcPr>
            <w:tcW w:w="3962" w:type="pct"/>
            <w:gridSpan w:val="3"/>
            <w:vAlign w:val="center"/>
          </w:tcPr>
          <w:p w14:paraId="26C663BE">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both"/>
              <w:textAlignment w:val="auto"/>
              <w:rPr>
                <w:snapToGrid w:val="0"/>
                <w:spacing w:val="0"/>
                <w:kern w:val="0"/>
                <w:sz w:val="24"/>
                <w:szCs w:val="24"/>
              </w:rPr>
            </w:pPr>
            <w:r>
              <w:rPr>
                <w:snapToGrid w:val="0"/>
                <w:spacing w:val="0"/>
                <w:kern w:val="0"/>
                <w:sz w:val="24"/>
                <w:szCs w:val="24"/>
              </w:rPr>
              <w:t>总报价：人民币大写：</w:t>
            </w:r>
            <w:r>
              <w:rPr>
                <w:snapToGrid w:val="0"/>
                <w:spacing w:val="0"/>
                <w:kern w:val="0"/>
                <w:sz w:val="24"/>
                <w:szCs w:val="24"/>
                <w:u w:val="single" w:color="auto"/>
              </w:rPr>
              <w:t xml:space="preserve">                </w:t>
            </w:r>
            <w:r>
              <w:rPr>
                <w:snapToGrid w:val="0"/>
                <w:spacing w:val="0"/>
                <w:kern w:val="0"/>
                <w:sz w:val="24"/>
                <w:szCs w:val="24"/>
              </w:rPr>
              <w:t>；</w:t>
            </w:r>
          </w:p>
          <w:p w14:paraId="706B44B7">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both"/>
              <w:textAlignment w:val="auto"/>
              <w:rPr>
                <w:snapToGrid w:val="0"/>
                <w:spacing w:val="0"/>
                <w:kern w:val="0"/>
                <w:sz w:val="24"/>
                <w:szCs w:val="24"/>
              </w:rPr>
            </w:pPr>
            <w:r>
              <w:rPr>
                <w:snapToGrid w:val="0"/>
                <w:spacing w:val="0"/>
                <w:kern w:val="0"/>
                <w:sz w:val="24"/>
                <w:szCs w:val="24"/>
              </w:rPr>
              <w:t>小写：</w:t>
            </w:r>
            <w:r>
              <w:rPr>
                <w:snapToGrid w:val="0"/>
                <w:spacing w:val="0"/>
                <w:kern w:val="0"/>
                <w:sz w:val="24"/>
                <w:szCs w:val="24"/>
                <w:u w:val="single" w:color="auto"/>
              </w:rPr>
              <w:t xml:space="preserve">                 </w:t>
            </w:r>
          </w:p>
        </w:tc>
      </w:tr>
      <w:tr w14:paraId="616DDD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1" w:hRule="atLeast"/>
        </w:trPr>
        <w:tc>
          <w:tcPr>
            <w:tcW w:w="1037" w:type="pct"/>
            <w:vAlign w:val="center"/>
          </w:tcPr>
          <w:p w14:paraId="4FDE34B5">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rFonts w:hint="default" w:eastAsia="宋体"/>
                <w:snapToGrid w:val="0"/>
                <w:spacing w:val="0"/>
                <w:kern w:val="0"/>
                <w:sz w:val="24"/>
                <w:szCs w:val="24"/>
                <w:lang w:val="en-US" w:eastAsia="zh-CN"/>
              </w:rPr>
            </w:pPr>
            <w:r>
              <w:rPr>
                <w:rFonts w:hint="eastAsia"/>
                <w:snapToGrid w:val="0"/>
                <w:spacing w:val="0"/>
                <w:kern w:val="0"/>
                <w:sz w:val="24"/>
                <w:szCs w:val="24"/>
                <w:lang w:val="en-US" w:eastAsia="zh-CN"/>
              </w:rPr>
              <w:t>服务范围</w:t>
            </w:r>
          </w:p>
        </w:tc>
        <w:tc>
          <w:tcPr>
            <w:tcW w:w="3962" w:type="pct"/>
            <w:gridSpan w:val="3"/>
            <w:vAlign w:val="center"/>
          </w:tcPr>
          <w:p w14:paraId="56551E41">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both"/>
              <w:textAlignment w:val="auto"/>
              <w:rPr>
                <w:snapToGrid w:val="0"/>
                <w:spacing w:val="0"/>
                <w:kern w:val="0"/>
                <w:sz w:val="24"/>
                <w:szCs w:val="24"/>
              </w:rPr>
            </w:pPr>
          </w:p>
        </w:tc>
      </w:tr>
      <w:tr w14:paraId="4BBC11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02" w:hRule="atLeast"/>
        </w:trPr>
        <w:tc>
          <w:tcPr>
            <w:tcW w:w="1037" w:type="pct"/>
            <w:vAlign w:val="center"/>
          </w:tcPr>
          <w:p w14:paraId="63728A94">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rFonts w:hint="default" w:eastAsia="宋体"/>
                <w:snapToGrid w:val="0"/>
                <w:spacing w:val="0"/>
                <w:kern w:val="0"/>
                <w:sz w:val="24"/>
                <w:szCs w:val="24"/>
                <w:lang w:val="en-US" w:eastAsia="zh-CN"/>
              </w:rPr>
            </w:pPr>
            <w:r>
              <w:rPr>
                <w:rFonts w:hint="eastAsia"/>
                <w:snapToGrid w:val="0"/>
                <w:spacing w:val="0"/>
                <w:kern w:val="0"/>
                <w:sz w:val="24"/>
                <w:szCs w:val="24"/>
                <w:lang w:val="en-US" w:eastAsia="zh-CN"/>
              </w:rPr>
              <w:t>服务期限</w:t>
            </w:r>
          </w:p>
        </w:tc>
        <w:tc>
          <w:tcPr>
            <w:tcW w:w="3962" w:type="pct"/>
            <w:gridSpan w:val="3"/>
            <w:vAlign w:val="center"/>
          </w:tcPr>
          <w:p w14:paraId="08E7DF3E">
            <w:pPr>
              <w:keepNext w:val="0"/>
              <w:keepLines w:val="0"/>
              <w:pageBreakBefore w:val="0"/>
              <w:widowControl w:val="0"/>
              <w:kinsoku/>
              <w:wordWrap/>
              <w:overflowPunct/>
              <w:topLinePunct w:val="0"/>
              <w:autoSpaceDE/>
              <w:autoSpaceDN/>
              <w:bidi w:val="0"/>
              <w:adjustRightInd w:val="0"/>
              <w:snapToGrid w:val="0"/>
              <w:spacing w:line="440" w:lineRule="exact"/>
              <w:ind w:left="0"/>
              <w:jc w:val="both"/>
              <w:textAlignment w:val="auto"/>
              <w:rPr>
                <w:rFonts w:ascii="Arial"/>
                <w:snapToGrid w:val="0"/>
                <w:spacing w:val="0"/>
                <w:kern w:val="0"/>
                <w:sz w:val="24"/>
                <w:szCs w:val="24"/>
              </w:rPr>
            </w:pPr>
          </w:p>
        </w:tc>
      </w:tr>
      <w:tr w14:paraId="76312D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03" w:hRule="atLeast"/>
        </w:trPr>
        <w:tc>
          <w:tcPr>
            <w:tcW w:w="1037" w:type="pct"/>
            <w:vAlign w:val="center"/>
          </w:tcPr>
          <w:p w14:paraId="7452670C">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snapToGrid w:val="0"/>
                <w:spacing w:val="0"/>
                <w:kern w:val="0"/>
                <w:sz w:val="24"/>
                <w:szCs w:val="24"/>
              </w:rPr>
            </w:pPr>
            <w:r>
              <w:rPr>
                <w:snapToGrid w:val="0"/>
                <w:spacing w:val="0"/>
                <w:kern w:val="0"/>
                <w:sz w:val="24"/>
                <w:szCs w:val="24"/>
              </w:rPr>
              <w:t>合同履行期限</w:t>
            </w:r>
          </w:p>
        </w:tc>
        <w:tc>
          <w:tcPr>
            <w:tcW w:w="3962" w:type="pct"/>
            <w:gridSpan w:val="3"/>
            <w:vAlign w:val="center"/>
          </w:tcPr>
          <w:p w14:paraId="7DE1D98E">
            <w:pPr>
              <w:keepNext w:val="0"/>
              <w:keepLines w:val="0"/>
              <w:pageBreakBefore w:val="0"/>
              <w:widowControl w:val="0"/>
              <w:kinsoku/>
              <w:wordWrap/>
              <w:overflowPunct/>
              <w:topLinePunct w:val="0"/>
              <w:autoSpaceDE/>
              <w:autoSpaceDN/>
              <w:bidi w:val="0"/>
              <w:adjustRightInd w:val="0"/>
              <w:snapToGrid w:val="0"/>
              <w:spacing w:line="440" w:lineRule="exact"/>
              <w:ind w:left="0"/>
              <w:jc w:val="both"/>
              <w:textAlignment w:val="auto"/>
              <w:rPr>
                <w:rFonts w:ascii="Arial"/>
                <w:snapToGrid w:val="0"/>
                <w:spacing w:val="0"/>
                <w:kern w:val="0"/>
                <w:sz w:val="24"/>
                <w:szCs w:val="24"/>
              </w:rPr>
            </w:pPr>
          </w:p>
        </w:tc>
      </w:tr>
      <w:tr w14:paraId="285E0C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57" w:hRule="atLeast"/>
        </w:trPr>
        <w:tc>
          <w:tcPr>
            <w:tcW w:w="1037" w:type="pct"/>
            <w:vAlign w:val="center"/>
          </w:tcPr>
          <w:p w14:paraId="0B498B13">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rFonts w:hint="eastAsia" w:eastAsia="宋体"/>
                <w:snapToGrid w:val="0"/>
                <w:spacing w:val="0"/>
                <w:kern w:val="0"/>
                <w:sz w:val="24"/>
                <w:szCs w:val="24"/>
                <w:lang w:eastAsia="zh-CN"/>
              </w:rPr>
            </w:pPr>
            <w:r>
              <w:rPr>
                <w:snapToGrid w:val="0"/>
                <w:spacing w:val="0"/>
                <w:kern w:val="0"/>
                <w:sz w:val="24"/>
                <w:szCs w:val="24"/>
              </w:rPr>
              <w:t>质量</w:t>
            </w:r>
            <w:r>
              <w:rPr>
                <w:rFonts w:hint="eastAsia"/>
                <w:snapToGrid w:val="0"/>
                <w:spacing w:val="0"/>
                <w:kern w:val="0"/>
                <w:sz w:val="24"/>
                <w:szCs w:val="24"/>
                <w:lang w:eastAsia="zh-CN"/>
              </w:rPr>
              <w:t>（</w:t>
            </w:r>
            <w:r>
              <w:rPr>
                <w:rFonts w:hint="eastAsia"/>
                <w:snapToGrid w:val="0"/>
                <w:spacing w:val="0"/>
                <w:kern w:val="0"/>
                <w:sz w:val="24"/>
                <w:szCs w:val="24"/>
                <w:lang w:val="en-US" w:eastAsia="zh-CN"/>
              </w:rPr>
              <w:t>服务标准</w:t>
            </w:r>
            <w:r>
              <w:rPr>
                <w:rFonts w:hint="eastAsia"/>
                <w:snapToGrid w:val="0"/>
                <w:spacing w:val="0"/>
                <w:kern w:val="0"/>
                <w:sz w:val="24"/>
                <w:szCs w:val="24"/>
                <w:lang w:eastAsia="zh-CN"/>
              </w:rPr>
              <w:t>）</w:t>
            </w:r>
          </w:p>
        </w:tc>
        <w:tc>
          <w:tcPr>
            <w:tcW w:w="3962" w:type="pct"/>
            <w:gridSpan w:val="3"/>
            <w:vAlign w:val="top"/>
          </w:tcPr>
          <w:p w14:paraId="1F7BDB3E">
            <w:pPr>
              <w:keepNext w:val="0"/>
              <w:keepLines w:val="0"/>
              <w:pageBreakBefore w:val="0"/>
              <w:widowControl w:val="0"/>
              <w:kinsoku/>
              <w:wordWrap/>
              <w:overflowPunct/>
              <w:topLinePunct w:val="0"/>
              <w:autoSpaceDE/>
              <w:autoSpaceDN/>
              <w:bidi w:val="0"/>
              <w:adjustRightInd w:val="0"/>
              <w:snapToGrid w:val="0"/>
              <w:spacing w:line="440" w:lineRule="exact"/>
              <w:ind w:left="0"/>
              <w:textAlignment w:val="auto"/>
              <w:rPr>
                <w:rFonts w:ascii="Arial"/>
                <w:snapToGrid w:val="0"/>
                <w:spacing w:val="0"/>
                <w:kern w:val="0"/>
                <w:sz w:val="24"/>
                <w:szCs w:val="24"/>
              </w:rPr>
            </w:pPr>
          </w:p>
        </w:tc>
      </w:tr>
      <w:tr w14:paraId="6E9D42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3" w:hRule="atLeast"/>
        </w:trPr>
        <w:tc>
          <w:tcPr>
            <w:tcW w:w="1037" w:type="pct"/>
            <w:vAlign w:val="center"/>
          </w:tcPr>
          <w:p w14:paraId="13CB2985">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snapToGrid w:val="0"/>
                <w:spacing w:val="0"/>
                <w:kern w:val="0"/>
                <w:sz w:val="24"/>
                <w:szCs w:val="24"/>
              </w:rPr>
            </w:pPr>
            <w:r>
              <w:rPr>
                <w:snapToGrid w:val="0"/>
                <w:spacing w:val="0"/>
                <w:kern w:val="0"/>
                <w:sz w:val="24"/>
                <w:szCs w:val="24"/>
              </w:rPr>
              <w:t>磋商有效期</w:t>
            </w:r>
          </w:p>
        </w:tc>
        <w:tc>
          <w:tcPr>
            <w:tcW w:w="3962" w:type="pct"/>
            <w:gridSpan w:val="3"/>
            <w:vAlign w:val="top"/>
          </w:tcPr>
          <w:p w14:paraId="469B7C6E">
            <w:pPr>
              <w:keepNext w:val="0"/>
              <w:keepLines w:val="0"/>
              <w:pageBreakBefore w:val="0"/>
              <w:widowControl w:val="0"/>
              <w:kinsoku/>
              <w:wordWrap/>
              <w:overflowPunct/>
              <w:topLinePunct w:val="0"/>
              <w:autoSpaceDE/>
              <w:autoSpaceDN/>
              <w:bidi w:val="0"/>
              <w:adjustRightInd w:val="0"/>
              <w:snapToGrid w:val="0"/>
              <w:spacing w:line="440" w:lineRule="exact"/>
              <w:ind w:left="0"/>
              <w:textAlignment w:val="auto"/>
              <w:rPr>
                <w:rFonts w:ascii="Arial"/>
                <w:snapToGrid w:val="0"/>
                <w:spacing w:val="0"/>
                <w:kern w:val="0"/>
                <w:sz w:val="24"/>
                <w:szCs w:val="24"/>
              </w:rPr>
            </w:pPr>
          </w:p>
        </w:tc>
      </w:tr>
      <w:tr w14:paraId="2EDCA9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73" w:hRule="atLeast"/>
        </w:trPr>
        <w:tc>
          <w:tcPr>
            <w:tcW w:w="1037" w:type="pct"/>
            <w:vAlign w:val="center"/>
          </w:tcPr>
          <w:p w14:paraId="7F09BFE7">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rFonts w:hint="default" w:eastAsia="宋体"/>
                <w:snapToGrid w:val="0"/>
                <w:spacing w:val="0"/>
                <w:kern w:val="0"/>
                <w:sz w:val="24"/>
                <w:szCs w:val="24"/>
                <w:lang w:val="en-US" w:eastAsia="zh-CN"/>
              </w:rPr>
            </w:pPr>
            <w:r>
              <w:rPr>
                <w:rFonts w:hint="eastAsia"/>
                <w:snapToGrid w:val="0"/>
                <w:spacing w:val="0"/>
                <w:kern w:val="0"/>
                <w:sz w:val="24"/>
                <w:szCs w:val="24"/>
                <w:lang w:val="en-US" w:eastAsia="zh-CN"/>
              </w:rPr>
              <w:t>是否含有采购人不能接受的附加条件</w:t>
            </w:r>
          </w:p>
        </w:tc>
        <w:tc>
          <w:tcPr>
            <w:tcW w:w="3962" w:type="pct"/>
            <w:gridSpan w:val="3"/>
            <w:vAlign w:val="center"/>
          </w:tcPr>
          <w:p w14:paraId="78201B1F">
            <w:pPr>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rFonts w:hint="eastAsia" w:ascii="Arial" w:eastAsia="宋体"/>
                <w:snapToGrid w:val="0"/>
                <w:spacing w:val="0"/>
                <w:kern w:val="0"/>
                <w:sz w:val="24"/>
                <w:szCs w:val="24"/>
                <w:lang w:val="en-US" w:eastAsia="zh-CN"/>
              </w:rPr>
            </w:pPr>
            <w:r>
              <w:rPr>
                <w:rFonts w:hint="eastAsia" w:ascii="Arial"/>
                <w:snapToGrid w:val="0"/>
                <w:spacing w:val="0"/>
                <w:kern w:val="0"/>
                <w:sz w:val="24"/>
                <w:szCs w:val="24"/>
                <w:lang w:val="en-US" w:eastAsia="zh-CN"/>
              </w:rPr>
              <w:t>否</w:t>
            </w:r>
          </w:p>
        </w:tc>
      </w:tr>
      <w:tr w14:paraId="13ABD9B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03" w:hRule="atLeast"/>
        </w:trPr>
        <w:tc>
          <w:tcPr>
            <w:tcW w:w="1037" w:type="pct"/>
            <w:vAlign w:val="center"/>
          </w:tcPr>
          <w:p w14:paraId="7D23DCC3">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snapToGrid w:val="0"/>
                <w:spacing w:val="0"/>
                <w:kern w:val="0"/>
                <w:sz w:val="24"/>
                <w:szCs w:val="24"/>
              </w:rPr>
            </w:pPr>
            <w:r>
              <w:rPr>
                <w:snapToGrid w:val="0"/>
                <w:spacing w:val="0"/>
                <w:kern w:val="0"/>
                <w:sz w:val="24"/>
                <w:szCs w:val="24"/>
              </w:rPr>
              <w:t>备注</w:t>
            </w:r>
          </w:p>
        </w:tc>
        <w:tc>
          <w:tcPr>
            <w:tcW w:w="3962" w:type="pct"/>
            <w:gridSpan w:val="3"/>
            <w:vAlign w:val="top"/>
          </w:tcPr>
          <w:p w14:paraId="518E220B">
            <w:pPr>
              <w:keepNext w:val="0"/>
              <w:keepLines w:val="0"/>
              <w:pageBreakBefore w:val="0"/>
              <w:widowControl w:val="0"/>
              <w:kinsoku/>
              <w:wordWrap/>
              <w:overflowPunct/>
              <w:topLinePunct w:val="0"/>
              <w:autoSpaceDE/>
              <w:autoSpaceDN/>
              <w:bidi w:val="0"/>
              <w:adjustRightInd w:val="0"/>
              <w:snapToGrid w:val="0"/>
              <w:spacing w:line="440" w:lineRule="exact"/>
              <w:ind w:left="0"/>
              <w:textAlignment w:val="auto"/>
              <w:rPr>
                <w:rFonts w:ascii="Arial"/>
                <w:snapToGrid w:val="0"/>
                <w:spacing w:val="0"/>
                <w:kern w:val="0"/>
                <w:sz w:val="24"/>
                <w:szCs w:val="24"/>
              </w:rPr>
            </w:pPr>
          </w:p>
        </w:tc>
      </w:tr>
    </w:tbl>
    <w:p w14:paraId="17EAEAFA">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right="0" w:firstLine="480" w:firstLineChars="200"/>
        <w:jc w:val="left"/>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注：1、报价应包括磋商文件所确定的采购范围内的全部费用。</w:t>
      </w:r>
    </w:p>
    <w:p w14:paraId="182F57D3">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right="0" w:firstLine="480" w:firstLineChars="200"/>
        <w:jc w:val="left"/>
        <w:textAlignment w:val="auto"/>
        <w:rPr>
          <w:rFonts w:hint="eastAsia" w:ascii="宋体" w:hAnsi="宋体" w:eastAsia="宋体" w:cs="宋体"/>
          <w:snapToGrid w:val="0"/>
          <w:spacing w:val="0"/>
          <w:kern w:val="0"/>
          <w:sz w:val="24"/>
          <w:szCs w:val="24"/>
        </w:rPr>
      </w:pPr>
    </w:p>
    <w:p w14:paraId="12232AA6">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right="0" w:firstLine="480" w:firstLineChars="200"/>
        <w:jc w:val="left"/>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供应商名称（公章）：</w:t>
      </w:r>
    </w:p>
    <w:p w14:paraId="73457E8E">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right="0" w:firstLine="480" w:firstLineChars="200"/>
        <w:jc w:val="left"/>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法定代表人或授权委托人（签字或盖章）:</w:t>
      </w:r>
    </w:p>
    <w:p w14:paraId="69D85297">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right="0" w:firstLine="480" w:firstLineChars="200"/>
        <w:jc w:val="left"/>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年    月   日</w:t>
      </w:r>
    </w:p>
    <w:p w14:paraId="627AD2ED">
      <w:pPr>
        <w:adjustRightInd w:val="0"/>
        <w:spacing w:line="400" w:lineRule="exact"/>
        <w:jc w:val="left"/>
        <w:textAlignment w:val="baseline"/>
        <w:rPr>
          <w:rFonts w:hint="eastAsia" w:ascii="宋体" w:hAnsi="宋体" w:cs="宋体"/>
          <w:sz w:val="24"/>
          <w:szCs w:val="24"/>
        </w:rPr>
      </w:pPr>
    </w:p>
    <w:p w14:paraId="60D9B76D">
      <w:pPr>
        <w:adjustRightInd w:val="0"/>
        <w:spacing w:line="330" w:lineRule="exact"/>
        <w:jc w:val="left"/>
        <w:textAlignment w:val="baseline"/>
        <w:rPr>
          <w:rFonts w:hint="eastAsia" w:ascii="宋体" w:hAnsi="宋体" w:cs="宋体"/>
          <w:szCs w:val="21"/>
        </w:rPr>
      </w:pPr>
    </w:p>
    <w:p w14:paraId="663BBC7E">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left"/>
        <w:textAlignment w:val="baseline"/>
        <w:rPr>
          <w:rFonts w:hint="eastAsia" w:ascii="宋体" w:hAnsi="宋体" w:cs="宋体"/>
          <w:snapToGrid w:val="0"/>
          <w:spacing w:val="0"/>
          <w:kern w:val="0"/>
          <w:sz w:val="24"/>
          <w:szCs w:val="24"/>
        </w:rPr>
      </w:pPr>
    </w:p>
    <w:p w14:paraId="35CCA552">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right="0"/>
        <w:jc w:val="center"/>
        <w:rPr>
          <w:snapToGrid w:val="0"/>
          <w:spacing w:val="0"/>
          <w:kern w:val="0"/>
          <w:sz w:val="28"/>
          <w:szCs w:val="24"/>
        </w:rPr>
      </w:pPr>
      <w:r>
        <w:rPr>
          <w:b/>
          <w:bCs/>
          <w:snapToGrid w:val="0"/>
          <w:spacing w:val="0"/>
          <w:kern w:val="0"/>
          <w:sz w:val="28"/>
          <w:szCs w:val="24"/>
        </w:rPr>
        <w:t>二、法定代表人身份证明</w:t>
      </w:r>
    </w:p>
    <w:p w14:paraId="099F1B8D">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right="0" w:firstLine="480" w:firstLineChars="200"/>
        <w:rPr>
          <w:snapToGrid w:val="0"/>
          <w:spacing w:val="0"/>
          <w:kern w:val="0"/>
          <w:sz w:val="24"/>
          <w:szCs w:val="24"/>
        </w:rPr>
      </w:pPr>
    </w:p>
    <w:p w14:paraId="0279B555">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right="0" w:firstLine="480" w:firstLineChars="200"/>
        <w:rPr>
          <w:snapToGrid w:val="0"/>
          <w:spacing w:val="0"/>
          <w:kern w:val="0"/>
          <w:sz w:val="24"/>
          <w:szCs w:val="24"/>
        </w:rPr>
      </w:pPr>
      <w:r>
        <w:rPr>
          <w:snapToGrid w:val="0"/>
          <w:spacing w:val="0"/>
          <w:kern w:val="0"/>
          <w:sz w:val="24"/>
          <w:szCs w:val="24"/>
        </w:rPr>
        <w:t>供应商名称：</w:t>
      </w:r>
      <w:r>
        <w:rPr>
          <w:snapToGrid w:val="0"/>
          <w:spacing w:val="0"/>
          <w:kern w:val="0"/>
          <w:sz w:val="24"/>
          <w:szCs w:val="24"/>
          <w:u w:val="single" w:color="auto"/>
        </w:rPr>
        <w:t xml:space="preserve">                             </w:t>
      </w:r>
    </w:p>
    <w:p w14:paraId="6304BCA3">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right="0" w:firstLine="480" w:firstLineChars="200"/>
        <w:rPr>
          <w:snapToGrid w:val="0"/>
          <w:spacing w:val="0"/>
          <w:kern w:val="0"/>
          <w:sz w:val="24"/>
          <w:szCs w:val="24"/>
        </w:rPr>
      </w:pPr>
      <w:r>
        <w:rPr>
          <w:snapToGrid w:val="0"/>
          <w:spacing w:val="0"/>
          <w:kern w:val="0"/>
          <w:sz w:val="24"/>
          <w:szCs w:val="24"/>
        </w:rPr>
        <w:t>单位性质：</w:t>
      </w:r>
      <w:r>
        <w:rPr>
          <w:snapToGrid w:val="0"/>
          <w:spacing w:val="0"/>
          <w:kern w:val="0"/>
          <w:sz w:val="24"/>
          <w:szCs w:val="24"/>
          <w:u w:val="single" w:color="auto"/>
        </w:rPr>
        <w:t xml:space="preserve">                               </w:t>
      </w:r>
      <w:r>
        <w:rPr>
          <w:snapToGrid w:val="0"/>
          <w:spacing w:val="0"/>
          <w:kern w:val="0"/>
          <w:sz w:val="24"/>
          <w:szCs w:val="24"/>
        </w:rPr>
        <w:t xml:space="preserve">  </w:t>
      </w:r>
    </w:p>
    <w:p w14:paraId="65AA02AF">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right="0" w:firstLine="480" w:firstLineChars="200"/>
        <w:rPr>
          <w:snapToGrid w:val="0"/>
          <w:spacing w:val="0"/>
          <w:kern w:val="0"/>
          <w:sz w:val="24"/>
          <w:szCs w:val="24"/>
        </w:rPr>
      </w:pPr>
      <w:r>
        <w:rPr>
          <w:snapToGrid w:val="0"/>
          <w:spacing w:val="0"/>
          <w:kern w:val="0"/>
          <w:sz w:val="24"/>
          <w:szCs w:val="24"/>
        </w:rPr>
        <w:t>地址：</w:t>
      </w:r>
      <w:r>
        <w:rPr>
          <w:snapToGrid w:val="0"/>
          <w:spacing w:val="0"/>
          <w:kern w:val="0"/>
          <w:sz w:val="24"/>
          <w:szCs w:val="24"/>
          <w:u w:val="single" w:color="auto"/>
        </w:rPr>
        <w:t xml:space="preserve">                                  </w:t>
      </w:r>
      <w:r>
        <w:rPr>
          <w:snapToGrid w:val="0"/>
          <w:spacing w:val="0"/>
          <w:kern w:val="0"/>
          <w:sz w:val="24"/>
          <w:szCs w:val="24"/>
        </w:rPr>
        <w:t xml:space="preserve">  </w:t>
      </w:r>
    </w:p>
    <w:p w14:paraId="7CB40D18">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right="0" w:firstLine="480" w:firstLineChars="200"/>
        <w:rPr>
          <w:snapToGrid w:val="0"/>
          <w:spacing w:val="0"/>
          <w:kern w:val="0"/>
          <w:sz w:val="24"/>
          <w:szCs w:val="24"/>
        </w:rPr>
      </w:pPr>
      <w:r>
        <w:rPr>
          <w:snapToGrid w:val="0"/>
          <w:spacing w:val="0"/>
          <w:kern w:val="0"/>
          <w:sz w:val="24"/>
          <w:szCs w:val="24"/>
        </w:rPr>
        <w:t>成立时间：</w:t>
      </w:r>
      <w:r>
        <w:rPr>
          <w:snapToGrid w:val="0"/>
          <w:spacing w:val="0"/>
          <w:kern w:val="0"/>
          <w:sz w:val="24"/>
          <w:szCs w:val="24"/>
          <w:u w:val="single" w:color="auto"/>
        </w:rPr>
        <w:t xml:space="preserve">         </w:t>
      </w:r>
      <w:r>
        <w:rPr>
          <w:snapToGrid w:val="0"/>
          <w:spacing w:val="0"/>
          <w:kern w:val="0"/>
          <w:sz w:val="24"/>
          <w:szCs w:val="24"/>
        </w:rPr>
        <w:t xml:space="preserve"> 年 </w:t>
      </w:r>
      <w:r>
        <w:rPr>
          <w:snapToGrid w:val="0"/>
          <w:spacing w:val="0"/>
          <w:kern w:val="0"/>
          <w:sz w:val="24"/>
          <w:szCs w:val="24"/>
          <w:u w:val="single" w:color="auto"/>
        </w:rPr>
        <w:t xml:space="preserve">        </w:t>
      </w:r>
      <w:r>
        <w:rPr>
          <w:snapToGrid w:val="0"/>
          <w:spacing w:val="0"/>
          <w:kern w:val="0"/>
          <w:sz w:val="24"/>
          <w:szCs w:val="24"/>
        </w:rPr>
        <w:t xml:space="preserve"> 月</w:t>
      </w:r>
      <w:r>
        <w:rPr>
          <w:snapToGrid w:val="0"/>
          <w:spacing w:val="0"/>
          <w:kern w:val="0"/>
          <w:sz w:val="24"/>
          <w:szCs w:val="24"/>
          <w:u w:val="single" w:color="auto"/>
        </w:rPr>
        <w:t xml:space="preserve">       </w:t>
      </w:r>
      <w:r>
        <w:rPr>
          <w:snapToGrid w:val="0"/>
          <w:spacing w:val="0"/>
          <w:kern w:val="0"/>
          <w:sz w:val="24"/>
          <w:szCs w:val="24"/>
        </w:rPr>
        <w:t xml:space="preserve"> 日 </w:t>
      </w:r>
    </w:p>
    <w:p w14:paraId="231ECDC3">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right="0" w:firstLine="480" w:firstLineChars="200"/>
        <w:rPr>
          <w:snapToGrid w:val="0"/>
          <w:spacing w:val="0"/>
          <w:kern w:val="0"/>
          <w:sz w:val="24"/>
          <w:szCs w:val="24"/>
        </w:rPr>
      </w:pPr>
      <w:r>
        <w:rPr>
          <w:snapToGrid w:val="0"/>
          <w:spacing w:val="0"/>
          <w:kern w:val="0"/>
          <w:sz w:val="24"/>
          <w:szCs w:val="24"/>
        </w:rPr>
        <w:t>经营期限：</w:t>
      </w:r>
      <w:r>
        <w:rPr>
          <w:snapToGrid w:val="0"/>
          <w:spacing w:val="0"/>
          <w:kern w:val="0"/>
          <w:sz w:val="24"/>
          <w:szCs w:val="24"/>
          <w:u w:val="single" w:color="auto"/>
        </w:rPr>
        <w:t xml:space="preserve">                               </w:t>
      </w:r>
    </w:p>
    <w:p w14:paraId="652EAC0B">
      <w:pPr>
        <w:pStyle w:val="5"/>
        <w:keepNext w:val="0"/>
        <w:keepLines w:val="0"/>
        <w:pageBreakBefore w:val="0"/>
        <w:widowControl w:val="0"/>
        <w:tabs>
          <w:tab w:val="left" w:pos="6645"/>
        </w:tabs>
        <w:kinsoku/>
        <w:wordWrap/>
        <w:overflowPunct/>
        <w:topLinePunct w:val="0"/>
        <w:autoSpaceDE/>
        <w:autoSpaceDN/>
        <w:bidi w:val="0"/>
        <w:adjustRightInd w:val="0"/>
        <w:snapToGrid w:val="0"/>
        <w:spacing w:after="0" w:afterLines="0" w:line="360" w:lineRule="auto"/>
        <w:ind w:left="0" w:right="0" w:firstLine="480" w:firstLineChars="200"/>
        <w:jc w:val="both"/>
        <w:rPr>
          <w:snapToGrid w:val="0"/>
          <w:spacing w:val="0"/>
          <w:kern w:val="0"/>
          <w:sz w:val="24"/>
          <w:szCs w:val="24"/>
        </w:rPr>
      </w:pPr>
      <w:r>
        <w:rPr>
          <w:snapToGrid w:val="0"/>
          <w:spacing w:val="0"/>
          <w:kern w:val="0"/>
          <w:sz w:val="24"/>
          <w:szCs w:val="24"/>
        </w:rPr>
        <w:t>姓名：</w:t>
      </w:r>
      <w:r>
        <w:rPr>
          <w:snapToGrid w:val="0"/>
          <w:spacing w:val="0"/>
          <w:kern w:val="0"/>
          <w:sz w:val="24"/>
          <w:szCs w:val="24"/>
          <w:u w:val="single" w:color="auto"/>
        </w:rPr>
        <w:t xml:space="preserve">         </w:t>
      </w:r>
      <w:r>
        <w:rPr>
          <w:snapToGrid w:val="0"/>
          <w:spacing w:val="0"/>
          <w:kern w:val="0"/>
          <w:sz w:val="24"/>
          <w:szCs w:val="24"/>
        </w:rPr>
        <w:t xml:space="preserve"> 性别：</w:t>
      </w:r>
      <w:r>
        <w:rPr>
          <w:snapToGrid w:val="0"/>
          <w:spacing w:val="0"/>
          <w:kern w:val="0"/>
          <w:sz w:val="24"/>
          <w:szCs w:val="24"/>
          <w:u w:val="single" w:color="auto"/>
        </w:rPr>
        <w:t xml:space="preserve">         </w:t>
      </w:r>
      <w:r>
        <w:rPr>
          <w:snapToGrid w:val="0"/>
          <w:spacing w:val="0"/>
          <w:kern w:val="0"/>
          <w:sz w:val="24"/>
          <w:szCs w:val="24"/>
        </w:rPr>
        <w:t xml:space="preserve"> 年龄：</w:t>
      </w:r>
      <w:r>
        <w:rPr>
          <w:snapToGrid w:val="0"/>
          <w:spacing w:val="0"/>
          <w:kern w:val="0"/>
          <w:sz w:val="24"/>
          <w:szCs w:val="24"/>
          <w:u w:val="single" w:color="auto"/>
        </w:rPr>
        <w:t xml:space="preserve">        </w:t>
      </w:r>
      <w:r>
        <w:rPr>
          <w:snapToGrid w:val="0"/>
          <w:spacing w:val="0"/>
          <w:kern w:val="0"/>
          <w:sz w:val="24"/>
          <w:szCs w:val="24"/>
        </w:rPr>
        <w:t xml:space="preserve"> 职务：</w:t>
      </w:r>
    </w:p>
    <w:p w14:paraId="75AE54C3">
      <w:pPr>
        <w:pStyle w:val="5"/>
        <w:keepNext w:val="0"/>
        <w:keepLines w:val="0"/>
        <w:pageBreakBefore w:val="0"/>
        <w:widowControl w:val="0"/>
        <w:tabs>
          <w:tab w:val="left" w:pos="6645"/>
        </w:tabs>
        <w:kinsoku/>
        <w:wordWrap/>
        <w:overflowPunct/>
        <w:topLinePunct w:val="0"/>
        <w:autoSpaceDE/>
        <w:autoSpaceDN/>
        <w:bidi w:val="0"/>
        <w:adjustRightInd w:val="0"/>
        <w:snapToGrid w:val="0"/>
        <w:spacing w:after="0" w:afterLines="0" w:line="360" w:lineRule="auto"/>
        <w:ind w:left="0" w:right="0" w:firstLine="480" w:firstLineChars="200"/>
        <w:jc w:val="both"/>
        <w:rPr>
          <w:snapToGrid w:val="0"/>
          <w:spacing w:val="0"/>
          <w:kern w:val="0"/>
          <w:sz w:val="24"/>
          <w:szCs w:val="24"/>
        </w:rPr>
      </w:pPr>
      <w:r>
        <w:rPr>
          <w:snapToGrid w:val="0"/>
          <w:spacing w:val="0"/>
          <w:kern w:val="0"/>
          <w:sz w:val="24"/>
          <w:szCs w:val="24"/>
        </w:rPr>
        <w:t>系</w:t>
      </w:r>
      <w:r>
        <w:rPr>
          <w:snapToGrid w:val="0"/>
          <w:spacing w:val="0"/>
          <w:kern w:val="0"/>
          <w:sz w:val="24"/>
          <w:szCs w:val="24"/>
          <w:u w:val="single" w:color="auto"/>
        </w:rPr>
        <w:t xml:space="preserve">                             </w:t>
      </w:r>
      <w:r>
        <w:rPr>
          <w:snapToGrid w:val="0"/>
          <w:spacing w:val="0"/>
          <w:kern w:val="0"/>
          <w:sz w:val="24"/>
          <w:szCs w:val="24"/>
        </w:rPr>
        <w:t xml:space="preserve"> （供应商名称）的法定代表人。 </w:t>
      </w:r>
    </w:p>
    <w:p w14:paraId="4E894C8C">
      <w:pPr>
        <w:pStyle w:val="5"/>
        <w:keepNext w:val="0"/>
        <w:keepLines w:val="0"/>
        <w:pageBreakBefore w:val="0"/>
        <w:widowControl w:val="0"/>
        <w:tabs>
          <w:tab w:val="left" w:pos="6645"/>
        </w:tabs>
        <w:kinsoku/>
        <w:wordWrap/>
        <w:overflowPunct/>
        <w:topLinePunct w:val="0"/>
        <w:autoSpaceDE/>
        <w:autoSpaceDN/>
        <w:bidi w:val="0"/>
        <w:adjustRightInd w:val="0"/>
        <w:snapToGrid w:val="0"/>
        <w:spacing w:after="0" w:afterLines="0" w:line="360" w:lineRule="auto"/>
        <w:ind w:left="0" w:right="0" w:firstLine="480" w:firstLineChars="200"/>
        <w:jc w:val="both"/>
        <w:rPr>
          <w:snapToGrid w:val="0"/>
          <w:spacing w:val="0"/>
          <w:kern w:val="0"/>
          <w:sz w:val="24"/>
          <w:szCs w:val="24"/>
        </w:rPr>
      </w:pPr>
    </w:p>
    <w:p w14:paraId="60B5270B">
      <w:pPr>
        <w:pStyle w:val="5"/>
        <w:keepNext w:val="0"/>
        <w:keepLines w:val="0"/>
        <w:pageBreakBefore w:val="0"/>
        <w:widowControl w:val="0"/>
        <w:tabs>
          <w:tab w:val="left" w:pos="6645"/>
        </w:tabs>
        <w:kinsoku/>
        <w:wordWrap/>
        <w:overflowPunct/>
        <w:topLinePunct w:val="0"/>
        <w:autoSpaceDE/>
        <w:autoSpaceDN/>
        <w:bidi w:val="0"/>
        <w:adjustRightInd w:val="0"/>
        <w:snapToGrid w:val="0"/>
        <w:spacing w:after="0" w:afterLines="0" w:line="360" w:lineRule="auto"/>
        <w:ind w:left="0" w:right="0" w:firstLine="480" w:firstLineChars="200"/>
        <w:jc w:val="both"/>
        <w:rPr>
          <w:snapToGrid w:val="0"/>
          <w:spacing w:val="0"/>
          <w:kern w:val="0"/>
          <w:sz w:val="24"/>
          <w:szCs w:val="24"/>
        </w:rPr>
      </w:pPr>
      <w:r>
        <w:rPr>
          <w:snapToGrid w:val="0"/>
          <w:spacing w:val="0"/>
          <w:kern w:val="0"/>
          <w:sz w:val="24"/>
          <w:szCs w:val="24"/>
        </w:rPr>
        <w:t>特此证明。</w:t>
      </w:r>
    </w:p>
    <w:p w14:paraId="26B9B25F">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right="0" w:firstLine="480" w:firstLineChars="200"/>
        <w:rPr>
          <w:snapToGrid w:val="0"/>
          <w:spacing w:val="0"/>
          <w:kern w:val="0"/>
          <w:sz w:val="24"/>
          <w:szCs w:val="24"/>
        </w:rPr>
      </w:pPr>
    </w:p>
    <w:p w14:paraId="3313F860">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right="0" w:firstLine="480" w:firstLineChars="200"/>
        <w:rPr>
          <w:snapToGrid w:val="0"/>
          <w:spacing w:val="0"/>
          <w:kern w:val="0"/>
          <w:sz w:val="24"/>
          <w:szCs w:val="24"/>
        </w:rPr>
      </w:pPr>
    </w:p>
    <w:p w14:paraId="19080D02">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right="0" w:firstLine="480" w:firstLineChars="200"/>
        <w:rPr>
          <w:rFonts w:hint="default" w:eastAsia="宋体"/>
          <w:snapToGrid w:val="0"/>
          <w:spacing w:val="0"/>
          <w:kern w:val="0"/>
          <w:sz w:val="24"/>
          <w:szCs w:val="24"/>
          <w:lang w:val="en-US" w:eastAsia="zh-CN"/>
        </w:rPr>
      </w:pPr>
      <w:r>
        <w:rPr>
          <w:rFonts w:hint="eastAsia"/>
          <w:b/>
          <w:bCs/>
          <w:snapToGrid w:val="0"/>
          <w:spacing w:val="0"/>
          <w:kern w:val="0"/>
          <w:sz w:val="24"/>
          <w:szCs w:val="24"/>
          <w:lang w:val="en-US" w:eastAsia="zh-CN"/>
        </w:rPr>
        <w:t>附：</w:t>
      </w:r>
      <w:r>
        <w:rPr>
          <w:b/>
          <w:bCs/>
          <w:snapToGrid w:val="0"/>
          <w:spacing w:val="0"/>
          <w:kern w:val="0"/>
          <w:sz w:val="24"/>
          <w:szCs w:val="24"/>
        </w:rPr>
        <w:t>法定代表人身份</w:t>
      </w:r>
      <w:r>
        <w:rPr>
          <w:rFonts w:hint="eastAsia"/>
          <w:b/>
          <w:bCs/>
          <w:snapToGrid w:val="0"/>
          <w:spacing w:val="0"/>
          <w:kern w:val="0"/>
          <w:sz w:val="24"/>
          <w:szCs w:val="24"/>
          <w:lang w:val="en-US" w:eastAsia="zh-CN"/>
        </w:rPr>
        <w:t>证复印件</w:t>
      </w:r>
    </w:p>
    <w:p w14:paraId="455E8042">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rPr>
          <w:rFonts w:ascii="Arial"/>
          <w:snapToGrid w:val="0"/>
          <w:spacing w:val="0"/>
          <w:kern w:val="0"/>
          <w:sz w:val="24"/>
          <w:szCs w:val="22"/>
        </w:rPr>
      </w:pPr>
    </w:p>
    <w:p w14:paraId="1A5D870F">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rPr>
          <w:rFonts w:ascii="Arial"/>
          <w:snapToGrid w:val="0"/>
          <w:spacing w:val="0"/>
          <w:kern w:val="0"/>
          <w:sz w:val="24"/>
          <w:szCs w:val="22"/>
        </w:rPr>
      </w:pPr>
    </w:p>
    <w:p w14:paraId="7FA50DB9">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rPr>
          <w:rFonts w:ascii="Arial"/>
          <w:snapToGrid w:val="0"/>
          <w:spacing w:val="0"/>
          <w:kern w:val="0"/>
          <w:sz w:val="24"/>
          <w:szCs w:val="22"/>
        </w:rPr>
      </w:pPr>
    </w:p>
    <w:p w14:paraId="56A0CF0D">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left"/>
        <w:textAlignment w:val="baseline"/>
        <w:rPr>
          <w:snapToGrid w:val="0"/>
          <w:spacing w:val="0"/>
          <w:kern w:val="0"/>
          <w:sz w:val="24"/>
          <w:szCs w:val="24"/>
        </w:rPr>
      </w:pPr>
      <w:r>
        <w:rPr>
          <w:snapToGrid w:val="0"/>
          <w:spacing w:val="0"/>
          <w:kern w:val="0"/>
          <w:sz w:val="24"/>
          <w:szCs w:val="24"/>
        </w:rPr>
        <w:t>供应商：</w:t>
      </w:r>
      <w:r>
        <w:rPr>
          <w:snapToGrid w:val="0"/>
          <w:spacing w:val="0"/>
          <w:kern w:val="0"/>
          <w:sz w:val="24"/>
          <w:szCs w:val="24"/>
          <w:u w:val="single" w:color="auto"/>
        </w:rPr>
        <w:t xml:space="preserve">                </w:t>
      </w:r>
      <w:r>
        <w:rPr>
          <w:snapToGrid w:val="0"/>
          <w:spacing w:val="0"/>
          <w:kern w:val="0"/>
          <w:sz w:val="24"/>
          <w:szCs w:val="24"/>
        </w:rPr>
        <w:t xml:space="preserve">（盖单位章） </w:t>
      </w:r>
    </w:p>
    <w:p w14:paraId="52CFEDB6">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left"/>
        <w:textAlignment w:val="baseline"/>
        <w:rPr>
          <w:snapToGrid w:val="0"/>
          <w:spacing w:val="0"/>
          <w:kern w:val="0"/>
          <w:sz w:val="24"/>
          <w:szCs w:val="24"/>
        </w:rPr>
      </w:pPr>
      <w:r>
        <w:rPr>
          <w:snapToGrid w:val="0"/>
          <w:spacing w:val="0"/>
          <w:kern w:val="0"/>
          <w:sz w:val="24"/>
          <w:szCs w:val="24"/>
          <w:u w:val="single" w:color="auto"/>
        </w:rPr>
        <w:tab/>
      </w:r>
      <w:r>
        <w:rPr>
          <w:rFonts w:hint="eastAsia"/>
          <w:snapToGrid w:val="0"/>
          <w:spacing w:val="0"/>
          <w:kern w:val="0"/>
          <w:sz w:val="24"/>
          <w:szCs w:val="24"/>
          <w:u w:val="single" w:color="auto"/>
          <w:lang w:val="en-US" w:eastAsia="zh-CN"/>
        </w:rPr>
        <w:t xml:space="preserve">  </w:t>
      </w:r>
      <w:r>
        <w:rPr>
          <w:snapToGrid w:val="0"/>
          <w:spacing w:val="0"/>
          <w:kern w:val="0"/>
          <w:sz w:val="24"/>
          <w:szCs w:val="24"/>
        </w:rPr>
        <w:t xml:space="preserve"> 年</w:t>
      </w:r>
      <w:r>
        <w:rPr>
          <w:snapToGrid w:val="0"/>
          <w:spacing w:val="0"/>
          <w:kern w:val="0"/>
          <w:sz w:val="24"/>
          <w:szCs w:val="24"/>
          <w:u w:val="single" w:color="auto"/>
        </w:rPr>
        <w:t xml:space="preserve">      </w:t>
      </w:r>
      <w:r>
        <w:rPr>
          <w:snapToGrid w:val="0"/>
          <w:spacing w:val="0"/>
          <w:kern w:val="0"/>
          <w:sz w:val="24"/>
          <w:szCs w:val="24"/>
        </w:rPr>
        <w:t xml:space="preserve"> 月</w:t>
      </w:r>
      <w:r>
        <w:rPr>
          <w:snapToGrid w:val="0"/>
          <w:spacing w:val="0"/>
          <w:kern w:val="0"/>
          <w:sz w:val="24"/>
          <w:szCs w:val="24"/>
          <w:u w:val="single" w:color="auto"/>
        </w:rPr>
        <w:t xml:space="preserve">      </w:t>
      </w:r>
      <w:r>
        <w:rPr>
          <w:snapToGrid w:val="0"/>
          <w:spacing w:val="0"/>
          <w:kern w:val="0"/>
          <w:sz w:val="24"/>
          <w:szCs w:val="24"/>
        </w:rPr>
        <w:t xml:space="preserve"> 日</w:t>
      </w:r>
    </w:p>
    <w:p w14:paraId="32BBDF66">
      <w:pPr>
        <w:adjustRightInd w:val="0"/>
        <w:spacing w:line="330" w:lineRule="exact"/>
        <w:ind w:firstLine="1666" w:firstLineChars="850"/>
        <w:jc w:val="left"/>
        <w:textAlignment w:val="baseline"/>
        <w:rPr>
          <w:spacing w:val="-7"/>
          <w:sz w:val="21"/>
          <w:szCs w:val="21"/>
        </w:rPr>
      </w:pPr>
    </w:p>
    <w:p w14:paraId="22051B98">
      <w:pPr>
        <w:adjustRightInd w:val="0"/>
        <w:spacing w:line="330" w:lineRule="exact"/>
        <w:ind w:firstLine="1666" w:firstLineChars="850"/>
        <w:jc w:val="left"/>
        <w:textAlignment w:val="baseline"/>
        <w:rPr>
          <w:spacing w:val="-7"/>
          <w:sz w:val="21"/>
          <w:szCs w:val="21"/>
        </w:rPr>
      </w:pPr>
    </w:p>
    <w:p w14:paraId="50677263">
      <w:pPr>
        <w:adjustRightInd w:val="0"/>
        <w:spacing w:line="330" w:lineRule="exact"/>
        <w:ind w:firstLine="1666" w:firstLineChars="850"/>
        <w:jc w:val="left"/>
        <w:textAlignment w:val="baseline"/>
        <w:rPr>
          <w:spacing w:val="-7"/>
          <w:sz w:val="21"/>
          <w:szCs w:val="21"/>
        </w:rPr>
      </w:pPr>
    </w:p>
    <w:p w14:paraId="7C942208">
      <w:pPr>
        <w:adjustRightInd w:val="0"/>
        <w:spacing w:line="330" w:lineRule="exact"/>
        <w:ind w:firstLine="1666" w:firstLineChars="850"/>
        <w:jc w:val="left"/>
        <w:textAlignment w:val="baseline"/>
        <w:rPr>
          <w:spacing w:val="-7"/>
          <w:sz w:val="21"/>
          <w:szCs w:val="21"/>
        </w:rPr>
      </w:pPr>
    </w:p>
    <w:p w14:paraId="67AB1CFA">
      <w:pPr>
        <w:adjustRightInd w:val="0"/>
        <w:spacing w:line="330" w:lineRule="exact"/>
        <w:ind w:firstLine="1666" w:firstLineChars="850"/>
        <w:jc w:val="left"/>
        <w:textAlignment w:val="baseline"/>
        <w:rPr>
          <w:spacing w:val="-7"/>
          <w:sz w:val="21"/>
          <w:szCs w:val="21"/>
        </w:rPr>
      </w:pPr>
    </w:p>
    <w:p w14:paraId="10510021">
      <w:pPr>
        <w:adjustRightInd w:val="0"/>
        <w:spacing w:line="330" w:lineRule="exact"/>
        <w:ind w:firstLine="1666" w:firstLineChars="850"/>
        <w:jc w:val="left"/>
        <w:textAlignment w:val="baseline"/>
        <w:rPr>
          <w:spacing w:val="-7"/>
          <w:sz w:val="21"/>
          <w:szCs w:val="21"/>
        </w:rPr>
      </w:pPr>
    </w:p>
    <w:p w14:paraId="00E58652">
      <w:pPr>
        <w:adjustRightInd w:val="0"/>
        <w:spacing w:line="330" w:lineRule="exact"/>
        <w:ind w:firstLine="1666" w:firstLineChars="850"/>
        <w:jc w:val="left"/>
        <w:textAlignment w:val="baseline"/>
        <w:rPr>
          <w:spacing w:val="-7"/>
          <w:sz w:val="21"/>
          <w:szCs w:val="21"/>
        </w:rPr>
      </w:pPr>
    </w:p>
    <w:p w14:paraId="53BDF6C2">
      <w:pPr>
        <w:adjustRightInd w:val="0"/>
        <w:spacing w:line="330" w:lineRule="exact"/>
        <w:ind w:firstLine="1666" w:firstLineChars="850"/>
        <w:jc w:val="left"/>
        <w:textAlignment w:val="baseline"/>
        <w:rPr>
          <w:spacing w:val="-7"/>
          <w:sz w:val="21"/>
          <w:szCs w:val="21"/>
        </w:rPr>
      </w:pPr>
    </w:p>
    <w:p w14:paraId="6DD5255D">
      <w:pPr>
        <w:adjustRightInd w:val="0"/>
        <w:spacing w:line="330" w:lineRule="exact"/>
        <w:ind w:firstLine="1666" w:firstLineChars="850"/>
        <w:jc w:val="left"/>
        <w:textAlignment w:val="baseline"/>
        <w:rPr>
          <w:spacing w:val="-7"/>
          <w:sz w:val="21"/>
          <w:szCs w:val="21"/>
        </w:rPr>
      </w:pPr>
    </w:p>
    <w:p w14:paraId="59DA1D2D">
      <w:pPr>
        <w:adjustRightInd w:val="0"/>
        <w:spacing w:line="330" w:lineRule="exact"/>
        <w:ind w:firstLine="1666" w:firstLineChars="850"/>
        <w:jc w:val="left"/>
        <w:textAlignment w:val="baseline"/>
        <w:rPr>
          <w:spacing w:val="-7"/>
          <w:sz w:val="21"/>
          <w:szCs w:val="21"/>
        </w:rPr>
      </w:pPr>
    </w:p>
    <w:p w14:paraId="34EB8C7A">
      <w:pPr>
        <w:adjustRightInd w:val="0"/>
        <w:spacing w:line="330" w:lineRule="exact"/>
        <w:ind w:firstLine="1666" w:firstLineChars="850"/>
        <w:jc w:val="left"/>
        <w:textAlignment w:val="baseline"/>
        <w:rPr>
          <w:spacing w:val="-7"/>
          <w:sz w:val="21"/>
          <w:szCs w:val="21"/>
        </w:rPr>
      </w:pPr>
    </w:p>
    <w:p w14:paraId="10E374E8">
      <w:pPr>
        <w:adjustRightInd w:val="0"/>
        <w:spacing w:line="330" w:lineRule="exact"/>
        <w:ind w:firstLine="1666" w:firstLineChars="850"/>
        <w:jc w:val="left"/>
        <w:textAlignment w:val="baseline"/>
        <w:rPr>
          <w:spacing w:val="-7"/>
          <w:sz w:val="21"/>
          <w:szCs w:val="21"/>
        </w:rPr>
      </w:pPr>
    </w:p>
    <w:p w14:paraId="186E0DCB">
      <w:pPr>
        <w:adjustRightInd w:val="0"/>
        <w:spacing w:line="330" w:lineRule="exact"/>
        <w:ind w:firstLine="1666" w:firstLineChars="850"/>
        <w:jc w:val="left"/>
        <w:textAlignment w:val="baseline"/>
        <w:rPr>
          <w:spacing w:val="-7"/>
          <w:sz w:val="21"/>
          <w:szCs w:val="21"/>
        </w:rPr>
      </w:pPr>
    </w:p>
    <w:p w14:paraId="5A8EB911">
      <w:pPr>
        <w:adjustRightInd w:val="0"/>
        <w:spacing w:line="330" w:lineRule="exact"/>
        <w:ind w:firstLine="1666" w:firstLineChars="850"/>
        <w:jc w:val="left"/>
        <w:textAlignment w:val="baseline"/>
        <w:rPr>
          <w:spacing w:val="-7"/>
          <w:sz w:val="21"/>
          <w:szCs w:val="21"/>
        </w:rPr>
      </w:pPr>
    </w:p>
    <w:p w14:paraId="4321D4FB">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right="0" w:firstLine="480" w:firstLineChars="200"/>
        <w:textAlignment w:val="auto"/>
        <w:rPr>
          <w:b/>
          <w:bCs/>
          <w:snapToGrid w:val="0"/>
          <w:spacing w:val="0"/>
          <w:kern w:val="0"/>
          <w:sz w:val="24"/>
          <w:szCs w:val="24"/>
        </w:rPr>
      </w:pPr>
    </w:p>
    <w:p w14:paraId="52D28747">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right="0"/>
        <w:jc w:val="center"/>
        <w:textAlignment w:val="auto"/>
        <w:rPr>
          <w:snapToGrid w:val="0"/>
          <w:spacing w:val="0"/>
          <w:kern w:val="0"/>
          <w:sz w:val="28"/>
          <w:szCs w:val="28"/>
        </w:rPr>
      </w:pPr>
      <w:r>
        <w:rPr>
          <w:b/>
          <w:bCs/>
          <w:snapToGrid w:val="0"/>
          <w:spacing w:val="0"/>
          <w:kern w:val="0"/>
          <w:sz w:val="28"/>
          <w:szCs w:val="28"/>
        </w:rPr>
        <w:t>三、授权委托书</w:t>
      </w:r>
    </w:p>
    <w:p w14:paraId="04F23537">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textAlignment w:val="auto"/>
        <w:rPr>
          <w:rFonts w:ascii="Arial"/>
          <w:snapToGrid w:val="0"/>
          <w:spacing w:val="0"/>
          <w:kern w:val="0"/>
          <w:sz w:val="24"/>
          <w:szCs w:val="24"/>
        </w:rPr>
      </w:pPr>
    </w:p>
    <w:p w14:paraId="291EDD6A">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textAlignment w:val="auto"/>
        <w:rPr>
          <w:rFonts w:ascii="Arial"/>
          <w:snapToGrid w:val="0"/>
          <w:spacing w:val="0"/>
          <w:kern w:val="0"/>
          <w:sz w:val="24"/>
          <w:szCs w:val="24"/>
        </w:rPr>
      </w:pPr>
    </w:p>
    <w:p w14:paraId="0FC96CF0">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textAlignment w:val="auto"/>
        <w:rPr>
          <w:rFonts w:ascii="Arial"/>
          <w:snapToGrid w:val="0"/>
          <w:spacing w:val="0"/>
          <w:kern w:val="0"/>
          <w:sz w:val="24"/>
          <w:szCs w:val="24"/>
        </w:rPr>
      </w:pPr>
    </w:p>
    <w:p w14:paraId="641544B8">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right="0" w:firstLine="480" w:firstLineChars="200"/>
        <w:textAlignment w:val="auto"/>
        <w:rPr>
          <w:snapToGrid w:val="0"/>
          <w:spacing w:val="0"/>
          <w:kern w:val="0"/>
          <w:sz w:val="24"/>
          <w:szCs w:val="24"/>
        </w:rPr>
      </w:pPr>
      <w:r>
        <w:rPr>
          <w:snapToGrid w:val="0"/>
          <w:spacing w:val="0"/>
          <w:kern w:val="0"/>
          <w:sz w:val="24"/>
          <w:szCs w:val="24"/>
        </w:rPr>
        <w:t>本人</w:t>
      </w:r>
      <w:r>
        <w:rPr>
          <w:snapToGrid w:val="0"/>
          <w:spacing w:val="0"/>
          <w:kern w:val="0"/>
          <w:sz w:val="24"/>
          <w:szCs w:val="24"/>
          <w:u w:val="single" w:color="auto"/>
        </w:rPr>
        <w:t xml:space="preserve">               </w:t>
      </w:r>
      <w:r>
        <w:rPr>
          <w:snapToGrid w:val="0"/>
          <w:spacing w:val="0"/>
          <w:kern w:val="0"/>
          <w:sz w:val="24"/>
          <w:szCs w:val="24"/>
        </w:rPr>
        <w:t xml:space="preserve">（姓名）系 </w:t>
      </w:r>
      <w:r>
        <w:rPr>
          <w:snapToGrid w:val="0"/>
          <w:spacing w:val="0"/>
          <w:kern w:val="0"/>
          <w:sz w:val="24"/>
          <w:szCs w:val="24"/>
          <w:u w:val="single" w:color="auto"/>
        </w:rPr>
        <w:t xml:space="preserve">                         </w:t>
      </w:r>
      <w:r>
        <w:rPr>
          <w:snapToGrid w:val="0"/>
          <w:spacing w:val="0"/>
          <w:kern w:val="0"/>
          <w:sz w:val="24"/>
          <w:szCs w:val="24"/>
        </w:rPr>
        <w:t>（供应商名称）的法定代表人（负责人），现委托</w:t>
      </w:r>
      <w:r>
        <w:rPr>
          <w:snapToGrid w:val="0"/>
          <w:spacing w:val="0"/>
          <w:kern w:val="0"/>
          <w:sz w:val="24"/>
          <w:szCs w:val="24"/>
          <w:u w:val="single" w:color="auto"/>
        </w:rPr>
        <w:t xml:space="preserve">            </w:t>
      </w:r>
      <w:r>
        <w:rPr>
          <w:snapToGrid w:val="0"/>
          <w:spacing w:val="0"/>
          <w:kern w:val="0"/>
          <w:sz w:val="24"/>
          <w:szCs w:val="24"/>
        </w:rPr>
        <w:t xml:space="preserve">（姓名）为我方代理人。代理人根据授权，以我方名义签署、澄清、 说明、补正、递交、撤回、修改 </w:t>
      </w:r>
      <w:r>
        <w:rPr>
          <w:snapToGrid w:val="0"/>
          <w:spacing w:val="0"/>
          <w:kern w:val="0"/>
          <w:sz w:val="24"/>
          <w:szCs w:val="24"/>
          <w:u w:val="single" w:color="auto"/>
        </w:rPr>
        <w:t xml:space="preserve">                      </w:t>
      </w:r>
      <w:r>
        <w:rPr>
          <w:snapToGrid w:val="0"/>
          <w:spacing w:val="0"/>
          <w:kern w:val="0"/>
          <w:sz w:val="24"/>
          <w:szCs w:val="24"/>
        </w:rPr>
        <w:t>（项目名称）</w:t>
      </w:r>
      <w:r>
        <w:rPr>
          <w:rFonts w:hint="eastAsia"/>
          <w:snapToGrid w:val="0"/>
          <w:spacing w:val="0"/>
          <w:kern w:val="0"/>
          <w:sz w:val="24"/>
          <w:szCs w:val="24"/>
          <w:u w:val="none" w:color="auto"/>
          <w:lang w:val="en-US" w:eastAsia="zh-CN"/>
        </w:rPr>
        <w:t>包</w:t>
      </w:r>
      <w:r>
        <w:rPr>
          <w:rFonts w:hint="eastAsia"/>
          <w:snapToGrid w:val="0"/>
          <w:spacing w:val="0"/>
          <w:kern w:val="0"/>
          <w:sz w:val="24"/>
          <w:szCs w:val="24"/>
          <w:u w:val="single" w:color="auto"/>
          <w:lang w:val="en-US" w:eastAsia="zh-CN"/>
        </w:rPr>
        <w:t xml:space="preserve">   </w:t>
      </w:r>
      <w:r>
        <w:rPr>
          <w:snapToGrid w:val="0"/>
          <w:spacing w:val="0"/>
          <w:kern w:val="0"/>
          <w:sz w:val="24"/>
          <w:szCs w:val="24"/>
        </w:rPr>
        <w:t>响应文件、签订合同和处理 有关事宜，其法律后果由我方承担。</w:t>
      </w:r>
    </w:p>
    <w:p w14:paraId="5719811C">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right="0" w:firstLine="480" w:firstLineChars="200"/>
        <w:textAlignment w:val="auto"/>
        <w:rPr>
          <w:snapToGrid w:val="0"/>
          <w:spacing w:val="0"/>
          <w:kern w:val="0"/>
          <w:sz w:val="24"/>
          <w:szCs w:val="24"/>
        </w:rPr>
      </w:pPr>
      <w:r>
        <w:rPr>
          <w:snapToGrid w:val="0"/>
          <w:spacing w:val="0"/>
          <w:kern w:val="0"/>
          <w:sz w:val="24"/>
          <w:szCs w:val="24"/>
        </w:rPr>
        <w:t>委托期限：</w:t>
      </w:r>
      <w:r>
        <w:rPr>
          <w:snapToGrid w:val="0"/>
          <w:spacing w:val="0"/>
          <w:kern w:val="0"/>
          <w:sz w:val="24"/>
          <w:szCs w:val="24"/>
          <w:u w:val="single" w:color="auto"/>
        </w:rPr>
        <w:t xml:space="preserve">             </w:t>
      </w:r>
      <w:r>
        <w:rPr>
          <w:snapToGrid w:val="0"/>
          <w:spacing w:val="0"/>
          <w:kern w:val="0"/>
          <w:sz w:val="24"/>
          <w:szCs w:val="24"/>
        </w:rPr>
        <w:t xml:space="preserve">。 </w:t>
      </w:r>
    </w:p>
    <w:p w14:paraId="354F9325">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right="0" w:firstLine="480" w:firstLineChars="200"/>
        <w:textAlignment w:val="auto"/>
        <w:rPr>
          <w:snapToGrid w:val="0"/>
          <w:spacing w:val="0"/>
          <w:kern w:val="0"/>
          <w:sz w:val="24"/>
          <w:szCs w:val="24"/>
        </w:rPr>
      </w:pPr>
      <w:r>
        <w:rPr>
          <w:snapToGrid w:val="0"/>
          <w:spacing w:val="0"/>
          <w:kern w:val="0"/>
          <w:sz w:val="24"/>
          <w:szCs w:val="24"/>
        </w:rPr>
        <w:t>代理人无转委托权。</w:t>
      </w:r>
    </w:p>
    <w:p w14:paraId="241355B3">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right="0" w:firstLine="480" w:firstLineChars="200"/>
        <w:textAlignment w:val="auto"/>
        <w:rPr>
          <w:snapToGrid w:val="0"/>
          <w:spacing w:val="0"/>
          <w:kern w:val="0"/>
          <w:sz w:val="24"/>
          <w:szCs w:val="24"/>
        </w:rPr>
      </w:pPr>
    </w:p>
    <w:p w14:paraId="67F75B31">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right="0" w:firstLine="480" w:firstLineChars="200"/>
        <w:textAlignment w:val="auto"/>
        <w:rPr>
          <w:rFonts w:hint="default" w:eastAsia="宋体"/>
          <w:snapToGrid w:val="0"/>
          <w:spacing w:val="0"/>
          <w:kern w:val="0"/>
          <w:sz w:val="24"/>
          <w:szCs w:val="24"/>
          <w:lang w:val="en-US" w:eastAsia="zh-CN"/>
        </w:rPr>
      </w:pPr>
      <w:r>
        <w:rPr>
          <w:snapToGrid w:val="0"/>
          <w:spacing w:val="0"/>
          <w:kern w:val="0"/>
          <w:sz w:val="24"/>
          <w:szCs w:val="24"/>
        </w:rPr>
        <w:t>附：委托代理人身份</w:t>
      </w:r>
      <w:r>
        <w:rPr>
          <w:rFonts w:hint="eastAsia"/>
          <w:snapToGrid w:val="0"/>
          <w:spacing w:val="0"/>
          <w:kern w:val="0"/>
          <w:sz w:val="24"/>
          <w:szCs w:val="24"/>
          <w:lang w:val="en-US" w:eastAsia="zh-CN"/>
        </w:rPr>
        <w:t>证复印件</w:t>
      </w:r>
    </w:p>
    <w:p w14:paraId="5293DE15">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textAlignment w:val="auto"/>
        <w:rPr>
          <w:rFonts w:ascii="Arial"/>
          <w:snapToGrid w:val="0"/>
          <w:spacing w:val="0"/>
          <w:kern w:val="0"/>
          <w:sz w:val="24"/>
          <w:szCs w:val="24"/>
        </w:rPr>
      </w:pPr>
    </w:p>
    <w:p w14:paraId="787B7FE0">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textAlignment w:val="auto"/>
        <w:rPr>
          <w:rFonts w:ascii="Arial"/>
          <w:snapToGrid w:val="0"/>
          <w:spacing w:val="0"/>
          <w:kern w:val="0"/>
          <w:sz w:val="24"/>
          <w:szCs w:val="24"/>
        </w:rPr>
      </w:pPr>
    </w:p>
    <w:p w14:paraId="162E4AE4">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right="0" w:firstLine="480" w:firstLineChars="200"/>
        <w:textAlignment w:val="auto"/>
        <w:rPr>
          <w:snapToGrid w:val="0"/>
          <w:spacing w:val="0"/>
          <w:kern w:val="0"/>
          <w:sz w:val="24"/>
          <w:szCs w:val="24"/>
        </w:rPr>
      </w:pPr>
      <w:r>
        <w:rPr>
          <w:snapToGrid w:val="0"/>
          <w:spacing w:val="0"/>
          <w:kern w:val="0"/>
          <w:sz w:val="24"/>
          <w:szCs w:val="24"/>
        </w:rPr>
        <w:t>供应商：</w:t>
      </w:r>
      <w:r>
        <w:rPr>
          <w:snapToGrid w:val="0"/>
          <w:spacing w:val="0"/>
          <w:kern w:val="0"/>
          <w:sz w:val="24"/>
          <w:szCs w:val="24"/>
          <w:u w:val="single" w:color="auto"/>
        </w:rPr>
        <w:t xml:space="preserve">                              </w:t>
      </w:r>
      <w:r>
        <w:rPr>
          <w:snapToGrid w:val="0"/>
          <w:spacing w:val="0"/>
          <w:kern w:val="0"/>
          <w:sz w:val="24"/>
          <w:szCs w:val="24"/>
        </w:rPr>
        <w:t>（盖单位章）</w:t>
      </w:r>
    </w:p>
    <w:p w14:paraId="149CA8F6">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right="0" w:firstLine="480" w:firstLineChars="200"/>
        <w:textAlignment w:val="auto"/>
        <w:rPr>
          <w:snapToGrid w:val="0"/>
          <w:spacing w:val="0"/>
          <w:kern w:val="0"/>
          <w:sz w:val="24"/>
          <w:szCs w:val="24"/>
        </w:rPr>
      </w:pPr>
      <w:r>
        <w:rPr>
          <w:snapToGrid w:val="0"/>
          <w:spacing w:val="0"/>
          <w:kern w:val="0"/>
          <w:sz w:val="24"/>
          <w:szCs w:val="24"/>
        </w:rPr>
        <w:t>法定代表人：</w:t>
      </w:r>
      <w:r>
        <w:rPr>
          <w:snapToGrid w:val="0"/>
          <w:spacing w:val="0"/>
          <w:kern w:val="0"/>
          <w:sz w:val="24"/>
          <w:szCs w:val="24"/>
          <w:u w:val="single" w:color="auto"/>
        </w:rPr>
        <w:t xml:space="preserve">                              </w:t>
      </w:r>
      <w:r>
        <w:rPr>
          <w:snapToGrid w:val="0"/>
          <w:spacing w:val="0"/>
          <w:kern w:val="0"/>
          <w:sz w:val="24"/>
          <w:szCs w:val="24"/>
        </w:rPr>
        <w:t>（签字）</w:t>
      </w:r>
    </w:p>
    <w:p w14:paraId="272BB055">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right="0" w:firstLine="480" w:firstLineChars="200"/>
        <w:textAlignment w:val="auto"/>
        <w:rPr>
          <w:snapToGrid w:val="0"/>
          <w:spacing w:val="0"/>
          <w:kern w:val="0"/>
          <w:sz w:val="24"/>
          <w:szCs w:val="24"/>
        </w:rPr>
      </w:pPr>
      <w:r>
        <w:rPr>
          <w:snapToGrid w:val="0"/>
          <w:spacing w:val="0"/>
          <w:kern w:val="0"/>
          <w:sz w:val="24"/>
          <w:szCs w:val="24"/>
        </w:rPr>
        <w:t>身份证号码：</w:t>
      </w:r>
      <w:r>
        <w:rPr>
          <w:snapToGrid w:val="0"/>
          <w:spacing w:val="0"/>
          <w:kern w:val="0"/>
          <w:sz w:val="24"/>
          <w:szCs w:val="24"/>
          <w:u w:val="single" w:color="auto"/>
        </w:rPr>
        <w:t xml:space="preserve">                                     </w:t>
      </w:r>
    </w:p>
    <w:p w14:paraId="3EB8FD2A">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right="0" w:firstLine="480" w:firstLineChars="200"/>
        <w:textAlignment w:val="auto"/>
        <w:rPr>
          <w:snapToGrid w:val="0"/>
          <w:spacing w:val="0"/>
          <w:kern w:val="0"/>
          <w:sz w:val="24"/>
          <w:szCs w:val="24"/>
        </w:rPr>
      </w:pPr>
      <w:r>
        <w:rPr>
          <w:snapToGrid w:val="0"/>
          <w:spacing w:val="0"/>
          <w:kern w:val="0"/>
          <w:sz w:val="24"/>
          <w:szCs w:val="24"/>
        </w:rPr>
        <w:t>委托代理人：</w:t>
      </w:r>
      <w:r>
        <w:rPr>
          <w:snapToGrid w:val="0"/>
          <w:spacing w:val="0"/>
          <w:kern w:val="0"/>
          <w:sz w:val="24"/>
          <w:szCs w:val="24"/>
          <w:u w:val="single" w:color="auto"/>
        </w:rPr>
        <w:t xml:space="preserve">                                  </w:t>
      </w:r>
      <w:r>
        <w:rPr>
          <w:snapToGrid w:val="0"/>
          <w:spacing w:val="0"/>
          <w:kern w:val="0"/>
          <w:sz w:val="24"/>
          <w:szCs w:val="24"/>
        </w:rPr>
        <w:t>（签字）</w:t>
      </w:r>
    </w:p>
    <w:p w14:paraId="4B88746C">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right="0" w:firstLine="480" w:firstLineChars="200"/>
        <w:textAlignment w:val="auto"/>
        <w:rPr>
          <w:snapToGrid w:val="0"/>
          <w:spacing w:val="0"/>
          <w:kern w:val="0"/>
          <w:sz w:val="24"/>
          <w:szCs w:val="24"/>
        </w:rPr>
      </w:pPr>
      <w:r>
        <w:rPr>
          <w:snapToGrid w:val="0"/>
          <w:spacing w:val="0"/>
          <w:kern w:val="0"/>
          <w:sz w:val="24"/>
          <w:szCs w:val="24"/>
        </w:rPr>
        <w:t>身份证号码：</w:t>
      </w:r>
      <w:r>
        <w:rPr>
          <w:snapToGrid w:val="0"/>
          <w:spacing w:val="0"/>
          <w:kern w:val="0"/>
          <w:sz w:val="24"/>
          <w:szCs w:val="24"/>
          <w:u w:val="single" w:color="auto"/>
        </w:rPr>
        <w:t xml:space="preserve">                                      </w:t>
      </w:r>
    </w:p>
    <w:p w14:paraId="06B48727">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textAlignment w:val="auto"/>
        <w:rPr>
          <w:rFonts w:ascii="Arial"/>
          <w:snapToGrid w:val="0"/>
          <w:spacing w:val="0"/>
          <w:kern w:val="0"/>
          <w:sz w:val="24"/>
          <w:szCs w:val="24"/>
        </w:rPr>
      </w:pPr>
    </w:p>
    <w:p w14:paraId="25183BE2">
      <w:pPr>
        <w:pStyle w:val="5"/>
        <w:keepNext w:val="0"/>
        <w:keepLines w:val="0"/>
        <w:pageBreakBefore w:val="0"/>
        <w:widowControl w:val="0"/>
        <w:tabs>
          <w:tab w:val="left" w:pos="7004"/>
        </w:tabs>
        <w:kinsoku/>
        <w:wordWrap/>
        <w:overflowPunct/>
        <w:topLinePunct w:val="0"/>
        <w:autoSpaceDE/>
        <w:autoSpaceDN/>
        <w:bidi w:val="0"/>
        <w:adjustRightInd w:val="0"/>
        <w:snapToGrid w:val="0"/>
        <w:spacing w:after="0" w:afterLines="0" w:line="360" w:lineRule="auto"/>
        <w:ind w:left="0" w:right="0" w:firstLine="480" w:firstLineChars="200"/>
        <w:textAlignment w:val="auto"/>
        <w:rPr>
          <w:snapToGrid w:val="0"/>
          <w:spacing w:val="0"/>
          <w:kern w:val="0"/>
          <w:sz w:val="24"/>
          <w:szCs w:val="24"/>
        </w:rPr>
      </w:pPr>
      <w:r>
        <w:rPr>
          <w:snapToGrid w:val="0"/>
          <w:spacing w:val="0"/>
          <w:kern w:val="0"/>
          <w:sz w:val="24"/>
          <w:szCs w:val="24"/>
        </w:rPr>
        <w:t xml:space="preserve"> </w:t>
      </w:r>
      <w:r>
        <w:rPr>
          <w:rFonts w:hint="eastAsia"/>
          <w:snapToGrid w:val="0"/>
          <w:spacing w:val="0"/>
          <w:kern w:val="0"/>
          <w:sz w:val="24"/>
          <w:szCs w:val="24"/>
          <w:u w:val="single"/>
          <w:lang w:val="en-US" w:eastAsia="zh-CN"/>
        </w:rPr>
        <w:t xml:space="preserve">        </w:t>
      </w:r>
      <w:r>
        <w:rPr>
          <w:snapToGrid w:val="0"/>
          <w:spacing w:val="0"/>
          <w:kern w:val="0"/>
          <w:sz w:val="24"/>
          <w:szCs w:val="24"/>
        </w:rPr>
        <w:t>年</w:t>
      </w:r>
      <w:r>
        <w:rPr>
          <w:snapToGrid w:val="0"/>
          <w:spacing w:val="0"/>
          <w:kern w:val="0"/>
          <w:sz w:val="24"/>
          <w:szCs w:val="24"/>
          <w:u w:val="single" w:color="auto"/>
        </w:rPr>
        <w:t xml:space="preserve">      </w:t>
      </w:r>
      <w:r>
        <w:rPr>
          <w:snapToGrid w:val="0"/>
          <w:spacing w:val="0"/>
          <w:kern w:val="0"/>
          <w:sz w:val="24"/>
          <w:szCs w:val="24"/>
        </w:rPr>
        <w:t xml:space="preserve"> 月</w:t>
      </w:r>
      <w:r>
        <w:rPr>
          <w:snapToGrid w:val="0"/>
          <w:spacing w:val="0"/>
          <w:kern w:val="0"/>
          <w:sz w:val="24"/>
          <w:szCs w:val="24"/>
          <w:u w:val="single" w:color="auto"/>
        </w:rPr>
        <w:t xml:space="preserve">      </w:t>
      </w:r>
      <w:r>
        <w:rPr>
          <w:snapToGrid w:val="0"/>
          <w:spacing w:val="0"/>
          <w:kern w:val="0"/>
          <w:sz w:val="24"/>
          <w:szCs w:val="24"/>
        </w:rPr>
        <w:t xml:space="preserve"> 日</w:t>
      </w:r>
    </w:p>
    <w:p w14:paraId="425D81AC">
      <w:pPr>
        <w:pStyle w:val="5"/>
        <w:spacing w:before="100" w:line="224" w:lineRule="auto"/>
        <w:ind w:left="3011"/>
        <w:rPr>
          <w:b/>
          <w:bCs/>
          <w:spacing w:val="2"/>
        </w:rPr>
      </w:pPr>
    </w:p>
    <w:p w14:paraId="69FD6880">
      <w:pPr>
        <w:pStyle w:val="5"/>
        <w:spacing w:before="100" w:line="224" w:lineRule="auto"/>
        <w:ind w:left="3011"/>
        <w:rPr>
          <w:b/>
          <w:bCs/>
          <w:spacing w:val="2"/>
        </w:rPr>
      </w:pPr>
    </w:p>
    <w:p w14:paraId="27F053F3">
      <w:pPr>
        <w:pStyle w:val="5"/>
        <w:spacing w:before="100" w:line="224" w:lineRule="auto"/>
        <w:ind w:left="3011"/>
        <w:rPr>
          <w:b/>
          <w:bCs/>
          <w:spacing w:val="2"/>
        </w:rPr>
      </w:pPr>
    </w:p>
    <w:p w14:paraId="1C47AF4A">
      <w:pPr>
        <w:pStyle w:val="5"/>
        <w:spacing w:before="100" w:line="224" w:lineRule="auto"/>
        <w:ind w:left="3011"/>
        <w:rPr>
          <w:b/>
          <w:bCs/>
          <w:spacing w:val="2"/>
        </w:rPr>
      </w:pPr>
    </w:p>
    <w:p w14:paraId="01CDABAF">
      <w:pPr>
        <w:pStyle w:val="5"/>
        <w:spacing w:before="100" w:line="224" w:lineRule="auto"/>
        <w:ind w:left="3011"/>
        <w:rPr>
          <w:b/>
          <w:bCs/>
          <w:spacing w:val="2"/>
        </w:rPr>
      </w:pPr>
    </w:p>
    <w:p w14:paraId="1B3A0830">
      <w:pPr>
        <w:pStyle w:val="5"/>
        <w:spacing w:before="100" w:line="224" w:lineRule="auto"/>
        <w:ind w:left="3011"/>
        <w:rPr>
          <w:b/>
          <w:bCs/>
          <w:spacing w:val="2"/>
        </w:rPr>
      </w:pPr>
    </w:p>
    <w:p w14:paraId="2633BE93">
      <w:pPr>
        <w:pStyle w:val="5"/>
        <w:spacing w:before="100" w:line="224" w:lineRule="auto"/>
        <w:ind w:left="3011"/>
        <w:rPr>
          <w:b/>
          <w:bCs/>
          <w:spacing w:val="2"/>
        </w:rPr>
      </w:pPr>
    </w:p>
    <w:p w14:paraId="05F5B52C">
      <w:pPr>
        <w:pStyle w:val="5"/>
        <w:spacing w:before="100" w:line="224" w:lineRule="auto"/>
        <w:ind w:left="3011"/>
        <w:rPr>
          <w:b/>
          <w:bCs/>
          <w:spacing w:val="2"/>
        </w:rPr>
      </w:pPr>
    </w:p>
    <w:p w14:paraId="31A9FEC8">
      <w:pPr>
        <w:pStyle w:val="5"/>
        <w:spacing w:before="100" w:line="224" w:lineRule="auto"/>
        <w:ind w:left="3011"/>
        <w:rPr>
          <w:b/>
          <w:bCs/>
          <w:spacing w:val="2"/>
        </w:rPr>
      </w:pPr>
    </w:p>
    <w:p w14:paraId="1EE6A0B0">
      <w:pPr>
        <w:pStyle w:val="5"/>
        <w:spacing w:before="100" w:line="224" w:lineRule="auto"/>
        <w:ind w:left="3011"/>
        <w:rPr>
          <w:b/>
          <w:bCs/>
          <w:spacing w:val="2"/>
        </w:rPr>
      </w:pPr>
    </w:p>
    <w:p w14:paraId="065B82E7">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jc w:val="center"/>
        <w:textAlignment w:val="auto"/>
        <w:rPr>
          <w:rFonts w:hint="eastAsia" w:ascii="宋体" w:hAnsi="宋体" w:eastAsia="宋体" w:cs="宋体"/>
          <w:snapToGrid w:val="0"/>
          <w:spacing w:val="0"/>
          <w:kern w:val="0"/>
          <w:sz w:val="28"/>
          <w:szCs w:val="28"/>
        </w:rPr>
      </w:pPr>
      <w:r>
        <w:rPr>
          <w:rFonts w:hint="eastAsia" w:ascii="宋体" w:hAnsi="宋体" w:eastAsia="宋体" w:cs="宋体"/>
          <w:b/>
          <w:bCs/>
          <w:snapToGrid w:val="0"/>
          <w:spacing w:val="0"/>
          <w:kern w:val="0"/>
          <w:sz w:val="28"/>
          <w:szCs w:val="28"/>
        </w:rPr>
        <w:t>四、供应商基本情况表</w:t>
      </w:r>
    </w:p>
    <w:p w14:paraId="7B0F69A5">
      <w:pPr>
        <w:spacing w:before="17"/>
        <w:rPr>
          <w:rFonts w:hint="eastAsia" w:ascii="宋体" w:hAnsi="宋体" w:eastAsia="宋体" w:cs="宋体"/>
          <w:snapToGrid w:val="0"/>
          <w:spacing w:val="0"/>
          <w:kern w:val="0"/>
          <w:sz w:val="24"/>
          <w:szCs w:val="24"/>
        </w:rPr>
      </w:pPr>
    </w:p>
    <w:p w14:paraId="41B7D608">
      <w:pPr>
        <w:spacing w:before="17"/>
        <w:rPr>
          <w:rFonts w:hint="eastAsia" w:ascii="宋体" w:hAnsi="宋体" w:eastAsia="宋体" w:cs="宋体"/>
          <w:snapToGrid w:val="0"/>
          <w:spacing w:val="0"/>
          <w:kern w:val="0"/>
          <w:sz w:val="24"/>
          <w:szCs w:val="24"/>
        </w:rPr>
      </w:pPr>
    </w:p>
    <w:tbl>
      <w:tblPr>
        <w:tblStyle w:val="125"/>
        <w:tblW w:w="9147"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28"/>
        <w:gridCol w:w="1087"/>
        <w:gridCol w:w="2610"/>
        <w:gridCol w:w="1305"/>
        <w:gridCol w:w="2617"/>
      </w:tblGrid>
      <w:tr w14:paraId="56ED455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6" w:hRule="atLeast"/>
        </w:trPr>
        <w:tc>
          <w:tcPr>
            <w:tcW w:w="1528" w:type="dxa"/>
            <w:vAlign w:val="center"/>
          </w:tcPr>
          <w:p w14:paraId="3D952046">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供应商名称</w:t>
            </w:r>
          </w:p>
        </w:tc>
        <w:tc>
          <w:tcPr>
            <w:tcW w:w="7619" w:type="dxa"/>
            <w:gridSpan w:val="4"/>
            <w:vAlign w:val="center"/>
          </w:tcPr>
          <w:p w14:paraId="6A908F02">
            <w:pPr>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rFonts w:hint="eastAsia" w:ascii="宋体" w:hAnsi="宋体" w:eastAsia="宋体" w:cs="宋体"/>
                <w:snapToGrid w:val="0"/>
                <w:spacing w:val="0"/>
                <w:kern w:val="0"/>
                <w:sz w:val="24"/>
                <w:szCs w:val="24"/>
              </w:rPr>
            </w:pPr>
          </w:p>
        </w:tc>
      </w:tr>
      <w:tr w14:paraId="7C6E87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1528" w:type="dxa"/>
            <w:vAlign w:val="center"/>
          </w:tcPr>
          <w:p w14:paraId="1A074993">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注册地址</w:t>
            </w:r>
          </w:p>
        </w:tc>
        <w:tc>
          <w:tcPr>
            <w:tcW w:w="3697" w:type="dxa"/>
            <w:gridSpan w:val="2"/>
            <w:vAlign w:val="center"/>
          </w:tcPr>
          <w:p w14:paraId="1D6414B9">
            <w:pPr>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rFonts w:hint="eastAsia" w:ascii="宋体" w:hAnsi="宋体" w:eastAsia="宋体" w:cs="宋体"/>
                <w:snapToGrid w:val="0"/>
                <w:spacing w:val="0"/>
                <w:kern w:val="0"/>
                <w:sz w:val="24"/>
                <w:szCs w:val="24"/>
              </w:rPr>
            </w:pPr>
          </w:p>
        </w:tc>
        <w:tc>
          <w:tcPr>
            <w:tcW w:w="1305" w:type="dxa"/>
            <w:vAlign w:val="center"/>
          </w:tcPr>
          <w:p w14:paraId="7B144A08">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邮政编码</w:t>
            </w:r>
          </w:p>
        </w:tc>
        <w:tc>
          <w:tcPr>
            <w:tcW w:w="2617" w:type="dxa"/>
            <w:vAlign w:val="center"/>
          </w:tcPr>
          <w:p w14:paraId="33031360">
            <w:pPr>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rFonts w:hint="eastAsia" w:ascii="宋体" w:hAnsi="宋体" w:eastAsia="宋体" w:cs="宋体"/>
                <w:snapToGrid w:val="0"/>
                <w:spacing w:val="0"/>
                <w:kern w:val="0"/>
                <w:sz w:val="24"/>
                <w:szCs w:val="24"/>
              </w:rPr>
            </w:pPr>
          </w:p>
        </w:tc>
      </w:tr>
      <w:tr w14:paraId="1080F1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89" w:hRule="atLeast"/>
        </w:trPr>
        <w:tc>
          <w:tcPr>
            <w:tcW w:w="1528" w:type="dxa"/>
            <w:vMerge w:val="restart"/>
            <w:tcBorders>
              <w:bottom w:val="nil"/>
            </w:tcBorders>
            <w:vAlign w:val="center"/>
          </w:tcPr>
          <w:p w14:paraId="07A81E3F">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联系方式</w:t>
            </w:r>
          </w:p>
        </w:tc>
        <w:tc>
          <w:tcPr>
            <w:tcW w:w="1087" w:type="dxa"/>
            <w:vAlign w:val="center"/>
          </w:tcPr>
          <w:p w14:paraId="38584EAC">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联系人</w:t>
            </w:r>
          </w:p>
        </w:tc>
        <w:tc>
          <w:tcPr>
            <w:tcW w:w="2610" w:type="dxa"/>
            <w:vAlign w:val="center"/>
          </w:tcPr>
          <w:p w14:paraId="70E80A49">
            <w:pPr>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rFonts w:hint="eastAsia" w:ascii="宋体" w:hAnsi="宋体" w:eastAsia="宋体" w:cs="宋体"/>
                <w:snapToGrid w:val="0"/>
                <w:spacing w:val="0"/>
                <w:kern w:val="0"/>
                <w:sz w:val="24"/>
                <w:szCs w:val="24"/>
              </w:rPr>
            </w:pPr>
          </w:p>
        </w:tc>
        <w:tc>
          <w:tcPr>
            <w:tcW w:w="1305" w:type="dxa"/>
            <w:vAlign w:val="center"/>
          </w:tcPr>
          <w:p w14:paraId="4D2D125C">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电 话</w:t>
            </w:r>
          </w:p>
        </w:tc>
        <w:tc>
          <w:tcPr>
            <w:tcW w:w="2617" w:type="dxa"/>
            <w:vAlign w:val="center"/>
          </w:tcPr>
          <w:p w14:paraId="570AB4DF">
            <w:pPr>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rFonts w:hint="eastAsia" w:ascii="宋体" w:hAnsi="宋体" w:eastAsia="宋体" w:cs="宋体"/>
                <w:snapToGrid w:val="0"/>
                <w:spacing w:val="0"/>
                <w:kern w:val="0"/>
                <w:sz w:val="24"/>
                <w:szCs w:val="24"/>
              </w:rPr>
            </w:pPr>
          </w:p>
        </w:tc>
      </w:tr>
      <w:tr w14:paraId="4F7EC5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4" w:hRule="atLeast"/>
        </w:trPr>
        <w:tc>
          <w:tcPr>
            <w:tcW w:w="1528" w:type="dxa"/>
            <w:vMerge w:val="continue"/>
            <w:tcBorders>
              <w:top w:val="nil"/>
            </w:tcBorders>
            <w:vAlign w:val="center"/>
          </w:tcPr>
          <w:p w14:paraId="560E5BC2">
            <w:pPr>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rFonts w:hint="eastAsia" w:ascii="宋体" w:hAnsi="宋体" w:eastAsia="宋体" w:cs="宋体"/>
                <w:snapToGrid w:val="0"/>
                <w:spacing w:val="0"/>
                <w:kern w:val="0"/>
                <w:sz w:val="24"/>
                <w:szCs w:val="24"/>
              </w:rPr>
            </w:pPr>
          </w:p>
        </w:tc>
        <w:tc>
          <w:tcPr>
            <w:tcW w:w="1087" w:type="dxa"/>
            <w:vAlign w:val="center"/>
          </w:tcPr>
          <w:p w14:paraId="164E0D41">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传  真</w:t>
            </w:r>
          </w:p>
        </w:tc>
        <w:tc>
          <w:tcPr>
            <w:tcW w:w="2610" w:type="dxa"/>
            <w:vAlign w:val="center"/>
          </w:tcPr>
          <w:p w14:paraId="65E83531">
            <w:pPr>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rFonts w:hint="eastAsia" w:ascii="宋体" w:hAnsi="宋体" w:eastAsia="宋体" w:cs="宋体"/>
                <w:snapToGrid w:val="0"/>
                <w:spacing w:val="0"/>
                <w:kern w:val="0"/>
                <w:sz w:val="24"/>
                <w:szCs w:val="24"/>
              </w:rPr>
            </w:pPr>
          </w:p>
        </w:tc>
        <w:tc>
          <w:tcPr>
            <w:tcW w:w="1305" w:type="dxa"/>
            <w:vAlign w:val="center"/>
          </w:tcPr>
          <w:p w14:paraId="53CFC933">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网 址</w:t>
            </w:r>
          </w:p>
        </w:tc>
        <w:tc>
          <w:tcPr>
            <w:tcW w:w="2617" w:type="dxa"/>
            <w:vAlign w:val="center"/>
          </w:tcPr>
          <w:p w14:paraId="446C1BAE">
            <w:pPr>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rFonts w:hint="eastAsia" w:ascii="宋体" w:hAnsi="宋体" w:eastAsia="宋体" w:cs="宋体"/>
                <w:snapToGrid w:val="0"/>
                <w:spacing w:val="0"/>
                <w:kern w:val="0"/>
                <w:sz w:val="24"/>
                <w:szCs w:val="24"/>
              </w:rPr>
            </w:pPr>
          </w:p>
        </w:tc>
      </w:tr>
      <w:tr w14:paraId="4AB50AF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1528" w:type="dxa"/>
            <w:vAlign w:val="center"/>
          </w:tcPr>
          <w:p w14:paraId="2A12C03C">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法定代表人</w:t>
            </w:r>
          </w:p>
        </w:tc>
        <w:tc>
          <w:tcPr>
            <w:tcW w:w="1087" w:type="dxa"/>
            <w:vAlign w:val="center"/>
          </w:tcPr>
          <w:p w14:paraId="4C58863A">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姓名</w:t>
            </w:r>
          </w:p>
        </w:tc>
        <w:tc>
          <w:tcPr>
            <w:tcW w:w="2610" w:type="dxa"/>
            <w:vAlign w:val="center"/>
          </w:tcPr>
          <w:p w14:paraId="27EDBA0A">
            <w:pPr>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rFonts w:hint="eastAsia" w:ascii="宋体" w:hAnsi="宋体" w:eastAsia="宋体" w:cs="宋体"/>
                <w:snapToGrid w:val="0"/>
                <w:spacing w:val="0"/>
                <w:kern w:val="0"/>
                <w:sz w:val="24"/>
                <w:szCs w:val="24"/>
              </w:rPr>
            </w:pPr>
          </w:p>
        </w:tc>
        <w:tc>
          <w:tcPr>
            <w:tcW w:w="1305" w:type="dxa"/>
            <w:vAlign w:val="center"/>
          </w:tcPr>
          <w:p w14:paraId="3F1AEE5C">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电话</w:t>
            </w:r>
          </w:p>
        </w:tc>
        <w:tc>
          <w:tcPr>
            <w:tcW w:w="2617" w:type="dxa"/>
            <w:vAlign w:val="center"/>
          </w:tcPr>
          <w:p w14:paraId="258CEA4B">
            <w:pPr>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rFonts w:hint="eastAsia" w:ascii="宋体" w:hAnsi="宋体" w:eastAsia="宋体" w:cs="宋体"/>
                <w:snapToGrid w:val="0"/>
                <w:spacing w:val="0"/>
                <w:kern w:val="0"/>
                <w:sz w:val="24"/>
                <w:szCs w:val="24"/>
              </w:rPr>
            </w:pPr>
          </w:p>
        </w:tc>
      </w:tr>
      <w:tr w14:paraId="00EA84E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2" w:hRule="atLeast"/>
        </w:trPr>
        <w:tc>
          <w:tcPr>
            <w:tcW w:w="1528" w:type="dxa"/>
            <w:vAlign w:val="center"/>
          </w:tcPr>
          <w:p w14:paraId="393F2679">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项目负责人</w:t>
            </w:r>
          </w:p>
        </w:tc>
        <w:tc>
          <w:tcPr>
            <w:tcW w:w="1087" w:type="dxa"/>
            <w:vAlign w:val="center"/>
          </w:tcPr>
          <w:p w14:paraId="1425796D">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姓名</w:t>
            </w:r>
          </w:p>
        </w:tc>
        <w:tc>
          <w:tcPr>
            <w:tcW w:w="2610" w:type="dxa"/>
            <w:vAlign w:val="center"/>
          </w:tcPr>
          <w:p w14:paraId="4D956D3B">
            <w:pPr>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rFonts w:hint="eastAsia" w:ascii="宋体" w:hAnsi="宋体" w:eastAsia="宋体" w:cs="宋体"/>
                <w:snapToGrid w:val="0"/>
                <w:spacing w:val="0"/>
                <w:kern w:val="0"/>
                <w:sz w:val="24"/>
                <w:szCs w:val="24"/>
              </w:rPr>
            </w:pPr>
          </w:p>
        </w:tc>
        <w:tc>
          <w:tcPr>
            <w:tcW w:w="1305" w:type="dxa"/>
            <w:vAlign w:val="center"/>
          </w:tcPr>
          <w:p w14:paraId="77913814">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电话</w:t>
            </w:r>
          </w:p>
        </w:tc>
        <w:tc>
          <w:tcPr>
            <w:tcW w:w="2617" w:type="dxa"/>
            <w:vAlign w:val="center"/>
          </w:tcPr>
          <w:p w14:paraId="4C381FA6">
            <w:pPr>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rFonts w:hint="eastAsia" w:ascii="宋体" w:hAnsi="宋体" w:eastAsia="宋体" w:cs="宋体"/>
                <w:snapToGrid w:val="0"/>
                <w:spacing w:val="0"/>
                <w:kern w:val="0"/>
                <w:sz w:val="24"/>
                <w:szCs w:val="24"/>
              </w:rPr>
            </w:pPr>
          </w:p>
        </w:tc>
      </w:tr>
      <w:tr w14:paraId="41A0F7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1528" w:type="dxa"/>
            <w:vAlign w:val="center"/>
          </w:tcPr>
          <w:p w14:paraId="02CAEC8C">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成立时间</w:t>
            </w:r>
          </w:p>
        </w:tc>
        <w:tc>
          <w:tcPr>
            <w:tcW w:w="7619" w:type="dxa"/>
            <w:gridSpan w:val="4"/>
            <w:vAlign w:val="center"/>
          </w:tcPr>
          <w:p w14:paraId="596F8045">
            <w:pPr>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rFonts w:hint="eastAsia" w:ascii="宋体" w:hAnsi="宋体" w:eastAsia="宋体" w:cs="宋体"/>
                <w:snapToGrid w:val="0"/>
                <w:spacing w:val="0"/>
                <w:kern w:val="0"/>
                <w:sz w:val="24"/>
                <w:szCs w:val="24"/>
              </w:rPr>
            </w:pPr>
          </w:p>
        </w:tc>
      </w:tr>
      <w:tr w14:paraId="603A2C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8" w:hRule="atLeast"/>
        </w:trPr>
        <w:tc>
          <w:tcPr>
            <w:tcW w:w="1528" w:type="dxa"/>
            <w:vAlign w:val="center"/>
          </w:tcPr>
          <w:p w14:paraId="45BBC444">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营业执照号</w:t>
            </w:r>
          </w:p>
        </w:tc>
        <w:tc>
          <w:tcPr>
            <w:tcW w:w="7619" w:type="dxa"/>
            <w:gridSpan w:val="4"/>
            <w:vAlign w:val="center"/>
          </w:tcPr>
          <w:p w14:paraId="526066BF">
            <w:pPr>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rFonts w:hint="eastAsia" w:ascii="宋体" w:hAnsi="宋体" w:eastAsia="宋体" w:cs="宋体"/>
                <w:snapToGrid w:val="0"/>
                <w:spacing w:val="0"/>
                <w:kern w:val="0"/>
                <w:sz w:val="24"/>
                <w:szCs w:val="24"/>
              </w:rPr>
            </w:pPr>
          </w:p>
        </w:tc>
      </w:tr>
      <w:tr w14:paraId="180FE7B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91" w:hRule="atLeast"/>
        </w:trPr>
        <w:tc>
          <w:tcPr>
            <w:tcW w:w="1528" w:type="dxa"/>
            <w:vAlign w:val="center"/>
          </w:tcPr>
          <w:p w14:paraId="02712C60">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注册资金</w:t>
            </w:r>
          </w:p>
        </w:tc>
        <w:tc>
          <w:tcPr>
            <w:tcW w:w="7619" w:type="dxa"/>
            <w:gridSpan w:val="4"/>
            <w:vAlign w:val="center"/>
          </w:tcPr>
          <w:p w14:paraId="2875969D">
            <w:pPr>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rFonts w:hint="eastAsia" w:ascii="宋体" w:hAnsi="宋体" w:eastAsia="宋体" w:cs="宋体"/>
                <w:snapToGrid w:val="0"/>
                <w:spacing w:val="0"/>
                <w:kern w:val="0"/>
                <w:sz w:val="24"/>
                <w:szCs w:val="24"/>
              </w:rPr>
            </w:pPr>
          </w:p>
        </w:tc>
      </w:tr>
      <w:tr w14:paraId="3F97D83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43" w:hRule="atLeast"/>
        </w:trPr>
        <w:tc>
          <w:tcPr>
            <w:tcW w:w="1528" w:type="dxa"/>
            <w:vAlign w:val="center"/>
          </w:tcPr>
          <w:p w14:paraId="17BC574D">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经营范围</w:t>
            </w:r>
          </w:p>
        </w:tc>
        <w:tc>
          <w:tcPr>
            <w:tcW w:w="7619" w:type="dxa"/>
            <w:gridSpan w:val="4"/>
            <w:vAlign w:val="center"/>
          </w:tcPr>
          <w:p w14:paraId="6F6C9B2E">
            <w:pPr>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rFonts w:hint="eastAsia" w:ascii="宋体" w:hAnsi="宋体" w:eastAsia="宋体" w:cs="宋体"/>
                <w:snapToGrid w:val="0"/>
                <w:spacing w:val="0"/>
                <w:kern w:val="0"/>
                <w:sz w:val="24"/>
                <w:szCs w:val="24"/>
              </w:rPr>
            </w:pPr>
          </w:p>
        </w:tc>
      </w:tr>
      <w:tr w14:paraId="3A9DFFA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53" w:hRule="atLeast"/>
        </w:trPr>
        <w:tc>
          <w:tcPr>
            <w:tcW w:w="1528" w:type="dxa"/>
            <w:vAlign w:val="center"/>
          </w:tcPr>
          <w:p w14:paraId="7A2DB18B">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备注</w:t>
            </w:r>
          </w:p>
        </w:tc>
        <w:tc>
          <w:tcPr>
            <w:tcW w:w="7619" w:type="dxa"/>
            <w:gridSpan w:val="4"/>
            <w:vAlign w:val="center"/>
          </w:tcPr>
          <w:p w14:paraId="14BE22DB">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供应商可跟据企业实际情况增加或删减填写此表</w:t>
            </w:r>
          </w:p>
        </w:tc>
      </w:tr>
    </w:tbl>
    <w:p w14:paraId="1F0D5F5A">
      <w:pPr>
        <w:adjustRightInd w:val="0"/>
        <w:spacing w:line="330" w:lineRule="exact"/>
        <w:jc w:val="left"/>
        <w:textAlignment w:val="baseline"/>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备注：本表应附相关证明文件</w:t>
      </w:r>
    </w:p>
    <w:p w14:paraId="24413EE0">
      <w:pPr>
        <w:pStyle w:val="59"/>
        <w:rPr>
          <w:rFonts w:hint="eastAsia"/>
        </w:rPr>
      </w:pPr>
    </w:p>
    <w:p w14:paraId="005F2C5E">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jc w:val="center"/>
        <w:textAlignment w:val="auto"/>
        <w:rPr>
          <w:b/>
          <w:bCs/>
          <w:spacing w:val="-5"/>
          <w:sz w:val="28"/>
          <w:szCs w:val="28"/>
        </w:rPr>
      </w:pPr>
    </w:p>
    <w:p w14:paraId="1E2F7264">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jc w:val="center"/>
        <w:textAlignment w:val="auto"/>
        <w:rPr>
          <w:sz w:val="28"/>
          <w:szCs w:val="28"/>
        </w:rPr>
      </w:pPr>
      <w:r>
        <w:rPr>
          <w:b/>
          <w:bCs/>
          <w:spacing w:val="-5"/>
          <w:sz w:val="28"/>
          <w:szCs w:val="28"/>
        </w:rPr>
        <w:t>五、</w:t>
      </w:r>
      <w:r>
        <w:rPr>
          <w:rFonts w:hint="eastAsia"/>
          <w:b/>
          <w:bCs/>
          <w:spacing w:val="-5"/>
          <w:sz w:val="28"/>
          <w:szCs w:val="28"/>
          <w:lang w:val="en-US" w:eastAsia="zh-CN"/>
        </w:rPr>
        <w:t>类似</w:t>
      </w:r>
      <w:r>
        <w:rPr>
          <w:b/>
          <w:bCs/>
          <w:spacing w:val="-5"/>
          <w:sz w:val="28"/>
          <w:szCs w:val="28"/>
        </w:rPr>
        <w:t>业绩</w:t>
      </w:r>
    </w:p>
    <w:p w14:paraId="6FC65FCA">
      <w:pPr>
        <w:pStyle w:val="5"/>
        <w:spacing w:before="159" w:line="221" w:lineRule="auto"/>
        <w:ind w:left="3521"/>
        <w:rPr>
          <w:b/>
          <w:bCs/>
          <w:sz w:val="24"/>
          <w:szCs w:val="24"/>
        </w:rPr>
      </w:pPr>
      <w:r>
        <w:rPr>
          <w:b/>
          <w:bCs/>
          <w:spacing w:val="-1"/>
          <w:sz w:val="24"/>
          <w:szCs w:val="24"/>
        </w:rPr>
        <w:t>近年类似业绩（如有）</w:t>
      </w:r>
    </w:p>
    <w:p w14:paraId="56965A16">
      <w:pPr>
        <w:spacing w:before="162"/>
      </w:pPr>
    </w:p>
    <w:tbl>
      <w:tblPr>
        <w:tblStyle w:val="125"/>
        <w:tblW w:w="8785"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139"/>
        <w:gridCol w:w="1708"/>
        <w:gridCol w:w="3203"/>
        <w:gridCol w:w="1735"/>
      </w:tblGrid>
      <w:tr w14:paraId="76D889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31" w:hRule="atLeast"/>
          <w:jc w:val="center"/>
        </w:trPr>
        <w:tc>
          <w:tcPr>
            <w:tcW w:w="2139" w:type="dxa"/>
            <w:vAlign w:val="center"/>
          </w:tcPr>
          <w:p w14:paraId="74C3FB4C">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b/>
                <w:bCs/>
                <w:snapToGrid w:val="0"/>
                <w:spacing w:val="0"/>
                <w:kern w:val="0"/>
                <w:sz w:val="24"/>
                <w:szCs w:val="24"/>
              </w:rPr>
            </w:pPr>
            <w:r>
              <w:rPr>
                <w:b/>
                <w:bCs/>
                <w:snapToGrid w:val="0"/>
                <w:spacing w:val="0"/>
                <w:kern w:val="0"/>
                <w:sz w:val="24"/>
                <w:szCs w:val="24"/>
              </w:rPr>
              <w:t>项目名称</w:t>
            </w:r>
          </w:p>
        </w:tc>
        <w:tc>
          <w:tcPr>
            <w:tcW w:w="1708" w:type="dxa"/>
            <w:vAlign w:val="center"/>
          </w:tcPr>
          <w:p w14:paraId="4DD7C529">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b/>
                <w:bCs/>
                <w:snapToGrid w:val="0"/>
                <w:spacing w:val="0"/>
                <w:kern w:val="0"/>
                <w:sz w:val="24"/>
                <w:szCs w:val="24"/>
              </w:rPr>
            </w:pPr>
            <w:r>
              <w:rPr>
                <w:b/>
                <w:bCs/>
                <w:snapToGrid w:val="0"/>
                <w:spacing w:val="0"/>
                <w:kern w:val="0"/>
                <w:sz w:val="24"/>
                <w:szCs w:val="24"/>
              </w:rPr>
              <w:t>签约日期</w:t>
            </w:r>
          </w:p>
        </w:tc>
        <w:tc>
          <w:tcPr>
            <w:tcW w:w="3203" w:type="dxa"/>
            <w:vAlign w:val="center"/>
          </w:tcPr>
          <w:p w14:paraId="7CC4746A">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b/>
                <w:bCs/>
                <w:snapToGrid w:val="0"/>
                <w:spacing w:val="0"/>
                <w:kern w:val="0"/>
                <w:sz w:val="24"/>
                <w:szCs w:val="24"/>
              </w:rPr>
            </w:pPr>
            <w:r>
              <w:rPr>
                <w:b/>
                <w:bCs/>
                <w:snapToGrid w:val="0"/>
                <w:spacing w:val="0"/>
                <w:kern w:val="0"/>
                <w:sz w:val="24"/>
                <w:szCs w:val="24"/>
              </w:rPr>
              <w:t>业绩（合同）</w:t>
            </w:r>
          </w:p>
        </w:tc>
        <w:tc>
          <w:tcPr>
            <w:tcW w:w="1735" w:type="dxa"/>
            <w:vAlign w:val="center"/>
          </w:tcPr>
          <w:p w14:paraId="2ED04941">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b/>
                <w:bCs/>
                <w:snapToGrid w:val="0"/>
                <w:spacing w:val="0"/>
                <w:kern w:val="0"/>
                <w:sz w:val="24"/>
                <w:szCs w:val="24"/>
              </w:rPr>
            </w:pPr>
            <w:r>
              <w:rPr>
                <w:b/>
                <w:bCs/>
                <w:snapToGrid w:val="0"/>
                <w:spacing w:val="0"/>
                <w:kern w:val="0"/>
                <w:sz w:val="24"/>
                <w:szCs w:val="24"/>
              </w:rPr>
              <w:t>合同额</w:t>
            </w:r>
          </w:p>
        </w:tc>
      </w:tr>
      <w:tr w14:paraId="59437D3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6" w:hRule="atLeast"/>
          <w:jc w:val="center"/>
        </w:trPr>
        <w:tc>
          <w:tcPr>
            <w:tcW w:w="2139" w:type="dxa"/>
            <w:vAlign w:val="center"/>
          </w:tcPr>
          <w:p w14:paraId="09AD5C53">
            <w:pPr>
              <w:keepNext w:val="0"/>
              <w:keepLines w:val="0"/>
              <w:pageBreakBefore w:val="0"/>
              <w:widowControl w:val="0"/>
              <w:kinsoku/>
              <w:wordWrap/>
              <w:overflowPunct/>
              <w:topLinePunct w:val="0"/>
              <w:autoSpaceDE/>
              <w:autoSpaceDN/>
              <w:bidi w:val="0"/>
              <w:adjustRightInd w:val="0"/>
              <w:snapToGrid w:val="0"/>
              <w:spacing w:line="440" w:lineRule="exact"/>
              <w:ind w:left="0"/>
              <w:jc w:val="both"/>
              <w:textAlignment w:val="auto"/>
              <w:rPr>
                <w:rFonts w:ascii="Arial"/>
                <w:snapToGrid w:val="0"/>
                <w:spacing w:val="0"/>
                <w:kern w:val="0"/>
                <w:sz w:val="24"/>
                <w:szCs w:val="24"/>
              </w:rPr>
            </w:pPr>
          </w:p>
        </w:tc>
        <w:tc>
          <w:tcPr>
            <w:tcW w:w="1708" w:type="dxa"/>
            <w:vAlign w:val="center"/>
          </w:tcPr>
          <w:p w14:paraId="5CDD2F41">
            <w:pPr>
              <w:keepNext w:val="0"/>
              <w:keepLines w:val="0"/>
              <w:pageBreakBefore w:val="0"/>
              <w:widowControl w:val="0"/>
              <w:kinsoku/>
              <w:wordWrap/>
              <w:overflowPunct/>
              <w:topLinePunct w:val="0"/>
              <w:autoSpaceDE/>
              <w:autoSpaceDN/>
              <w:bidi w:val="0"/>
              <w:adjustRightInd w:val="0"/>
              <w:snapToGrid w:val="0"/>
              <w:spacing w:line="440" w:lineRule="exact"/>
              <w:ind w:left="0"/>
              <w:jc w:val="both"/>
              <w:textAlignment w:val="auto"/>
              <w:rPr>
                <w:rFonts w:ascii="Arial"/>
                <w:snapToGrid w:val="0"/>
                <w:spacing w:val="0"/>
                <w:kern w:val="0"/>
                <w:sz w:val="24"/>
                <w:szCs w:val="24"/>
              </w:rPr>
            </w:pPr>
          </w:p>
        </w:tc>
        <w:tc>
          <w:tcPr>
            <w:tcW w:w="3203" w:type="dxa"/>
            <w:vAlign w:val="center"/>
          </w:tcPr>
          <w:p w14:paraId="0E15DB74">
            <w:pPr>
              <w:keepNext w:val="0"/>
              <w:keepLines w:val="0"/>
              <w:pageBreakBefore w:val="0"/>
              <w:widowControl w:val="0"/>
              <w:kinsoku/>
              <w:wordWrap/>
              <w:overflowPunct/>
              <w:topLinePunct w:val="0"/>
              <w:autoSpaceDE/>
              <w:autoSpaceDN/>
              <w:bidi w:val="0"/>
              <w:adjustRightInd w:val="0"/>
              <w:snapToGrid w:val="0"/>
              <w:spacing w:line="440" w:lineRule="exact"/>
              <w:ind w:left="0"/>
              <w:jc w:val="both"/>
              <w:textAlignment w:val="auto"/>
              <w:rPr>
                <w:rFonts w:ascii="Arial"/>
                <w:snapToGrid w:val="0"/>
                <w:spacing w:val="0"/>
                <w:kern w:val="0"/>
                <w:sz w:val="24"/>
                <w:szCs w:val="24"/>
              </w:rPr>
            </w:pPr>
          </w:p>
        </w:tc>
        <w:tc>
          <w:tcPr>
            <w:tcW w:w="1735" w:type="dxa"/>
            <w:vAlign w:val="center"/>
          </w:tcPr>
          <w:p w14:paraId="0EFFB240">
            <w:pPr>
              <w:keepNext w:val="0"/>
              <w:keepLines w:val="0"/>
              <w:pageBreakBefore w:val="0"/>
              <w:widowControl w:val="0"/>
              <w:kinsoku/>
              <w:wordWrap/>
              <w:overflowPunct/>
              <w:topLinePunct w:val="0"/>
              <w:autoSpaceDE/>
              <w:autoSpaceDN/>
              <w:bidi w:val="0"/>
              <w:adjustRightInd w:val="0"/>
              <w:snapToGrid w:val="0"/>
              <w:spacing w:line="440" w:lineRule="exact"/>
              <w:ind w:left="0"/>
              <w:jc w:val="both"/>
              <w:textAlignment w:val="auto"/>
              <w:rPr>
                <w:rFonts w:ascii="Arial"/>
                <w:snapToGrid w:val="0"/>
                <w:spacing w:val="0"/>
                <w:kern w:val="0"/>
                <w:sz w:val="24"/>
                <w:szCs w:val="24"/>
              </w:rPr>
            </w:pPr>
          </w:p>
        </w:tc>
      </w:tr>
      <w:tr w14:paraId="490EF5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4" w:hRule="atLeast"/>
          <w:jc w:val="center"/>
        </w:trPr>
        <w:tc>
          <w:tcPr>
            <w:tcW w:w="2139" w:type="dxa"/>
            <w:vAlign w:val="center"/>
          </w:tcPr>
          <w:p w14:paraId="494C37C2">
            <w:pPr>
              <w:keepNext w:val="0"/>
              <w:keepLines w:val="0"/>
              <w:pageBreakBefore w:val="0"/>
              <w:widowControl w:val="0"/>
              <w:kinsoku/>
              <w:wordWrap/>
              <w:overflowPunct/>
              <w:topLinePunct w:val="0"/>
              <w:autoSpaceDE/>
              <w:autoSpaceDN/>
              <w:bidi w:val="0"/>
              <w:adjustRightInd w:val="0"/>
              <w:snapToGrid w:val="0"/>
              <w:spacing w:line="440" w:lineRule="exact"/>
              <w:ind w:left="0"/>
              <w:jc w:val="both"/>
              <w:textAlignment w:val="auto"/>
              <w:rPr>
                <w:rFonts w:ascii="Arial"/>
                <w:snapToGrid w:val="0"/>
                <w:spacing w:val="0"/>
                <w:kern w:val="0"/>
                <w:sz w:val="24"/>
                <w:szCs w:val="24"/>
              </w:rPr>
            </w:pPr>
          </w:p>
        </w:tc>
        <w:tc>
          <w:tcPr>
            <w:tcW w:w="1708" w:type="dxa"/>
            <w:vAlign w:val="center"/>
          </w:tcPr>
          <w:p w14:paraId="322D2623">
            <w:pPr>
              <w:keepNext w:val="0"/>
              <w:keepLines w:val="0"/>
              <w:pageBreakBefore w:val="0"/>
              <w:widowControl w:val="0"/>
              <w:kinsoku/>
              <w:wordWrap/>
              <w:overflowPunct/>
              <w:topLinePunct w:val="0"/>
              <w:autoSpaceDE/>
              <w:autoSpaceDN/>
              <w:bidi w:val="0"/>
              <w:adjustRightInd w:val="0"/>
              <w:snapToGrid w:val="0"/>
              <w:spacing w:line="440" w:lineRule="exact"/>
              <w:ind w:left="0"/>
              <w:jc w:val="both"/>
              <w:textAlignment w:val="auto"/>
              <w:rPr>
                <w:rFonts w:ascii="Arial"/>
                <w:snapToGrid w:val="0"/>
                <w:spacing w:val="0"/>
                <w:kern w:val="0"/>
                <w:sz w:val="24"/>
                <w:szCs w:val="24"/>
              </w:rPr>
            </w:pPr>
          </w:p>
        </w:tc>
        <w:tc>
          <w:tcPr>
            <w:tcW w:w="3203" w:type="dxa"/>
            <w:vAlign w:val="center"/>
          </w:tcPr>
          <w:p w14:paraId="06D37004">
            <w:pPr>
              <w:keepNext w:val="0"/>
              <w:keepLines w:val="0"/>
              <w:pageBreakBefore w:val="0"/>
              <w:widowControl w:val="0"/>
              <w:kinsoku/>
              <w:wordWrap/>
              <w:overflowPunct/>
              <w:topLinePunct w:val="0"/>
              <w:autoSpaceDE/>
              <w:autoSpaceDN/>
              <w:bidi w:val="0"/>
              <w:adjustRightInd w:val="0"/>
              <w:snapToGrid w:val="0"/>
              <w:spacing w:line="440" w:lineRule="exact"/>
              <w:ind w:left="0"/>
              <w:jc w:val="both"/>
              <w:textAlignment w:val="auto"/>
              <w:rPr>
                <w:rFonts w:ascii="Arial"/>
                <w:snapToGrid w:val="0"/>
                <w:spacing w:val="0"/>
                <w:kern w:val="0"/>
                <w:sz w:val="24"/>
                <w:szCs w:val="24"/>
              </w:rPr>
            </w:pPr>
          </w:p>
        </w:tc>
        <w:tc>
          <w:tcPr>
            <w:tcW w:w="1735" w:type="dxa"/>
            <w:vAlign w:val="center"/>
          </w:tcPr>
          <w:p w14:paraId="73753C9F">
            <w:pPr>
              <w:keepNext w:val="0"/>
              <w:keepLines w:val="0"/>
              <w:pageBreakBefore w:val="0"/>
              <w:widowControl w:val="0"/>
              <w:kinsoku/>
              <w:wordWrap/>
              <w:overflowPunct/>
              <w:topLinePunct w:val="0"/>
              <w:autoSpaceDE/>
              <w:autoSpaceDN/>
              <w:bidi w:val="0"/>
              <w:adjustRightInd w:val="0"/>
              <w:snapToGrid w:val="0"/>
              <w:spacing w:line="440" w:lineRule="exact"/>
              <w:ind w:left="0"/>
              <w:jc w:val="both"/>
              <w:textAlignment w:val="auto"/>
              <w:rPr>
                <w:rFonts w:ascii="Arial"/>
                <w:snapToGrid w:val="0"/>
                <w:spacing w:val="0"/>
                <w:kern w:val="0"/>
                <w:sz w:val="24"/>
                <w:szCs w:val="24"/>
              </w:rPr>
            </w:pPr>
          </w:p>
        </w:tc>
      </w:tr>
      <w:tr w14:paraId="1DFD880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66" w:hRule="atLeast"/>
          <w:jc w:val="center"/>
        </w:trPr>
        <w:tc>
          <w:tcPr>
            <w:tcW w:w="2139" w:type="dxa"/>
            <w:vAlign w:val="center"/>
          </w:tcPr>
          <w:p w14:paraId="05FF0966">
            <w:pPr>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rFonts w:ascii="Arial"/>
                <w:snapToGrid w:val="0"/>
                <w:spacing w:val="0"/>
                <w:kern w:val="0"/>
                <w:sz w:val="24"/>
                <w:szCs w:val="24"/>
              </w:rPr>
            </w:pPr>
          </w:p>
        </w:tc>
        <w:tc>
          <w:tcPr>
            <w:tcW w:w="1708" w:type="dxa"/>
            <w:vAlign w:val="center"/>
          </w:tcPr>
          <w:p w14:paraId="2A58890C">
            <w:pPr>
              <w:keepNext w:val="0"/>
              <w:keepLines w:val="0"/>
              <w:pageBreakBefore w:val="0"/>
              <w:widowControl w:val="0"/>
              <w:kinsoku/>
              <w:wordWrap/>
              <w:overflowPunct/>
              <w:topLinePunct w:val="0"/>
              <w:autoSpaceDE/>
              <w:autoSpaceDN/>
              <w:bidi w:val="0"/>
              <w:adjustRightInd w:val="0"/>
              <w:snapToGrid w:val="0"/>
              <w:spacing w:line="440" w:lineRule="exact"/>
              <w:ind w:left="0"/>
              <w:jc w:val="both"/>
              <w:textAlignment w:val="auto"/>
              <w:rPr>
                <w:rFonts w:ascii="Arial"/>
                <w:snapToGrid w:val="0"/>
                <w:spacing w:val="0"/>
                <w:kern w:val="0"/>
                <w:sz w:val="24"/>
                <w:szCs w:val="24"/>
              </w:rPr>
            </w:pPr>
          </w:p>
        </w:tc>
        <w:tc>
          <w:tcPr>
            <w:tcW w:w="3203" w:type="dxa"/>
            <w:vAlign w:val="center"/>
          </w:tcPr>
          <w:p w14:paraId="205CB1E3">
            <w:pPr>
              <w:keepNext w:val="0"/>
              <w:keepLines w:val="0"/>
              <w:pageBreakBefore w:val="0"/>
              <w:widowControl w:val="0"/>
              <w:kinsoku/>
              <w:wordWrap/>
              <w:overflowPunct/>
              <w:topLinePunct w:val="0"/>
              <w:autoSpaceDE/>
              <w:autoSpaceDN/>
              <w:bidi w:val="0"/>
              <w:adjustRightInd w:val="0"/>
              <w:snapToGrid w:val="0"/>
              <w:spacing w:line="440" w:lineRule="exact"/>
              <w:ind w:left="0"/>
              <w:jc w:val="both"/>
              <w:textAlignment w:val="auto"/>
              <w:rPr>
                <w:rFonts w:ascii="Arial"/>
                <w:snapToGrid w:val="0"/>
                <w:spacing w:val="0"/>
                <w:kern w:val="0"/>
                <w:sz w:val="24"/>
                <w:szCs w:val="24"/>
              </w:rPr>
            </w:pPr>
          </w:p>
        </w:tc>
        <w:tc>
          <w:tcPr>
            <w:tcW w:w="1735" w:type="dxa"/>
            <w:vAlign w:val="center"/>
          </w:tcPr>
          <w:p w14:paraId="61D0E768">
            <w:pPr>
              <w:keepNext w:val="0"/>
              <w:keepLines w:val="0"/>
              <w:pageBreakBefore w:val="0"/>
              <w:widowControl w:val="0"/>
              <w:kinsoku/>
              <w:wordWrap/>
              <w:overflowPunct/>
              <w:topLinePunct w:val="0"/>
              <w:autoSpaceDE/>
              <w:autoSpaceDN/>
              <w:bidi w:val="0"/>
              <w:adjustRightInd w:val="0"/>
              <w:snapToGrid w:val="0"/>
              <w:spacing w:line="440" w:lineRule="exact"/>
              <w:ind w:left="0"/>
              <w:jc w:val="both"/>
              <w:textAlignment w:val="auto"/>
              <w:rPr>
                <w:rFonts w:ascii="Arial"/>
                <w:snapToGrid w:val="0"/>
                <w:spacing w:val="0"/>
                <w:kern w:val="0"/>
                <w:sz w:val="24"/>
                <w:szCs w:val="24"/>
              </w:rPr>
            </w:pPr>
          </w:p>
        </w:tc>
      </w:tr>
      <w:tr w14:paraId="7F6AC57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71" w:hRule="atLeast"/>
          <w:jc w:val="center"/>
        </w:trPr>
        <w:tc>
          <w:tcPr>
            <w:tcW w:w="2139" w:type="dxa"/>
            <w:vAlign w:val="center"/>
          </w:tcPr>
          <w:p w14:paraId="0C907835">
            <w:pPr>
              <w:keepNext w:val="0"/>
              <w:keepLines w:val="0"/>
              <w:pageBreakBefore w:val="0"/>
              <w:widowControl w:val="0"/>
              <w:kinsoku/>
              <w:wordWrap/>
              <w:overflowPunct/>
              <w:topLinePunct w:val="0"/>
              <w:autoSpaceDE/>
              <w:autoSpaceDN/>
              <w:bidi w:val="0"/>
              <w:adjustRightInd w:val="0"/>
              <w:snapToGrid w:val="0"/>
              <w:spacing w:line="440" w:lineRule="exact"/>
              <w:ind w:left="0"/>
              <w:jc w:val="both"/>
              <w:textAlignment w:val="auto"/>
              <w:rPr>
                <w:rFonts w:ascii="Arial"/>
                <w:snapToGrid w:val="0"/>
                <w:spacing w:val="0"/>
                <w:kern w:val="0"/>
                <w:sz w:val="24"/>
                <w:szCs w:val="24"/>
              </w:rPr>
            </w:pPr>
          </w:p>
        </w:tc>
        <w:tc>
          <w:tcPr>
            <w:tcW w:w="1708" w:type="dxa"/>
            <w:vAlign w:val="center"/>
          </w:tcPr>
          <w:p w14:paraId="5A05F021">
            <w:pPr>
              <w:keepNext w:val="0"/>
              <w:keepLines w:val="0"/>
              <w:pageBreakBefore w:val="0"/>
              <w:widowControl w:val="0"/>
              <w:kinsoku/>
              <w:wordWrap/>
              <w:overflowPunct/>
              <w:topLinePunct w:val="0"/>
              <w:autoSpaceDE/>
              <w:autoSpaceDN/>
              <w:bidi w:val="0"/>
              <w:adjustRightInd w:val="0"/>
              <w:snapToGrid w:val="0"/>
              <w:spacing w:line="440" w:lineRule="exact"/>
              <w:ind w:left="0"/>
              <w:jc w:val="both"/>
              <w:textAlignment w:val="auto"/>
              <w:rPr>
                <w:rFonts w:ascii="Arial"/>
                <w:snapToGrid w:val="0"/>
                <w:spacing w:val="0"/>
                <w:kern w:val="0"/>
                <w:sz w:val="24"/>
                <w:szCs w:val="24"/>
              </w:rPr>
            </w:pPr>
          </w:p>
        </w:tc>
        <w:tc>
          <w:tcPr>
            <w:tcW w:w="3203" w:type="dxa"/>
            <w:vAlign w:val="center"/>
          </w:tcPr>
          <w:p w14:paraId="31614811">
            <w:pPr>
              <w:keepNext w:val="0"/>
              <w:keepLines w:val="0"/>
              <w:pageBreakBefore w:val="0"/>
              <w:widowControl w:val="0"/>
              <w:kinsoku/>
              <w:wordWrap/>
              <w:overflowPunct/>
              <w:topLinePunct w:val="0"/>
              <w:autoSpaceDE/>
              <w:autoSpaceDN/>
              <w:bidi w:val="0"/>
              <w:adjustRightInd w:val="0"/>
              <w:snapToGrid w:val="0"/>
              <w:spacing w:line="440" w:lineRule="exact"/>
              <w:ind w:left="0"/>
              <w:jc w:val="both"/>
              <w:textAlignment w:val="auto"/>
              <w:rPr>
                <w:rFonts w:ascii="Arial"/>
                <w:snapToGrid w:val="0"/>
                <w:spacing w:val="0"/>
                <w:kern w:val="0"/>
                <w:sz w:val="24"/>
                <w:szCs w:val="24"/>
              </w:rPr>
            </w:pPr>
          </w:p>
        </w:tc>
        <w:tc>
          <w:tcPr>
            <w:tcW w:w="1735" w:type="dxa"/>
            <w:vAlign w:val="center"/>
          </w:tcPr>
          <w:p w14:paraId="4C668356">
            <w:pPr>
              <w:keepNext w:val="0"/>
              <w:keepLines w:val="0"/>
              <w:pageBreakBefore w:val="0"/>
              <w:widowControl w:val="0"/>
              <w:kinsoku/>
              <w:wordWrap/>
              <w:overflowPunct/>
              <w:topLinePunct w:val="0"/>
              <w:autoSpaceDE/>
              <w:autoSpaceDN/>
              <w:bidi w:val="0"/>
              <w:adjustRightInd w:val="0"/>
              <w:snapToGrid w:val="0"/>
              <w:spacing w:line="440" w:lineRule="exact"/>
              <w:ind w:left="0"/>
              <w:jc w:val="both"/>
              <w:textAlignment w:val="auto"/>
              <w:rPr>
                <w:rFonts w:ascii="Arial"/>
                <w:snapToGrid w:val="0"/>
                <w:spacing w:val="0"/>
                <w:kern w:val="0"/>
                <w:sz w:val="24"/>
                <w:szCs w:val="24"/>
              </w:rPr>
            </w:pPr>
          </w:p>
        </w:tc>
      </w:tr>
    </w:tbl>
    <w:p w14:paraId="74ED331D">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jc w:val="center"/>
        <w:textAlignment w:val="auto"/>
        <w:rPr>
          <w:rFonts w:ascii="Times New Roman" w:hAnsi="Times New Roman" w:eastAsia="宋体" w:cs="Times New Roman"/>
          <w:b/>
          <w:bCs/>
          <w:spacing w:val="-5"/>
          <w:sz w:val="28"/>
          <w:szCs w:val="28"/>
        </w:rPr>
      </w:pPr>
    </w:p>
    <w:p w14:paraId="251555A3">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jc w:val="both"/>
        <w:textAlignment w:val="auto"/>
        <w:rPr>
          <w:rFonts w:hint="default" w:ascii="Times New Roman" w:hAnsi="Times New Roman" w:eastAsia="宋体" w:cs="Times New Roman"/>
          <w:b/>
          <w:bCs/>
          <w:spacing w:val="-5"/>
          <w:sz w:val="28"/>
          <w:szCs w:val="28"/>
          <w:lang w:val="en-US" w:eastAsia="zh-CN"/>
        </w:rPr>
      </w:pPr>
      <w:r>
        <w:rPr>
          <w:rFonts w:hint="eastAsia" w:cs="Times New Roman"/>
          <w:b/>
          <w:bCs/>
          <w:spacing w:val="-5"/>
          <w:sz w:val="28"/>
          <w:szCs w:val="28"/>
          <w:lang w:val="en-US" w:eastAsia="zh-CN"/>
        </w:rPr>
        <w:t xml:space="preserve">  </w:t>
      </w:r>
    </w:p>
    <w:p w14:paraId="76B86222">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jc w:val="center"/>
        <w:textAlignment w:val="auto"/>
        <w:rPr>
          <w:rFonts w:ascii="Times New Roman" w:hAnsi="Times New Roman" w:eastAsia="宋体" w:cs="Times New Roman"/>
          <w:b/>
          <w:bCs/>
          <w:spacing w:val="-5"/>
          <w:sz w:val="28"/>
          <w:szCs w:val="28"/>
        </w:rPr>
      </w:pPr>
    </w:p>
    <w:p w14:paraId="35FE6372">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jc w:val="center"/>
        <w:textAlignment w:val="auto"/>
        <w:rPr>
          <w:rFonts w:ascii="Times New Roman" w:hAnsi="Times New Roman" w:eastAsia="宋体" w:cs="Times New Roman"/>
          <w:b/>
          <w:bCs/>
          <w:spacing w:val="-5"/>
          <w:sz w:val="28"/>
          <w:szCs w:val="28"/>
        </w:rPr>
      </w:pPr>
    </w:p>
    <w:p w14:paraId="5BD5C2E7">
      <w:pPr>
        <w:pStyle w:val="5"/>
        <w:spacing w:before="159" w:line="221" w:lineRule="auto"/>
        <w:ind w:left="3521"/>
        <w:rPr>
          <w:rFonts w:ascii="Times New Roman" w:hAnsi="Times New Roman" w:eastAsia="宋体" w:cs="Times New Roman"/>
          <w:b/>
          <w:bCs/>
          <w:spacing w:val="-1"/>
          <w:sz w:val="24"/>
          <w:szCs w:val="24"/>
        </w:rPr>
      </w:pPr>
    </w:p>
    <w:p w14:paraId="1B9C590D">
      <w:pPr>
        <w:pStyle w:val="5"/>
        <w:spacing w:before="159" w:line="221" w:lineRule="auto"/>
        <w:rPr>
          <w:rFonts w:hint="default" w:ascii="Times New Roman" w:hAnsi="Times New Roman" w:eastAsia="宋体" w:cs="Times New Roman"/>
          <w:b/>
          <w:bCs/>
          <w:spacing w:val="-1"/>
          <w:sz w:val="24"/>
          <w:szCs w:val="24"/>
          <w:lang w:val="en-US" w:eastAsia="zh-CN"/>
        </w:rPr>
      </w:pPr>
      <w:r>
        <w:rPr>
          <w:rFonts w:hint="eastAsia" w:ascii="Times New Roman" w:hAnsi="Times New Roman" w:eastAsia="宋体" w:cs="Times New Roman"/>
          <w:b/>
          <w:bCs/>
          <w:spacing w:val="-1"/>
          <w:sz w:val="24"/>
          <w:szCs w:val="24"/>
          <w:lang w:val="en-US" w:eastAsia="zh-CN"/>
        </w:rPr>
        <w:t>备注：如无业绩可直接打“</w:t>
      </w:r>
      <w:r>
        <w:rPr>
          <w:rFonts w:hint="eastAsia" w:ascii="宋体" w:hAnsi="宋体" w:eastAsia="宋体" w:cs="宋体"/>
          <w:b/>
          <w:bCs/>
          <w:spacing w:val="-1"/>
          <w:sz w:val="24"/>
          <w:szCs w:val="24"/>
          <w:lang w:val="en-US" w:eastAsia="zh-CN"/>
        </w:rPr>
        <w:t>/</w:t>
      </w:r>
      <w:r>
        <w:rPr>
          <w:rFonts w:hint="eastAsia" w:ascii="Times New Roman" w:hAnsi="Times New Roman" w:eastAsia="宋体" w:cs="Times New Roman"/>
          <w:b/>
          <w:bCs/>
          <w:spacing w:val="-1"/>
          <w:sz w:val="24"/>
          <w:szCs w:val="24"/>
          <w:lang w:val="en-US" w:eastAsia="zh-CN"/>
        </w:rPr>
        <w:t>”</w:t>
      </w:r>
      <w:r>
        <w:rPr>
          <w:rFonts w:hint="eastAsia" w:cs="Times New Roman"/>
          <w:b/>
          <w:bCs/>
          <w:spacing w:val="-1"/>
          <w:sz w:val="24"/>
          <w:szCs w:val="24"/>
          <w:lang w:val="en-US" w:eastAsia="zh-CN"/>
        </w:rPr>
        <w:t>，业绩证明材料后附</w:t>
      </w:r>
      <w:r>
        <w:rPr>
          <w:rFonts w:hint="eastAsia" w:ascii="Times New Roman" w:hAnsi="Times New Roman" w:eastAsia="宋体" w:cs="Times New Roman"/>
          <w:b/>
          <w:bCs/>
          <w:spacing w:val="-1"/>
          <w:sz w:val="24"/>
          <w:szCs w:val="24"/>
          <w:lang w:val="en-US" w:eastAsia="zh-CN"/>
        </w:rPr>
        <w:t>。</w:t>
      </w:r>
    </w:p>
    <w:p w14:paraId="593ABA90">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jc w:val="center"/>
        <w:textAlignment w:val="auto"/>
        <w:rPr>
          <w:rFonts w:ascii="Times New Roman" w:hAnsi="Times New Roman" w:eastAsia="宋体" w:cs="Times New Roman"/>
          <w:b/>
          <w:bCs/>
          <w:spacing w:val="-5"/>
          <w:sz w:val="28"/>
          <w:szCs w:val="28"/>
        </w:rPr>
      </w:pPr>
    </w:p>
    <w:p w14:paraId="05A27ED6">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jc w:val="center"/>
        <w:textAlignment w:val="auto"/>
        <w:rPr>
          <w:rFonts w:ascii="Times New Roman" w:hAnsi="Times New Roman" w:eastAsia="宋体" w:cs="Times New Roman"/>
          <w:b/>
          <w:bCs/>
          <w:spacing w:val="-5"/>
          <w:sz w:val="28"/>
          <w:szCs w:val="28"/>
        </w:rPr>
      </w:pPr>
    </w:p>
    <w:p w14:paraId="70DF917E">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jc w:val="center"/>
        <w:textAlignment w:val="auto"/>
        <w:rPr>
          <w:rFonts w:ascii="Times New Roman" w:hAnsi="Times New Roman" w:eastAsia="宋体" w:cs="Times New Roman"/>
          <w:b/>
          <w:bCs/>
          <w:spacing w:val="-5"/>
          <w:sz w:val="28"/>
          <w:szCs w:val="28"/>
        </w:rPr>
      </w:pPr>
    </w:p>
    <w:p w14:paraId="11865D1C">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jc w:val="center"/>
        <w:textAlignment w:val="auto"/>
        <w:rPr>
          <w:rFonts w:ascii="Times New Roman" w:hAnsi="Times New Roman" w:eastAsia="宋体" w:cs="Times New Roman"/>
          <w:b/>
          <w:bCs/>
          <w:spacing w:val="-5"/>
          <w:sz w:val="28"/>
          <w:szCs w:val="28"/>
        </w:rPr>
      </w:pPr>
    </w:p>
    <w:p w14:paraId="67A7DB43">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jc w:val="center"/>
        <w:textAlignment w:val="auto"/>
        <w:rPr>
          <w:rFonts w:ascii="Times New Roman" w:hAnsi="Times New Roman" w:eastAsia="宋体" w:cs="Times New Roman"/>
          <w:b/>
          <w:bCs/>
          <w:spacing w:val="-5"/>
          <w:sz w:val="28"/>
          <w:szCs w:val="28"/>
        </w:rPr>
      </w:pPr>
    </w:p>
    <w:p w14:paraId="5E7DCA74">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jc w:val="center"/>
        <w:textAlignment w:val="auto"/>
        <w:rPr>
          <w:rFonts w:ascii="Times New Roman" w:hAnsi="Times New Roman" w:eastAsia="宋体" w:cs="Times New Roman"/>
          <w:b/>
          <w:bCs/>
          <w:spacing w:val="-5"/>
          <w:sz w:val="28"/>
          <w:szCs w:val="28"/>
        </w:rPr>
      </w:pPr>
    </w:p>
    <w:p w14:paraId="0CC8CF9A">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jc w:val="center"/>
        <w:textAlignment w:val="auto"/>
        <w:rPr>
          <w:rFonts w:ascii="Times New Roman" w:hAnsi="Times New Roman" w:eastAsia="宋体" w:cs="Times New Roman"/>
          <w:b/>
          <w:bCs/>
          <w:spacing w:val="-5"/>
          <w:sz w:val="28"/>
          <w:szCs w:val="28"/>
        </w:rPr>
      </w:pPr>
    </w:p>
    <w:p w14:paraId="2A1A4DA9">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jc w:val="center"/>
        <w:textAlignment w:val="auto"/>
        <w:rPr>
          <w:rFonts w:ascii="Times New Roman" w:hAnsi="Times New Roman" w:eastAsia="宋体" w:cs="Times New Roman"/>
          <w:b/>
          <w:bCs/>
          <w:spacing w:val="-5"/>
          <w:sz w:val="28"/>
          <w:szCs w:val="28"/>
        </w:rPr>
      </w:pPr>
    </w:p>
    <w:p w14:paraId="74522380">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jc w:val="center"/>
        <w:textAlignment w:val="auto"/>
        <w:rPr>
          <w:rFonts w:ascii="Times New Roman" w:hAnsi="Times New Roman" w:eastAsia="宋体" w:cs="Times New Roman"/>
          <w:b/>
          <w:bCs/>
          <w:spacing w:val="-5"/>
          <w:sz w:val="28"/>
          <w:szCs w:val="28"/>
        </w:rPr>
      </w:pPr>
    </w:p>
    <w:p w14:paraId="27FD32F7">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jc w:val="center"/>
        <w:textAlignment w:val="auto"/>
        <w:rPr>
          <w:rFonts w:ascii="Times New Roman" w:hAnsi="Times New Roman" w:eastAsia="宋体" w:cs="Times New Roman"/>
          <w:b/>
          <w:bCs/>
          <w:spacing w:val="-5"/>
          <w:sz w:val="28"/>
          <w:szCs w:val="28"/>
        </w:rPr>
      </w:pPr>
    </w:p>
    <w:p w14:paraId="0D37FB51">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jc w:val="center"/>
        <w:textAlignment w:val="auto"/>
        <w:rPr>
          <w:rFonts w:hint="eastAsia" w:ascii="Times New Roman" w:hAnsi="Times New Roman" w:eastAsia="宋体" w:cs="Times New Roman"/>
          <w:b/>
          <w:bCs/>
          <w:spacing w:val="-5"/>
          <w:sz w:val="28"/>
          <w:szCs w:val="28"/>
        </w:rPr>
      </w:pPr>
      <w:r>
        <w:rPr>
          <w:rFonts w:ascii="Times New Roman" w:hAnsi="Times New Roman" w:eastAsia="宋体" w:cs="Times New Roman"/>
          <w:b/>
          <w:bCs/>
          <w:spacing w:val="-5"/>
          <w:sz w:val="28"/>
          <w:szCs w:val="28"/>
        </w:rPr>
        <w:t>六、服务方案</w:t>
      </w:r>
    </w:p>
    <w:p w14:paraId="45F2A5C8">
      <w:pPr>
        <w:pStyle w:val="59"/>
        <w:rPr>
          <w:rFonts w:hint="eastAsia"/>
        </w:rPr>
      </w:pPr>
    </w:p>
    <w:p w14:paraId="4219E4B8">
      <w:pPr>
        <w:pStyle w:val="59"/>
        <w:rPr>
          <w:rFonts w:hint="eastAsia"/>
        </w:rPr>
      </w:pPr>
    </w:p>
    <w:p w14:paraId="16AD4078">
      <w:pPr>
        <w:adjustRightInd w:val="0"/>
        <w:spacing w:line="330" w:lineRule="exact"/>
        <w:jc w:val="both"/>
        <w:textAlignment w:val="baseline"/>
        <w:rPr>
          <w:rFonts w:hint="eastAsia" w:ascii="宋体" w:hAnsi="宋体" w:cs="宋体"/>
          <w:i/>
          <w:iCs/>
          <w:szCs w:val="21"/>
        </w:rPr>
      </w:pPr>
    </w:p>
    <w:p w14:paraId="142B17F4">
      <w:pPr>
        <w:adjustRightInd w:val="0"/>
        <w:spacing w:line="330" w:lineRule="exact"/>
        <w:jc w:val="center"/>
        <w:textAlignment w:val="baseline"/>
        <w:rPr>
          <w:rFonts w:hint="default" w:ascii="宋体" w:hAnsi="宋体" w:eastAsia="宋体" w:cs="宋体"/>
          <w:i/>
          <w:iCs/>
          <w:sz w:val="24"/>
          <w:szCs w:val="24"/>
          <w:lang w:val="en-US" w:eastAsia="zh-CN"/>
        </w:rPr>
      </w:pPr>
      <w:r>
        <w:rPr>
          <w:rFonts w:hint="eastAsia" w:ascii="宋体" w:hAnsi="宋体" w:cs="宋体"/>
          <w:i/>
          <w:iCs/>
          <w:sz w:val="24"/>
          <w:szCs w:val="24"/>
          <w:lang w:val="en-US" w:eastAsia="zh-CN"/>
        </w:rPr>
        <w:t>供应商可根据第三章中的技术部分评审标准进行编制</w:t>
      </w:r>
    </w:p>
    <w:p w14:paraId="5B1B5296">
      <w:pPr>
        <w:adjustRightInd w:val="0"/>
        <w:spacing w:line="330" w:lineRule="exact"/>
        <w:ind w:firstLine="1785" w:firstLineChars="850"/>
        <w:jc w:val="left"/>
        <w:textAlignment w:val="baseline"/>
        <w:rPr>
          <w:rFonts w:hint="eastAsia" w:ascii="宋体" w:hAnsi="宋体" w:cs="宋体"/>
          <w:szCs w:val="21"/>
        </w:rPr>
      </w:pPr>
    </w:p>
    <w:bookmarkEnd w:id="58"/>
    <w:bookmarkEnd w:id="59"/>
    <w:bookmarkEnd w:id="60"/>
    <w:bookmarkEnd w:id="61"/>
    <w:bookmarkEnd w:id="62"/>
    <w:bookmarkEnd w:id="63"/>
    <w:bookmarkEnd w:id="64"/>
    <w:bookmarkEnd w:id="65"/>
    <w:p w14:paraId="7275F0E9">
      <w:pPr>
        <w:adjustRightInd w:val="0"/>
        <w:spacing w:line="330" w:lineRule="exact"/>
        <w:ind w:firstLine="1785" w:firstLineChars="850"/>
        <w:jc w:val="left"/>
        <w:textAlignment w:val="baseline"/>
        <w:rPr>
          <w:rFonts w:hint="eastAsia" w:ascii="宋体" w:hAnsi="宋体" w:cs="宋体"/>
          <w:szCs w:val="21"/>
        </w:rPr>
      </w:pPr>
    </w:p>
    <w:p w14:paraId="6050F11F">
      <w:pPr>
        <w:adjustRightInd w:val="0"/>
        <w:spacing w:line="330" w:lineRule="exact"/>
        <w:ind w:firstLine="1785" w:firstLineChars="850"/>
        <w:jc w:val="left"/>
        <w:textAlignment w:val="baseline"/>
        <w:rPr>
          <w:rFonts w:hint="eastAsia" w:ascii="宋体" w:hAnsi="宋体" w:cs="宋体"/>
          <w:szCs w:val="21"/>
        </w:rPr>
      </w:pPr>
    </w:p>
    <w:p w14:paraId="32C389CB">
      <w:pPr>
        <w:adjustRightInd w:val="0"/>
        <w:spacing w:line="330" w:lineRule="exact"/>
        <w:ind w:firstLine="1785" w:firstLineChars="850"/>
        <w:jc w:val="left"/>
        <w:textAlignment w:val="baseline"/>
        <w:rPr>
          <w:rFonts w:hint="eastAsia" w:ascii="宋体" w:hAnsi="宋体" w:cs="宋体"/>
          <w:szCs w:val="21"/>
        </w:rPr>
      </w:pPr>
    </w:p>
    <w:p w14:paraId="0296298E">
      <w:pPr>
        <w:adjustRightInd w:val="0"/>
        <w:spacing w:line="330" w:lineRule="exact"/>
        <w:ind w:firstLine="1785" w:firstLineChars="850"/>
        <w:jc w:val="left"/>
        <w:textAlignment w:val="baseline"/>
        <w:rPr>
          <w:rFonts w:hint="eastAsia" w:ascii="宋体" w:hAnsi="宋体" w:cs="宋体"/>
          <w:szCs w:val="21"/>
        </w:rPr>
      </w:pPr>
    </w:p>
    <w:p w14:paraId="0C443F83">
      <w:pPr>
        <w:adjustRightInd w:val="0"/>
        <w:spacing w:line="330" w:lineRule="exact"/>
        <w:ind w:firstLine="1785" w:firstLineChars="850"/>
        <w:jc w:val="left"/>
        <w:textAlignment w:val="baseline"/>
        <w:rPr>
          <w:rFonts w:hint="eastAsia" w:ascii="宋体" w:hAnsi="宋体" w:cs="宋体"/>
          <w:szCs w:val="21"/>
        </w:rPr>
      </w:pPr>
    </w:p>
    <w:p w14:paraId="48DF1E30">
      <w:pPr>
        <w:adjustRightInd w:val="0"/>
        <w:spacing w:line="330" w:lineRule="exact"/>
        <w:ind w:firstLine="1785" w:firstLineChars="850"/>
        <w:jc w:val="left"/>
        <w:textAlignment w:val="baseline"/>
        <w:rPr>
          <w:rFonts w:hint="eastAsia" w:ascii="宋体" w:hAnsi="宋体" w:cs="宋体"/>
          <w:szCs w:val="21"/>
        </w:rPr>
      </w:pPr>
    </w:p>
    <w:p w14:paraId="69479042">
      <w:pPr>
        <w:adjustRightInd w:val="0"/>
        <w:spacing w:line="330" w:lineRule="exact"/>
        <w:ind w:firstLine="1785" w:firstLineChars="850"/>
        <w:jc w:val="left"/>
        <w:textAlignment w:val="baseline"/>
        <w:rPr>
          <w:rFonts w:hint="eastAsia" w:ascii="宋体" w:hAnsi="宋体" w:cs="宋体"/>
          <w:szCs w:val="21"/>
        </w:rPr>
      </w:pPr>
    </w:p>
    <w:p w14:paraId="34FA5E3B">
      <w:pPr>
        <w:adjustRightInd w:val="0"/>
        <w:spacing w:line="330" w:lineRule="exact"/>
        <w:ind w:firstLine="1785" w:firstLineChars="850"/>
        <w:jc w:val="left"/>
        <w:textAlignment w:val="baseline"/>
        <w:rPr>
          <w:rFonts w:hint="eastAsia" w:ascii="宋体" w:hAnsi="宋体" w:cs="宋体"/>
          <w:szCs w:val="21"/>
        </w:rPr>
      </w:pPr>
    </w:p>
    <w:p w14:paraId="73AF018C">
      <w:pPr>
        <w:adjustRightInd w:val="0"/>
        <w:spacing w:line="330" w:lineRule="exact"/>
        <w:ind w:firstLine="1785" w:firstLineChars="850"/>
        <w:jc w:val="left"/>
        <w:textAlignment w:val="baseline"/>
        <w:rPr>
          <w:rFonts w:hint="eastAsia" w:ascii="宋体" w:hAnsi="宋体" w:cs="宋体"/>
          <w:szCs w:val="21"/>
        </w:rPr>
      </w:pPr>
    </w:p>
    <w:p w14:paraId="09831BE6">
      <w:pPr>
        <w:adjustRightInd w:val="0"/>
        <w:spacing w:line="330" w:lineRule="exact"/>
        <w:ind w:firstLine="1785" w:firstLineChars="850"/>
        <w:jc w:val="left"/>
        <w:textAlignment w:val="baseline"/>
        <w:rPr>
          <w:rFonts w:hint="eastAsia" w:ascii="宋体" w:hAnsi="宋体" w:cs="宋体"/>
          <w:szCs w:val="21"/>
        </w:rPr>
      </w:pPr>
    </w:p>
    <w:p w14:paraId="1214DB3F">
      <w:pPr>
        <w:adjustRightInd w:val="0"/>
        <w:spacing w:line="330" w:lineRule="exact"/>
        <w:ind w:firstLine="1785" w:firstLineChars="850"/>
        <w:jc w:val="left"/>
        <w:textAlignment w:val="baseline"/>
        <w:rPr>
          <w:rFonts w:hint="eastAsia" w:ascii="宋体" w:hAnsi="宋体" w:cs="宋体"/>
          <w:szCs w:val="21"/>
        </w:rPr>
      </w:pPr>
    </w:p>
    <w:p w14:paraId="6FE2F579">
      <w:pPr>
        <w:adjustRightInd w:val="0"/>
        <w:spacing w:line="330" w:lineRule="exact"/>
        <w:ind w:firstLine="1785" w:firstLineChars="850"/>
        <w:jc w:val="left"/>
        <w:textAlignment w:val="baseline"/>
        <w:rPr>
          <w:rFonts w:hint="eastAsia" w:ascii="宋体" w:hAnsi="宋体" w:cs="宋体"/>
          <w:szCs w:val="21"/>
        </w:rPr>
      </w:pPr>
    </w:p>
    <w:p w14:paraId="44746D95">
      <w:pPr>
        <w:adjustRightInd w:val="0"/>
        <w:spacing w:line="330" w:lineRule="exact"/>
        <w:ind w:firstLine="1785" w:firstLineChars="850"/>
        <w:jc w:val="left"/>
        <w:textAlignment w:val="baseline"/>
        <w:rPr>
          <w:rFonts w:hint="eastAsia" w:ascii="宋体" w:hAnsi="宋体" w:cs="宋体"/>
          <w:szCs w:val="21"/>
        </w:rPr>
      </w:pPr>
    </w:p>
    <w:p w14:paraId="61FE26CE">
      <w:pPr>
        <w:adjustRightInd w:val="0"/>
        <w:spacing w:line="330" w:lineRule="exact"/>
        <w:ind w:firstLine="1785" w:firstLineChars="850"/>
        <w:jc w:val="left"/>
        <w:textAlignment w:val="baseline"/>
        <w:rPr>
          <w:rFonts w:hint="eastAsia" w:ascii="宋体" w:hAnsi="宋体" w:cs="宋体"/>
          <w:szCs w:val="21"/>
        </w:rPr>
      </w:pPr>
    </w:p>
    <w:p w14:paraId="676BE315">
      <w:pPr>
        <w:adjustRightInd w:val="0"/>
        <w:spacing w:line="330" w:lineRule="exact"/>
        <w:ind w:firstLine="1785" w:firstLineChars="850"/>
        <w:jc w:val="left"/>
        <w:textAlignment w:val="baseline"/>
        <w:rPr>
          <w:rFonts w:hint="eastAsia" w:ascii="宋体" w:hAnsi="宋体" w:cs="宋体"/>
          <w:szCs w:val="21"/>
        </w:rPr>
      </w:pPr>
    </w:p>
    <w:p w14:paraId="744034C7">
      <w:pPr>
        <w:adjustRightInd w:val="0"/>
        <w:spacing w:line="330" w:lineRule="exact"/>
        <w:ind w:firstLine="1785" w:firstLineChars="850"/>
        <w:jc w:val="left"/>
        <w:textAlignment w:val="baseline"/>
        <w:rPr>
          <w:rFonts w:hint="eastAsia" w:ascii="宋体" w:hAnsi="宋体" w:cs="宋体"/>
          <w:szCs w:val="21"/>
        </w:rPr>
      </w:pPr>
    </w:p>
    <w:p w14:paraId="358738E0">
      <w:pPr>
        <w:adjustRightInd w:val="0"/>
        <w:spacing w:line="330" w:lineRule="exact"/>
        <w:ind w:firstLine="1785" w:firstLineChars="850"/>
        <w:jc w:val="left"/>
        <w:textAlignment w:val="baseline"/>
        <w:rPr>
          <w:rFonts w:hint="eastAsia" w:ascii="宋体" w:hAnsi="宋体" w:cs="宋体"/>
          <w:szCs w:val="21"/>
        </w:rPr>
      </w:pPr>
    </w:p>
    <w:p w14:paraId="251F35D1">
      <w:pPr>
        <w:adjustRightInd w:val="0"/>
        <w:spacing w:line="330" w:lineRule="exact"/>
        <w:ind w:firstLine="1785" w:firstLineChars="850"/>
        <w:jc w:val="left"/>
        <w:textAlignment w:val="baseline"/>
        <w:rPr>
          <w:rFonts w:hint="eastAsia" w:ascii="宋体" w:hAnsi="宋体" w:cs="宋体"/>
          <w:szCs w:val="21"/>
        </w:rPr>
      </w:pPr>
    </w:p>
    <w:p w14:paraId="059F466D">
      <w:pPr>
        <w:adjustRightInd w:val="0"/>
        <w:spacing w:line="330" w:lineRule="exact"/>
        <w:ind w:firstLine="1785" w:firstLineChars="850"/>
        <w:jc w:val="left"/>
        <w:textAlignment w:val="baseline"/>
        <w:rPr>
          <w:rFonts w:hint="eastAsia" w:ascii="宋体" w:hAnsi="宋体" w:cs="宋体"/>
          <w:szCs w:val="21"/>
        </w:rPr>
      </w:pPr>
    </w:p>
    <w:p w14:paraId="4E90D4DB">
      <w:pPr>
        <w:adjustRightInd w:val="0"/>
        <w:spacing w:line="330" w:lineRule="exact"/>
        <w:ind w:firstLine="1785" w:firstLineChars="850"/>
        <w:jc w:val="left"/>
        <w:textAlignment w:val="baseline"/>
        <w:rPr>
          <w:rFonts w:hint="eastAsia" w:ascii="宋体" w:hAnsi="宋体" w:cs="宋体"/>
          <w:szCs w:val="21"/>
        </w:rPr>
      </w:pPr>
    </w:p>
    <w:p w14:paraId="2C4D937F">
      <w:pPr>
        <w:adjustRightInd w:val="0"/>
        <w:spacing w:line="330" w:lineRule="exact"/>
        <w:ind w:firstLine="1785" w:firstLineChars="850"/>
        <w:jc w:val="left"/>
        <w:textAlignment w:val="baseline"/>
        <w:rPr>
          <w:rFonts w:hint="eastAsia" w:ascii="宋体" w:hAnsi="宋体" w:cs="宋体"/>
          <w:szCs w:val="21"/>
        </w:rPr>
      </w:pPr>
    </w:p>
    <w:p w14:paraId="697EC608">
      <w:pPr>
        <w:adjustRightInd w:val="0"/>
        <w:spacing w:line="330" w:lineRule="exact"/>
        <w:ind w:firstLine="1785" w:firstLineChars="850"/>
        <w:jc w:val="left"/>
        <w:textAlignment w:val="baseline"/>
        <w:rPr>
          <w:rFonts w:hint="eastAsia" w:ascii="宋体" w:hAnsi="宋体" w:cs="宋体"/>
          <w:szCs w:val="21"/>
        </w:rPr>
      </w:pPr>
    </w:p>
    <w:p w14:paraId="5BC236F0">
      <w:pPr>
        <w:adjustRightInd w:val="0"/>
        <w:spacing w:line="330" w:lineRule="exact"/>
        <w:ind w:firstLine="1785" w:firstLineChars="850"/>
        <w:jc w:val="left"/>
        <w:textAlignment w:val="baseline"/>
        <w:rPr>
          <w:rFonts w:hint="eastAsia" w:ascii="宋体" w:hAnsi="宋体" w:cs="宋体"/>
          <w:szCs w:val="21"/>
        </w:rPr>
      </w:pPr>
    </w:p>
    <w:p w14:paraId="0EEA4D8F">
      <w:pPr>
        <w:adjustRightInd w:val="0"/>
        <w:spacing w:line="330" w:lineRule="exact"/>
        <w:ind w:firstLine="1785" w:firstLineChars="850"/>
        <w:jc w:val="left"/>
        <w:textAlignment w:val="baseline"/>
        <w:rPr>
          <w:rFonts w:hint="eastAsia" w:ascii="宋体" w:hAnsi="宋体" w:cs="宋体"/>
          <w:szCs w:val="21"/>
        </w:rPr>
      </w:pPr>
    </w:p>
    <w:p w14:paraId="1BFEB491">
      <w:pPr>
        <w:adjustRightInd w:val="0"/>
        <w:spacing w:line="330" w:lineRule="exact"/>
        <w:ind w:firstLine="1785" w:firstLineChars="850"/>
        <w:jc w:val="left"/>
        <w:textAlignment w:val="baseline"/>
        <w:rPr>
          <w:rFonts w:hint="eastAsia" w:ascii="宋体" w:hAnsi="宋体" w:cs="宋体"/>
          <w:szCs w:val="21"/>
        </w:rPr>
      </w:pPr>
    </w:p>
    <w:p w14:paraId="0D75A4A0">
      <w:pPr>
        <w:adjustRightInd w:val="0"/>
        <w:spacing w:line="330" w:lineRule="exact"/>
        <w:ind w:firstLine="1785" w:firstLineChars="850"/>
        <w:jc w:val="left"/>
        <w:textAlignment w:val="baseline"/>
        <w:rPr>
          <w:rFonts w:hint="eastAsia" w:ascii="宋体" w:hAnsi="宋体" w:cs="宋体"/>
          <w:szCs w:val="21"/>
        </w:rPr>
      </w:pPr>
    </w:p>
    <w:p w14:paraId="2B882EBA">
      <w:pPr>
        <w:adjustRightInd w:val="0"/>
        <w:spacing w:line="330" w:lineRule="exact"/>
        <w:ind w:firstLine="1785" w:firstLineChars="850"/>
        <w:jc w:val="left"/>
        <w:textAlignment w:val="baseline"/>
        <w:rPr>
          <w:rFonts w:hint="eastAsia" w:ascii="宋体" w:hAnsi="宋体" w:cs="宋体"/>
          <w:szCs w:val="21"/>
        </w:rPr>
      </w:pPr>
    </w:p>
    <w:p w14:paraId="7837A0B4">
      <w:pPr>
        <w:adjustRightInd w:val="0"/>
        <w:spacing w:line="330" w:lineRule="exact"/>
        <w:ind w:firstLine="1785" w:firstLineChars="850"/>
        <w:jc w:val="left"/>
        <w:textAlignment w:val="baseline"/>
        <w:rPr>
          <w:rFonts w:hint="eastAsia" w:ascii="宋体" w:hAnsi="宋体" w:cs="宋体"/>
          <w:szCs w:val="21"/>
        </w:rPr>
      </w:pPr>
    </w:p>
    <w:p w14:paraId="79D39BA7">
      <w:pPr>
        <w:adjustRightInd w:val="0"/>
        <w:spacing w:line="330" w:lineRule="exact"/>
        <w:ind w:firstLine="1785" w:firstLineChars="850"/>
        <w:jc w:val="left"/>
        <w:textAlignment w:val="baseline"/>
        <w:rPr>
          <w:rFonts w:hint="eastAsia" w:ascii="宋体" w:hAnsi="宋体" w:cs="宋体"/>
          <w:szCs w:val="21"/>
        </w:rPr>
      </w:pPr>
    </w:p>
    <w:p w14:paraId="3EF1D994">
      <w:pPr>
        <w:adjustRightInd w:val="0"/>
        <w:spacing w:line="330" w:lineRule="exact"/>
        <w:ind w:firstLine="1785" w:firstLineChars="850"/>
        <w:jc w:val="left"/>
        <w:textAlignment w:val="baseline"/>
        <w:rPr>
          <w:rFonts w:hint="eastAsia" w:ascii="宋体" w:hAnsi="宋体" w:cs="宋体"/>
          <w:szCs w:val="21"/>
        </w:rPr>
      </w:pPr>
    </w:p>
    <w:p w14:paraId="36488583">
      <w:pPr>
        <w:adjustRightInd w:val="0"/>
        <w:spacing w:line="330" w:lineRule="exact"/>
        <w:ind w:firstLine="1785" w:firstLineChars="850"/>
        <w:jc w:val="left"/>
        <w:textAlignment w:val="baseline"/>
        <w:rPr>
          <w:rFonts w:hint="eastAsia" w:ascii="宋体" w:hAnsi="宋体" w:cs="宋体"/>
          <w:szCs w:val="21"/>
        </w:rPr>
      </w:pPr>
    </w:p>
    <w:p w14:paraId="06C6B283">
      <w:pPr>
        <w:adjustRightInd w:val="0"/>
        <w:spacing w:line="330" w:lineRule="exact"/>
        <w:ind w:firstLine="1785" w:firstLineChars="850"/>
        <w:jc w:val="left"/>
        <w:textAlignment w:val="baseline"/>
        <w:rPr>
          <w:rFonts w:hint="eastAsia" w:ascii="宋体" w:hAnsi="宋体" w:cs="宋体"/>
          <w:szCs w:val="21"/>
        </w:rPr>
      </w:pPr>
    </w:p>
    <w:p w14:paraId="784D9E13">
      <w:pPr>
        <w:adjustRightInd w:val="0"/>
        <w:spacing w:line="330" w:lineRule="exact"/>
        <w:ind w:firstLine="1785" w:firstLineChars="850"/>
        <w:jc w:val="left"/>
        <w:textAlignment w:val="baseline"/>
        <w:rPr>
          <w:rFonts w:hint="eastAsia" w:ascii="宋体" w:hAnsi="宋体" w:cs="宋体"/>
          <w:szCs w:val="21"/>
        </w:rPr>
      </w:pPr>
    </w:p>
    <w:p w14:paraId="455D38D2">
      <w:pPr>
        <w:adjustRightInd w:val="0"/>
        <w:spacing w:line="330" w:lineRule="exact"/>
        <w:ind w:firstLine="1785" w:firstLineChars="850"/>
        <w:jc w:val="left"/>
        <w:textAlignment w:val="baseline"/>
        <w:rPr>
          <w:rFonts w:hint="eastAsia" w:ascii="宋体" w:hAnsi="宋体" w:cs="宋体"/>
          <w:szCs w:val="21"/>
        </w:rPr>
      </w:pPr>
    </w:p>
    <w:p w14:paraId="727EBB87">
      <w:pPr>
        <w:adjustRightInd w:val="0"/>
        <w:spacing w:line="330" w:lineRule="exact"/>
        <w:ind w:firstLine="1785" w:firstLineChars="850"/>
        <w:jc w:val="left"/>
        <w:textAlignment w:val="baseline"/>
        <w:rPr>
          <w:rFonts w:hint="eastAsia" w:ascii="宋体" w:hAnsi="宋体" w:cs="宋体"/>
          <w:szCs w:val="21"/>
        </w:rPr>
      </w:pPr>
    </w:p>
    <w:p w14:paraId="77389F94">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jc w:val="center"/>
        <w:textAlignment w:val="auto"/>
        <w:rPr>
          <w:rFonts w:ascii="Times New Roman" w:hAnsi="Times New Roman" w:eastAsia="宋体" w:cs="Times New Roman"/>
          <w:b/>
          <w:bCs/>
          <w:spacing w:val="-5"/>
          <w:sz w:val="28"/>
          <w:szCs w:val="28"/>
        </w:rPr>
      </w:pPr>
      <w:r>
        <w:rPr>
          <w:rFonts w:ascii="Times New Roman" w:hAnsi="Times New Roman" w:eastAsia="宋体" w:cs="Times New Roman"/>
          <w:b/>
          <w:bCs/>
          <w:spacing w:val="-5"/>
          <w:sz w:val="28"/>
          <w:szCs w:val="28"/>
        </w:rPr>
        <w:t>七、反商业贿赂承诺书</w:t>
      </w:r>
    </w:p>
    <w:p w14:paraId="64EA9AF5">
      <w:pPr>
        <w:spacing w:line="247" w:lineRule="auto"/>
        <w:rPr>
          <w:rFonts w:ascii="Arial"/>
          <w:sz w:val="21"/>
        </w:rPr>
      </w:pPr>
    </w:p>
    <w:p w14:paraId="102BFABE">
      <w:pPr>
        <w:spacing w:line="247" w:lineRule="auto"/>
        <w:rPr>
          <w:rFonts w:ascii="Arial"/>
          <w:sz w:val="21"/>
        </w:rPr>
      </w:pPr>
    </w:p>
    <w:p w14:paraId="0A185F63">
      <w:pPr>
        <w:spacing w:line="248" w:lineRule="auto"/>
        <w:rPr>
          <w:rFonts w:ascii="Arial"/>
          <w:sz w:val="21"/>
        </w:rPr>
      </w:pPr>
    </w:p>
    <w:p w14:paraId="3FB50003">
      <w:pPr>
        <w:pStyle w:val="5"/>
        <w:keepNext w:val="0"/>
        <w:keepLines w:val="0"/>
        <w:pageBreakBefore w:val="0"/>
        <w:widowControl w:val="0"/>
        <w:kinsoku/>
        <w:wordWrap/>
        <w:overflowPunct/>
        <w:topLinePunct w:val="0"/>
        <w:autoSpaceDE/>
        <w:autoSpaceDN/>
        <w:bidi w:val="0"/>
        <w:snapToGrid/>
        <w:spacing w:after="0" w:afterLines="0" w:line="360" w:lineRule="auto"/>
        <w:rPr>
          <w:snapToGrid w:val="0"/>
          <w:spacing w:val="0"/>
          <w:kern w:val="0"/>
          <w:sz w:val="24"/>
          <w:szCs w:val="24"/>
        </w:rPr>
      </w:pPr>
      <w:r>
        <w:rPr>
          <w:snapToGrid w:val="0"/>
          <w:spacing w:val="0"/>
          <w:kern w:val="0"/>
          <w:sz w:val="24"/>
          <w:szCs w:val="24"/>
        </w:rPr>
        <w:t>我公司承诺：</w:t>
      </w:r>
    </w:p>
    <w:p w14:paraId="481DEF77">
      <w:pPr>
        <w:keepNext w:val="0"/>
        <w:keepLines w:val="0"/>
        <w:pageBreakBefore w:val="0"/>
        <w:widowControl w:val="0"/>
        <w:kinsoku/>
        <w:wordWrap/>
        <w:overflowPunct/>
        <w:topLinePunct w:val="0"/>
        <w:autoSpaceDE/>
        <w:autoSpaceDN/>
        <w:bidi w:val="0"/>
        <w:snapToGrid/>
        <w:spacing w:line="360" w:lineRule="auto"/>
        <w:ind w:left="0" w:firstLine="480" w:firstLineChars="200"/>
        <w:rPr>
          <w:rFonts w:ascii="Arial"/>
          <w:snapToGrid w:val="0"/>
          <w:spacing w:val="0"/>
          <w:kern w:val="0"/>
          <w:sz w:val="24"/>
          <w:szCs w:val="22"/>
        </w:rPr>
      </w:pPr>
    </w:p>
    <w:p w14:paraId="2A6C8C96">
      <w:pPr>
        <w:pStyle w:val="5"/>
        <w:keepNext w:val="0"/>
        <w:keepLines w:val="0"/>
        <w:pageBreakBefore w:val="0"/>
        <w:widowControl w:val="0"/>
        <w:kinsoku/>
        <w:wordWrap/>
        <w:overflowPunct/>
        <w:topLinePunct w:val="0"/>
        <w:autoSpaceDE/>
        <w:autoSpaceDN/>
        <w:bidi w:val="0"/>
        <w:snapToGrid/>
        <w:spacing w:after="0" w:afterLines="0" w:line="360" w:lineRule="auto"/>
        <w:ind w:left="0" w:firstLine="480" w:firstLineChars="200"/>
        <w:rPr>
          <w:rFonts w:ascii="Arial"/>
          <w:snapToGrid w:val="0"/>
          <w:spacing w:val="0"/>
          <w:kern w:val="0"/>
          <w:sz w:val="24"/>
          <w:szCs w:val="22"/>
        </w:rPr>
      </w:pPr>
      <w:r>
        <w:rPr>
          <w:snapToGrid w:val="0"/>
          <w:spacing w:val="0"/>
          <w:kern w:val="0"/>
          <w:sz w:val="24"/>
          <w:szCs w:val="24"/>
        </w:rPr>
        <w:t>在</w:t>
      </w:r>
      <w:r>
        <w:rPr>
          <w:snapToGrid w:val="0"/>
          <w:spacing w:val="0"/>
          <w:kern w:val="0"/>
          <w:sz w:val="24"/>
          <w:szCs w:val="24"/>
          <w:u w:val="single" w:color="auto"/>
        </w:rPr>
        <w:t xml:space="preserve">                  （项目名称）</w:t>
      </w:r>
      <w:r>
        <w:rPr>
          <w:rFonts w:hint="eastAsia"/>
          <w:snapToGrid w:val="0"/>
          <w:spacing w:val="0"/>
          <w:kern w:val="0"/>
          <w:sz w:val="24"/>
          <w:szCs w:val="24"/>
          <w:u w:val="none" w:color="auto"/>
          <w:lang w:val="en-US" w:eastAsia="zh-CN"/>
        </w:rPr>
        <w:t>包</w:t>
      </w:r>
      <w:r>
        <w:rPr>
          <w:rFonts w:hint="eastAsia"/>
          <w:snapToGrid w:val="0"/>
          <w:spacing w:val="0"/>
          <w:kern w:val="0"/>
          <w:sz w:val="24"/>
          <w:szCs w:val="24"/>
          <w:u w:val="single" w:color="auto"/>
          <w:lang w:val="en-US" w:eastAsia="zh-CN"/>
        </w:rPr>
        <w:t xml:space="preserve">   </w:t>
      </w:r>
      <w:r>
        <w:rPr>
          <w:snapToGrid w:val="0"/>
          <w:spacing w:val="0"/>
          <w:kern w:val="0"/>
          <w:sz w:val="24"/>
          <w:szCs w:val="24"/>
        </w:rPr>
        <w:t>投标活动中，我公司保证做到：</w:t>
      </w:r>
    </w:p>
    <w:p w14:paraId="7587A8BB">
      <w:pPr>
        <w:pStyle w:val="5"/>
        <w:keepNext w:val="0"/>
        <w:keepLines w:val="0"/>
        <w:pageBreakBefore w:val="0"/>
        <w:widowControl w:val="0"/>
        <w:kinsoku/>
        <w:wordWrap/>
        <w:overflowPunct/>
        <w:topLinePunct w:val="0"/>
        <w:autoSpaceDE/>
        <w:autoSpaceDN/>
        <w:bidi w:val="0"/>
        <w:snapToGrid/>
        <w:spacing w:after="0" w:afterLines="0" w:line="360" w:lineRule="auto"/>
        <w:ind w:left="0" w:firstLine="480" w:firstLineChars="200"/>
        <w:rPr>
          <w:snapToGrid w:val="0"/>
          <w:spacing w:val="0"/>
          <w:kern w:val="0"/>
          <w:sz w:val="24"/>
          <w:szCs w:val="24"/>
        </w:rPr>
      </w:pPr>
      <w:r>
        <w:rPr>
          <w:snapToGrid w:val="0"/>
          <w:spacing w:val="0"/>
          <w:kern w:val="0"/>
          <w:sz w:val="24"/>
          <w:szCs w:val="24"/>
        </w:rPr>
        <w:t>一、公平参加本次投标活动。</w:t>
      </w:r>
    </w:p>
    <w:p w14:paraId="7F348F9D">
      <w:pPr>
        <w:pStyle w:val="5"/>
        <w:keepNext w:val="0"/>
        <w:keepLines w:val="0"/>
        <w:pageBreakBefore w:val="0"/>
        <w:widowControl w:val="0"/>
        <w:kinsoku/>
        <w:wordWrap/>
        <w:overflowPunct/>
        <w:topLinePunct w:val="0"/>
        <w:autoSpaceDE/>
        <w:autoSpaceDN/>
        <w:bidi w:val="0"/>
        <w:snapToGrid/>
        <w:spacing w:after="0" w:afterLines="0" w:line="360" w:lineRule="auto"/>
        <w:ind w:left="0" w:firstLine="480" w:firstLineChars="200"/>
        <w:rPr>
          <w:snapToGrid w:val="0"/>
          <w:spacing w:val="0"/>
          <w:kern w:val="0"/>
          <w:sz w:val="24"/>
          <w:szCs w:val="24"/>
        </w:rPr>
      </w:pPr>
      <w:r>
        <w:rPr>
          <w:snapToGrid w:val="0"/>
          <w:spacing w:val="0"/>
          <w:kern w:val="0"/>
          <w:sz w:val="24"/>
          <w:szCs w:val="24"/>
        </w:rPr>
        <w:t>二、杜绝任何形式的商业贿赂行为。不向国家工作人员、政府采购代理机构工作人员、评审专家及其亲属提供礼品礼金、回扣、佣金等费用。</w:t>
      </w:r>
    </w:p>
    <w:p w14:paraId="711D6160">
      <w:pPr>
        <w:pStyle w:val="5"/>
        <w:keepNext w:val="0"/>
        <w:keepLines w:val="0"/>
        <w:pageBreakBefore w:val="0"/>
        <w:widowControl w:val="0"/>
        <w:kinsoku/>
        <w:wordWrap/>
        <w:overflowPunct/>
        <w:topLinePunct w:val="0"/>
        <w:autoSpaceDE/>
        <w:autoSpaceDN/>
        <w:bidi w:val="0"/>
        <w:snapToGrid/>
        <w:spacing w:after="0" w:afterLines="0" w:line="360" w:lineRule="auto"/>
        <w:ind w:left="0" w:firstLine="480" w:firstLineChars="200"/>
        <w:rPr>
          <w:snapToGrid w:val="0"/>
          <w:spacing w:val="0"/>
          <w:kern w:val="0"/>
          <w:sz w:val="24"/>
          <w:szCs w:val="24"/>
        </w:rPr>
      </w:pPr>
      <w:r>
        <w:rPr>
          <w:snapToGrid w:val="0"/>
          <w:spacing w:val="0"/>
          <w:kern w:val="0"/>
          <w:sz w:val="24"/>
          <w:szCs w:val="24"/>
        </w:rPr>
        <w:t>三、若出现上述行为，我公司及参与投标的工作人员愿意接受按照国家法律法规等有关规定的处罚。</w:t>
      </w:r>
    </w:p>
    <w:p w14:paraId="5D6D29F5">
      <w:pPr>
        <w:keepNext w:val="0"/>
        <w:keepLines w:val="0"/>
        <w:pageBreakBefore w:val="0"/>
        <w:widowControl w:val="0"/>
        <w:kinsoku/>
        <w:wordWrap/>
        <w:overflowPunct/>
        <w:topLinePunct w:val="0"/>
        <w:autoSpaceDE/>
        <w:autoSpaceDN/>
        <w:bidi w:val="0"/>
        <w:snapToGrid/>
        <w:spacing w:line="360" w:lineRule="auto"/>
        <w:ind w:left="0" w:firstLine="480" w:firstLineChars="200"/>
        <w:rPr>
          <w:rFonts w:ascii="Arial"/>
          <w:snapToGrid w:val="0"/>
          <w:spacing w:val="0"/>
          <w:kern w:val="0"/>
          <w:sz w:val="24"/>
          <w:szCs w:val="22"/>
        </w:rPr>
      </w:pPr>
    </w:p>
    <w:p w14:paraId="22B5C381">
      <w:pPr>
        <w:pStyle w:val="5"/>
        <w:keepNext w:val="0"/>
        <w:keepLines w:val="0"/>
        <w:pageBreakBefore w:val="0"/>
        <w:widowControl w:val="0"/>
        <w:kinsoku/>
        <w:wordWrap/>
        <w:overflowPunct/>
        <w:topLinePunct w:val="0"/>
        <w:autoSpaceDE/>
        <w:autoSpaceDN/>
        <w:bidi w:val="0"/>
        <w:snapToGrid/>
        <w:spacing w:after="0" w:afterLines="0" w:line="360" w:lineRule="auto"/>
        <w:ind w:left="0" w:firstLine="480" w:firstLineChars="200"/>
        <w:rPr>
          <w:snapToGrid w:val="0"/>
          <w:spacing w:val="0"/>
          <w:kern w:val="0"/>
          <w:sz w:val="24"/>
          <w:szCs w:val="24"/>
        </w:rPr>
      </w:pPr>
      <w:r>
        <w:rPr>
          <w:snapToGrid w:val="0"/>
          <w:spacing w:val="0"/>
          <w:kern w:val="0"/>
          <w:sz w:val="24"/>
          <w:szCs w:val="24"/>
        </w:rPr>
        <w:t>供应商（公章）：</w:t>
      </w:r>
    </w:p>
    <w:p w14:paraId="7C59F4E2">
      <w:pPr>
        <w:keepNext w:val="0"/>
        <w:keepLines w:val="0"/>
        <w:pageBreakBefore w:val="0"/>
        <w:widowControl w:val="0"/>
        <w:kinsoku/>
        <w:wordWrap/>
        <w:overflowPunct/>
        <w:topLinePunct w:val="0"/>
        <w:autoSpaceDE/>
        <w:autoSpaceDN/>
        <w:bidi w:val="0"/>
        <w:adjustRightInd w:val="0"/>
        <w:snapToGrid/>
        <w:spacing w:line="360" w:lineRule="auto"/>
        <w:ind w:left="0" w:firstLine="480" w:firstLineChars="200"/>
        <w:jc w:val="left"/>
        <w:textAlignment w:val="baseline"/>
        <w:rPr>
          <w:snapToGrid w:val="0"/>
          <w:spacing w:val="0"/>
          <w:kern w:val="0"/>
          <w:sz w:val="24"/>
          <w:szCs w:val="24"/>
        </w:rPr>
      </w:pPr>
      <w:r>
        <w:rPr>
          <w:snapToGrid w:val="0"/>
          <w:spacing w:val="0"/>
          <w:kern w:val="0"/>
          <w:sz w:val="24"/>
          <w:szCs w:val="24"/>
        </w:rPr>
        <w:t>年   月  日</w:t>
      </w:r>
    </w:p>
    <w:p w14:paraId="1FC3CEA3">
      <w:pPr>
        <w:adjustRightInd w:val="0"/>
        <w:spacing w:line="330" w:lineRule="exact"/>
        <w:ind w:firstLine="1666" w:firstLineChars="850"/>
        <w:jc w:val="left"/>
        <w:textAlignment w:val="baseline"/>
        <w:rPr>
          <w:spacing w:val="-7"/>
          <w:sz w:val="21"/>
          <w:szCs w:val="21"/>
        </w:rPr>
      </w:pPr>
    </w:p>
    <w:p w14:paraId="53C9A893">
      <w:pPr>
        <w:adjustRightInd w:val="0"/>
        <w:spacing w:line="330" w:lineRule="exact"/>
        <w:ind w:firstLine="1666" w:firstLineChars="850"/>
        <w:jc w:val="left"/>
        <w:textAlignment w:val="baseline"/>
        <w:rPr>
          <w:spacing w:val="-7"/>
          <w:sz w:val="21"/>
          <w:szCs w:val="21"/>
        </w:rPr>
      </w:pPr>
    </w:p>
    <w:p w14:paraId="46E32DB4">
      <w:pPr>
        <w:adjustRightInd w:val="0"/>
        <w:spacing w:line="330" w:lineRule="exact"/>
        <w:ind w:firstLine="1666" w:firstLineChars="850"/>
        <w:jc w:val="left"/>
        <w:textAlignment w:val="baseline"/>
        <w:rPr>
          <w:spacing w:val="-7"/>
          <w:sz w:val="21"/>
          <w:szCs w:val="21"/>
        </w:rPr>
      </w:pPr>
    </w:p>
    <w:p w14:paraId="5FB21A6F">
      <w:pPr>
        <w:adjustRightInd w:val="0"/>
        <w:spacing w:line="330" w:lineRule="exact"/>
        <w:ind w:firstLine="1666" w:firstLineChars="850"/>
        <w:jc w:val="left"/>
        <w:textAlignment w:val="baseline"/>
        <w:rPr>
          <w:spacing w:val="-7"/>
          <w:sz w:val="21"/>
          <w:szCs w:val="21"/>
        </w:rPr>
      </w:pPr>
    </w:p>
    <w:p w14:paraId="14D951FA">
      <w:pPr>
        <w:adjustRightInd w:val="0"/>
        <w:spacing w:line="330" w:lineRule="exact"/>
        <w:ind w:firstLine="1666" w:firstLineChars="850"/>
        <w:jc w:val="left"/>
        <w:textAlignment w:val="baseline"/>
        <w:rPr>
          <w:spacing w:val="-7"/>
          <w:sz w:val="21"/>
          <w:szCs w:val="21"/>
        </w:rPr>
      </w:pPr>
    </w:p>
    <w:p w14:paraId="38142D9B">
      <w:pPr>
        <w:adjustRightInd w:val="0"/>
        <w:spacing w:line="330" w:lineRule="exact"/>
        <w:ind w:firstLine="1666" w:firstLineChars="850"/>
        <w:jc w:val="left"/>
        <w:textAlignment w:val="baseline"/>
        <w:rPr>
          <w:spacing w:val="-7"/>
          <w:sz w:val="21"/>
          <w:szCs w:val="21"/>
        </w:rPr>
      </w:pPr>
    </w:p>
    <w:p w14:paraId="32EAAD87">
      <w:pPr>
        <w:adjustRightInd w:val="0"/>
        <w:spacing w:line="330" w:lineRule="exact"/>
        <w:ind w:firstLine="1666" w:firstLineChars="850"/>
        <w:jc w:val="left"/>
        <w:textAlignment w:val="baseline"/>
        <w:rPr>
          <w:spacing w:val="-7"/>
          <w:sz w:val="21"/>
          <w:szCs w:val="21"/>
        </w:rPr>
      </w:pPr>
    </w:p>
    <w:p w14:paraId="6C76A773">
      <w:pPr>
        <w:adjustRightInd w:val="0"/>
        <w:spacing w:line="330" w:lineRule="exact"/>
        <w:ind w:firstLine="1666" w:firstLineChars="850"/>
        <w:jc w:val="left"/>
        <w:textAlignment w:val="baseline"/>
        <w:rPr>
          <w:spacing w:val="-7"/>
          <w:sz w:val="21"/>
          <w:szCs w:val="21"/>
        </w:rPr>
      </w:pPr>
    </w:p>
    <w:p w14:paraId="47EDF9FC">
      <w:pPr>
        <w:adjustRightInd w:val="0"/>
        <w:spacing w:line="330" w:lineRule="exact"/>
        <w:ind w:firstLine="1666" w:firstLineChars="850"/>
        <w:jc w:val="left"/>
        <w:textAlignment w:val="baseline"/>
        <w:rPr>
          <w:spacing w:val="-7"/>
          <w:sz w:val="21"/>
          <w:szCs w:val="21"/>
        </w:rPr>
      </w:pPr>
    </w:p>
    <w:p w14:paraId="2A3F7AF0">
      <w:pPr>
        <w:adjustRightInd w:val="0"/>
        <w:spacing w:line="330" w:lineRule="exact"/>
        <w:ind w:firstLine="1666" w:firstLineChars="850"/>
        <w:jc w:val="left"/>
        <w:textAlignment w:val="baseline"/>
        <w:rPr>
          <w:spacing w:val="-7"/>
          <w:sz w:val="21"/>
          <w:szCs w:val="21"/>
        </w:rPr>
      </w:pPr>
    </w:p>
    <w:p w14:paraId="3F676AAF">
      <w:pPr>
        <w:adjustRightInd w:val="0"/>
        <w:spacing w:line="330" w:lineRule="exact"/>
        <w:ind w:firstLine="1666" w:firstLineChars="850"/>
        <w:jc w:val="left"/>
        <w:textAlignment w:val="baseline"/>
        <w:rPr>
          <w:spacing w:val="-7"/>
          <w:sz w:val="21"/>
          <w:szCs w:val="21"/>
        </w:rPr>
      </w:pPr>
    </w:p>
    <w:p w14:paraId="59C44F8E">
      <w:pPr>
        <w:adjustRightInd w:val="0"/>
        <w:spacing w:line="330" w:lineRule="exact"/>
        <w:ind w:firstLine="1666" w:firstLineChars="850"/>
        <w:jc w:val="left"/>
        <w:textAlignment w:val="baseline"/>
        <w:rPr>
          <w:spacing w:val="-7"/>
          <w:sz w:val="21"/>
          <w:szCs w:val="21"/>
        </w:rPr>
      </w:pPr>
    </w:p>
    <w:p w14:paraId="75020BFF">
      <w:pPr>
        <w:adjustRightInd w:val="0"/>
        <w:spacing w:line="330" w:lineRule="exact"/>
        <w:ind w:firstLine="1666" w:firstLineChars="850"/>
        <w:jc w:val="left"/>
        <w:textAlignment w:val="baseline"/>
        <w:rPr>
          <w:spacing w:val="-7"/>
          <w:sz w:val="21"/>
          <w:szCs w:val="21"/>
        </w:rPr>
      </w:pPr>
    </w:p>
    <w:p w14:paraId="449FCD2F">
      <w:pPr>
        <w:adjustRightInd w:val="0"/>
        <w:spacing w:line="330" w:lineRule="exact"/>
        <w:ind w:firstLine="1666" w:firstLineChars="850"/>
        <w:jc w:val="left"/>
        <w:textAlignment w:val="baseline"/>
        <w:rPr>
          <w:spacing w:val="-7"/>
          <w:sz w:val="21"/>
          <w:szCs w:val="21"/>
        </w:rPr>
      </w:pPr>
    </w:p>
    <w:p w14:paraId="026601A3">
      <w:pPr>
        <w:adjustRightInd w:val="0"/>
        <w:spacing w:line="330" w:lineRule="exact"/>
        <w:ind w:firstLine="1666" w:firstLineChars="850"/>
        <w:jc w:val="left"/>
        <w:textAlignment w:val="baseline"/>
        <w:rPr>
          <w:spacing w:val="-7"/>
          <w:sz w:val="21"/>
          <w:szCs w:val="21"/>
        </w:rPr>
      </w:pPr>
    </w:p>
    <w:p w14:paraId="321A4C49">
      <w:pPr>
        <w:adjustRightInd w:val="0"/>
        <w:spacing w:line="330" w:lineRule="exact"/>
        <w:ind w:firstLine="1666" w:firstLineChars="850"/>
        <w:jc w:val="left"/>
        <w:textAlignment w:val="baseline"/>
        <w:rPr>
          <w:spacing w:val="-7"/>
          <w:sz w:val="21"/>
          <w:szCs w:val="21"/>
        </w:rPr>
      </w:pPr>
    </w:p>
    <w:p w14:paraId="2574D286">
      <w:pPr>
        <w:adjustRightInd w:val="0"/>
        <w:spacing w:line="330" w:lineRule="exact"/>
        <w:ind w:firstLine="1666" w:firstLineChars="850"/>
        <w:jc w:val="left"/>
        <w:textAlignment w:val="baseline"/>
        <w:rPr>
          <w:spacing w:val="-7"/>
          <w:sz w:val="21"/>
          <w:szCs w:val="21"/>
        </w:rPr>
      </w:pPr>
    </w:p>
    <w:p w14:paraId="7952EEC6">
      <w:pPr>
        <w:adjustRightInd w:val="0"/>
        <w:spacing w:line="330" w:lineRule="exact"/>
        <w:ind w:firstLine="1666" w:firstLineChars="850"/>
        <w:jc w:val="left"/>
        <w:textAlignment w:val="baseline"/>
        <w:rPr>
          <w:spacing w:val="-7"/>
          <w:sz w:val="21"/>
          <w:szCs w:val="21"/>
        </w:rPr>
      </w:pPr>
    </w:p>
    <w:p w14:paraId="00C74113">
      <w:pPr>
        <w:adjustRightInd w:val="0"/>
        <w:spacing w:line="330" w:lineRule="exact"/>
        <w:ind w:firstLine="1666" w:firstLineChars="850"/>
        <w:jc w:val="left"/>
        <w:textAlignment w:val="baseline"/>
        <w:rPr>
          <w:spacing w:val="-7"/>
          <w:sz w:val="21"/>
          <w:szCs w:val="21"/>
        </w:rPr>
      </w:pPr>
    </w:p>
    <w:p w14:paraId="05F3718C">
      <w:pPr>
        <w:adjustRightInd w:val="0"/>
        <w:spacing w:line="330" w:lineRule="exact"/>
        <w:ind w:firstLine="1666" w:firstLineChars="850"/>
        <w:jc w:val="left"/>
        <w:textAlignment w:val="baseline"/>
        <w:rPr>
          <w:spacing w:val="-7"/>
          <w:sz w:val="21"/>
          <w:szCs w:val="21"/>
        </w:rPr>
      </w:pPr>
    </w:p>
    <w:p w14:paraId="27B8047F">
      <w:pPr>
        <w:adjustRightInd w:val="0"/>
        <w:spacing w:line="330" w:lineRule="exact"/>
        <w:ind w:firstLine="1666" w:firstLineChars="850"/>
        <w:jc w:val="left"/>
        <w:textAlignment w:val="baseline"/>
        <w:rPr>
          <w:spacing w:val="-7"/>
          <w:sz w:val="21"/>
          <w:szCs w:val="21"/>
        </w:rPr>
      </w:pPr>
    </w:p>
    <w:p w14:paraId="3407FAB0">
      <w:pPr>
        <w:adjustRightInd w:val="0"/>
        <w:spacing w:line="330" w:lineRule="exact"/>
        <w:ind w:firstLine="1666" w:firstLineChars="850"/>
        <w:jc w:val="left"/>
        <w:textAlignment w:val="baseline"/>
        <w:rPr>
          <w:spacing w:val="-7"/>
          <w:sz w:val="21"/>
          <w:szCs w:val="21"/>
        </w:rPr>
      </w:pPr>
    </w:p>
    <w:p w14:paraId="176C4BA7">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jc w:val="center"/>
        <w:textAlignment w:val="auto"/>
        <w:rPr>
          <w:rFonts w:ascii="Times New Roman" w:hAnsi="Times New Roman" w:eastAsia="宋体" w:cs="Times New Roman"/>
          <w:b/>
          <w:bCs/>
          <w:spacing w:val="-5"/>
          <w:sz w:val="28"/>
          <w:szCs w:val="28"/>
        </w:rPr>
      </w:pPr>
      <w:r>
        <w:rPr>
          <w:rFonts w:ascii="Times New Roman" w:hAnsi="Times New Roman" w:eastAsia="宋体" w:cs="Times New Roman"/>
          <w:b/>
          <w:bCs/>
          <w:spacing w:val="-5"/>
          <w:sz w:val="28"/>
          <w:szCs w:val="28"/>
        </w:rPr>
        <w:t>八、无行贿犯罪记录承诺书</w:t>
      </w:r>
    </w:p>
    <w:p w14:paraId="78DBF67E">
      <w:pPr>
        <w:keepNext w:val="0"/>
        <w:keepLines w:val="0"/>
        <w:pageBreakBefore w:val="0"/>
        <w:widowControl w:val="0"/>
        <w:kinsoku/>
        <w:wordWrap/>
        <w:overflowPunct/>
        <w:topLinePunct w:val="0"/>
        <w:autoSpaceDE/>
        <w:autoSpaceDN/>
        <w:bidi w:val="0"/>
        <w:adjustRightInd w:val="0"/>
        <w:snapToGrid w:val="0"/>
        <w:spacing w:line="360" w:lineRule="auto"/>
        <w:ind w:left="0" w:firstLine="420" w:firstLineChars="200"/>
        <w:rPr>
          <w:rFonts w:ascii="Arial"/>
          <w:sz w:val="21"/>
        </w:rPr>
      </w:pPr>
    </w:p>
    <w:p w14:paraId="093B901A">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firstLine="468" w:firstLineChars="200"/>
        <w:jc w:val="center"/>
        <w:rPr>
          <w:b/>
          <w:bCs/>
          <w:sz w:val="24"/>
          <w:szCs w:val="24"/>
        </w:rPr>
      </w:pPr>
      <w:r>
        <w:rPr>
          <w:b/>
          <w:bCs/>
          <w:spacing w:val="-3"/>
          <w:sz w:val="24"/>
          <w:szCs w:val="24"/>
        </w:rPr>
        <w:t>承诺书</w:t>
      </w:r>
    </w:p>
    <w:p w14:paraId="6E98D03A">
      <w:pPr>
        <w:keepNext w:val="0"/>
        <w:keepLines w:val="0"/>
        <w:pageBreakBefore w:val="0"/>
        <w:widowControl w:val="0"/>
        <w:kinsoku/>
        <w:wordWrap/>
        <w:overflowPunct/>
        <w:topLinePunct w:val="0"/>
        <w:autoSpaceDE/>
        <w:autoSpaceDN/>
        <w:bidi w:val="0"/>
        <w:adjustRightInd w:val="0"/>
        <w:snapToGrid w:val="0"/>
        <w:spacing w:line="360" w:lineRule="auto"/>
        <w:ind w:left="0" w:firstLine="420" w:firstLineChars="200"/>
        <w:rPr>
          <w:rFonts w:ascii="Arial"/>
          <w:sz w:val="21"/>
        </w:rPr>
      </w:pPr>
    </w:p>
    <w:p w14:paraId="7690C6B7">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rPr>
          <w:rFonts w:ascii="Arial"/>
          <w:sz w:val="24"/>
          <w:szCs w:val="22"/>
        </w:rPr>
      </w:pPr>
    </w:p>
    <w:p w14:paraId="573DE5CF">
      <w:pPr>
        <w:pStyle w:val="5"/>
        <w:keepNext w:val="0"/>
        <w:keepLines w:val="0"/>
        <w:pageBreakBefore w:val="0"/>
        <w:widowControl w:val="0"/>
        <w:tabs>
          <w:tab w:val="left" w:pos="2233"/>
        </w:tabs>
        <w:kinsoku/>
        <w:wordWrap/>
        <w:overflowPunct/>
        <w:topLinePunct w:val="0"/>
        <w:autoSpaceDE/>
        <w:autoSpaceDN/>
        <w:bidi w:val="0"/>
        <w:adjustRightInd w:val="0"/>
        <w:snapToGrid w:val="0"/>
        <w:spacing w:after="0" w:afterLines="0" w:line="360" w:lineRule="auto"/>
        <w:rPr>
          <w:sz w:val="24"/>
          <w:szCs w:val="24"/>
        </w:rPr>
      </w:pPr>
      <w:r>
        <w:rPr>
          <w:sz w:val="24"/>
          <w:szCs w:val="24"/>
          <w:u w:val="single" w:color="auto"/>
        </w:rPr>
        <w:tab/>
      </w:r>
      <w:r>
        <w:rPr>
          <w:sz w:val="24"/>
          <w:szCs w:val="24"/>
        </w:rPr>
        <w:t>（采购人名称</w:t>
      </w:r>
      <w:r>
        <w:rPr>
          <w:spacing w:val="1"/>
          <w:sz w:val="24"/>
          <w:szCs w:val="24"/>
        </w:rPr>
        <w:t>）：</w:t>
      </w:r>
    </w:p>
    <w:p w14:paraId="149E2DFB">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rPr>
          <w:rFonts w:ascii="Arial"/>
          <w:sz w:val="24"/>
          <w:szCs w:val="22"/>
        </w:rPr>
      </w:pPr>
    </w:p>
    <w:p w14:paraId="7F5628AD">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firstLine="476" w:firstLineChars="200"/>
        <w:rPr>
          <w:sz w:val="24"/>
          <w:szCs w:val="24"/>
        </w:rPr>
      </w:pPr>
      <w:r>
        <w:rPr>
          <w:spacing w:val="-1"/>
          <w:sz w:val="24"/>
          <w:szCs w:val="24"/>
        </w:rPr>
        <w:t xml:space="preserve">我方在此声明，我方在 </w:t>
      </w:r>
      <w:r>
        <w:rPr>
          <w:spacing w:val="-1"/>
          <w:sz w:val="24"/>
          <w:szCs w:val="24"/>
          <w:u w:val="single" w:color="auto"/>
        </w:rPr>
        <w:t xml:space="preserve">                 </w:t>
      </w:r>
      <w:r>
        <w:rPr>
          <w:spacing w:val="-1"/>
          <w:sz w:val="24"/>
          <w:szCs w:val="24"/>
        </w:rPr>
        <w:t>（项目名称）</w:t>
      </w:r>
      <w:r>
        <w:rPr>
          <w:rFonts w:hint="eastAsia"/>
          <w:spacing w:val="-1"/>
          <w:sz w:val="24"/>
          <w:szCs w:val="24"/>
          <w:lang w:val="en-US" w:eastAsia="zh-CN"/>
        </w:rPr>
        <w:t>包</w:t>
      </w:r>
      <w:r>
        <w:rPr>
          <w:rFonts w:hint="eastAsia"/>
          <w:spacing w:val="-1"/>
          <w:sz w:val="24"/>
          <w:szCs w:val="24"/>
          <w:u w:val="single"/>
          <w:lang w:val="en-US" w:eastAsia="zh-CN"/>
        </w:rPr>
        <w:t xml:space="preserve">  </w:t>
      </w:r>
      <w:r>
        <w:rPr>
          <w:spacing w:val="-1"/>
          <w:sz w:val="24"/>
          <w:szCs w:val="24"/>
        </w:rPr>
        <w:t>招投标过程中所涉及的包括企业法人</w:t>
      </w:r>
      <w:r>
        <w:rPr>
          <w:rFonts w:hint="eastAsia"/>
          <w:spacing w:val="-1"/>
          <w:sz w:val="24"/>
          <w:szCs w:val="24"/>
          <w:lang w:eastAsia="zh-CN"/>
        </w:rPr>
        <w:t>（</w:t>
      </w:r>
      <w:r>
        <w:rPr>
          <w:rFonts w:hint="eastAsia"/>
          <w:spacing w:val="-1"/>
          <w:sz w:val="24"/>
          <w:szCs w:val="24"/>
          <w:lang w:val="en-US" w:eastAsia="zh-CN"/>
        </w:rPr>
        <w:t>供应商单位</w:t>
      </w:r>
      <w:r>
        <w:rPr>
          <w:rFonts w:hint="eastAsia"/>
          <w:spacing w:val="-1"/>
          <w:sz w:val="24"/>
          <w:szCs w:val="24"/>
          <w:lang w:eastAsia="zh-CN"/>
        </w:rPr>
        <w:t>）</w:t>
      </w:r>
      <w:r>
        <w:rPr>
          <w:spacing w:val="-1"/>
          <w:sz w:val="24"/>
          <w:szCs w:val="24"/>
        </w:rPr>
        <w:t>、法定代表人、</w:t>
      </w:r>
      <w:r>
        <w:rPr>
          <w:rFonts w:hint="eastAsia" w:ascii="Times New Roman" w:hAnsi="Times New Roman" w:eastAsia="宋体" w:cs="Times New Roman"/>
          <w:sz w:val="24"/>
          <w:szCs w:val="24"/>
        </w:rPr>
        <w:t>法定代表人委托人</w:t>
      </w:r>
      <w:r>
        <w:rPr>
          <w:rFonts w:hint="eastAsia" w:cs="Times New Roman"/>
          <w:sz w:val="24"/>
          <w:szCs w:val="24"/>
          <w:lang w:eastAsia="zh-CN"/>
        </w:rPr>
        <w:t>（授权委托人）</w:t>
      </w:r>
      <w:r>
        <w:rPr>
          <w:spacing w:val="-1"/>
          <w:sz w:val="24"/>
          <w:szCs w:val="24"/>
        </w:rPr>
        <w:t>近三年内均</w:t>
      </w:r>
      <w:r>
        <w:rPr>
          <w:rFonts w:hint="eastAsia" w:ascii="Times New Roman" w:hAnsi="Times New Roman" w:eastAsia="宋体" w:cs="Times New Roman"/>
          <w:sz w:val="24"/>
          <w:szCs w:val="24"/>
        </w:rPr>
        <w:t>无行贿犯罪档案记录</w:t>
      </w:r>
      <w:r>
        <w:rPr>
          <w:spacing w:val="-1"/>
          <w:sz w:val="24"/>
          <w:szCs w:val="24"/>
        </w:rPr>
        <w:t>。</w:t>
      </w:r>
    </w:p>
    <w:p w14:paraId="1152912E">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firstLine="480" w:firstLineChars="200"/>
        <w:rPr>
          <w:sz w:val="24"/>
          <w:szCs w:val="24"/>
        </w:rPr>
      </w:pPr>
      <w:r>
        <w:rPr>
          <w:sz w:val="24"/>
          <w:szCs w:val="24"/>
        </w:rPr>
        <w:t>我方保证上述信息的真实和准确，并愿意承担因</w:t>
      </w:r>
      <w:r>
        <w:rPr>
          <w:spacing w:val="-1"/>
          <w:sz w:val="24"/>
          <w:szCs w:val="24"/>
        </w:rPr>
        <w:t>我方就此弄虚作假所引起的一切法律后果。</w:t>
      </w:r>
    </w:p>
    <w:p w14:paraId="36F48627">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rPr>
          <w:rFonts w:ascii="Arial"/>
          <w:sz w:val="24"/>
          <w:szCs w:val="22"/>
        </w:rPr>
      </w:pPr>
    </w:p>
    <w:p w14:paraId="5556CF08">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firstLine="472" w:firstLineChars="200"/>
        <w:rPr>
          <w:sz w:val="24"/>
          <w:szCs w:val="24"/>
        </w:rPr>
      </w:pPr>
      <w:r>
        <w:rPr>
          <w:spacing w:val="-2"/>
          <w:sz w:val="24"/>
          <w:szCs w:val="24"/>
        </w:rPr>
        <w:t>特此承诺</w:t>
      </w:r>
    </w:p>
    <w:p w14:paraId="4D58BA84">
      <w:pPr>
        <w:keepNext w:val="0"/>
        <w:keepLines w:val="0"/>
        <w:pageBreakBefore w:val="0"/>
        <w:widowControl w:val="0"/>
        <w:kinsoku/>
        <w:wordWrap/>
        <w:overflowPunct/>
        <w:topLinePunct w:val="0"/>
        <w:autoSpaceDE/>
        <w:autoSpaceDN/>
        <w:bidi w:val="0"/>
        <w:adjustRightInd w:val="0"/>
        <w:snapToGrid w:val="0"/>
        <w:spacing w:line="360" w:lineRule="auto"/>
        <w:ind w:left="0" w:firstLine="480" w:firstLineChars="200"/>
        <w:rPr>
          <w:rFonts w:ascii="Arial"/>
          <w:sz w:val="24"/>
          <w:szCs w:val="22"/>
        </w:rPr>
      </w:pPr>
    </w:p>
    <w:p w14:paraId="381E741E">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firstLine="480" w:firstLineChars="200"/>
        <w:rPr>
          <w:sz w:val="24"/>
          <w:szCs w:val="24"/>
        </w:rPr>
      </w:pPr>
      <w:r>
        <w:rPr>
          <w:sz w:val="24"/>
          <w:szCs w:val="24"/>
        </w:rPr>
        <w:t>供应商</w:t>
      </w:r>
      <w:r>
        <w:rPr>
          <w:spacing w:val="-3"/>
          <w:sz w:val="24"/>
          <w:szCs w:val="24"/>
        </w:rPr>
        <w:t>：</w:t>
      </w:r>
      <w:r>
        <w:rPr>
          <w:spacing w:val="1"/>
          <w:sz w:val="24"/>
          <w:szCs w:val="24"/>
        </w:rPr>
        <w:t xml:space="preserve"> </w:t>
      </w:r>
      <w:r>
        <w:rPr>
          <w:spacing w:val="4"/>
          <w:sz w:val="24"/>
          <w:szCs w:val="24"/>
          <w:u w:val="single" w:color="auto"/>
        </w:rPr>
        <w:t xml:space="preserve">                          </w:t>
      </w:r>
      <w:r>
        <w:rPr>
          <w:spacing w:val="-1"/>
          <w:sz w:val="24"/>
          <w:szCs w:val="24"/>
        </w:rPr>
        <w:t xml:space="preserve"> </w:t>
      </w:r>
      <w:r>
        <w:rPr>
          <w:spacing w:val="-3"/>
          <w:sz w:val="24"/>
          <w:szCs w:val="24"/>
        </w:rPr>
        <w:t>（</w:t>
      </w:r>
      <w:r>
        <w:rPr>
          <w:sz w:val="24"/>
          <w:szCs w:val="24"/>
        </w:rPr>
        <w:t>盖单位章）</w:t>
      </w:r>
    </w:p>
    <w:p w14:paraId="4040A2CB">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firstLine="484" w:firstLineChars="200"/>
        <w:rPr>
          <w:sz w:val="24"/>
          <w:szCs w:val="24"/>
        </w:rPr>
      </w:pPr>
      <w:r>
        <w:rPr>
          <w:spacing w:val="1"/>
          <w:sz w:val="24"/>
          <w:szCs w:val="24"/>
        </w:rPr>
        <w:t>法定代表人或授权委托人</w:t>
      </w:r>
      <w:r>
        <w:rPr>
          <w:spacing w:val="-12"/>
          <w:sz w:val="24"/>
          <w:szCs w:val="24"/>
        </w:rPr>
        <w:t>：</w:t>
      </w:r>
      <w:r>
        <w:rPr>
          <w:spacing w:val="-1"/>
          <w:sz w:val="24"/>
          <w:szCs w:val="24"/>
        </w:rPr>
        <w:t xml:space="preserve"> </w:t>
      </w:r>
      <w:r>
        <w:rPr>
          <w:sz w:val="24"/>
          <w:szCs w:val="24"/>
          <w:u w:val="single" w:color="auto"/>
        </w:rPr>
        <w:t xml:space="preserve">             </w:t>
      </w:r>
      <w:r>
        <w:rPr>
          <w:sz w:val="24"/>
          <w:szCs w:val="24"/>
        </w:rPr>
        <w:t xml:space="preserve"> </w:t>
      </w:r>
      <w:r>
        <w:rPr>
          <w:spacing w:val="-12"/>
          <w:sz w:val="24"/>
          <w:szCs w:val="24"/>
        </w:rPr>
        <w:t>（</w:t>
      </w:r>
      <w:r>
        <w:rPr>
          <w:spacing w:val="1"/>
          <w:sz w:val="24"/>
          <w:szCs w:val="24"/>
        </w:rPr>
        <w:t>签字或盖章）</w:t>
      </w:r>
    </w:p>
    <w:p w14:paraId="5B53334C">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firstLine="452" w:firstLineChars="200"/>
        <w:rPr>
          <w:sz w:val="24"/>
          <w:szCs w:val="24"/>
        </w:rPr>
      </w:pPr>
      <w:r>
        <w:rPr>
          <w:spacing w:val="-7"/>
          <w:sz w:val="24"/>
          <w:szCs w:val="24"/>
        </w:rPr>
        <w:t>年</w:t>
      </w:r>
      <w:r>
        <w:rPr>
          <w:spacing w:val="1"/>
          <w:sz w:val="24"/>
          <w:szCs w:val="24"/>
        </w:rPr>
        <w:t xml:space="preserve">        </w:t>
      </w:r>
      <w:r>
        <w:rPr>
          <w:spacing w:val="-7"/>
          <w:sz w:val="24"/>
          <w:szCs w:val="24"/>
        </w:rPr>
        <w:t>月</w:t>
      </w:r>
      <w:r>
        <w:rPr>
          <w:spacing w:val="5"/>
          <w:sz w:val="24"/>
          <w:szCs w:val="24"/>
        </w:rPr>
        <w:t xml:space="preserve">        </w:t>
      </w:r>
      <w:r>
        <w:rPr>
          <w:spacing w:val="-7"/>
          <w:sz w:val="24"/>
          <w:szCs w:val="24"/>
        </w:rPr>
        <w:t>日</w:t>
      </w:r>
    </w:p>
    <w:p w14:paraId="0B3D5D31">
      <w:pPr>
        <w:keepNext w:val="0"/>
        <w:keepLines w:val="0"/>
        <w:pageBreakBefore w:val="0"/>
        <w:widowControl w:val="0"/>
        <w:kinsoku/>
        <w:wordWrap/>
        <w:overflowPunct/>
        <w:topLinePunct w:val="0"/>
        <w:autoSpaceDE/>
        <w:autoSpaceDN/>
        <w:bidi w:val="0"/>
        <w:adjustRightInd w:val="0"/>
        <w:snapToGrid w:val="0"/>
        <w:spacing w:line="360" w:lineRule="auto"/>
        <w:ind w:left="0" w:firstLine="392" w:firstLineChars="200"/>
        <w:jc w:val="left"/>
        <w:textAlignment w:val="baseline"/>
        <w:rPr>
          <w:rFonts w:hint="eastAsia"/>
          <w:spacing w:val="-7"/>
          <w:sz w:val="21"/>
          <w:szCs w:val="21"/>
        </w:rPr>
      </w:pPr>
    </w:p>
    <w:p w14:paraId="3F5E7D2B">
      <w:pPr>
        <w:adjustRightInd w:val="0"/>
        <w:spacing w:line="330" w:lineRule="exact"/>
        <w:ind w:firstLine="1666" w:firstLineChars="850"/>
        <w:jc w:val="left"/>
        <w:textAlignment w:val="baseline"/>
        <w:rPr>
          <w:rFonts w:hint="eastAsia"/>
          <w:spacing w:val="-7"/>
          <w:sz w:val="21"/>
          <w:szCs w:val="21"/>
        </w:rPr>
      </w:pPr>
    </w:p>
    <w:p w14:paraId="313AC560">
      <w:pPr>
        <w:adjustRightInd w:val="0"/>
        <w:spacing w:line="330" w:lineRule="exact"/>
        <w:ind w:firstLine="1666" w:firstLineChars="850"/>
        <w:jc w:val="left"/>
        <w:textAlignment w:val="baseline"/>
        <w:rPr>
          <w:rFonts w:hint="eastAsia"/>
          <w:spacing w:val="-7"/>
          <w:sz w:val="21"/>
          <w:szCs w:val="21"/>
        </w:rPr>
      </w:pPr>
    </w:p>
    <w:p w14:paraId="2BF34DCC">
      <w:pPr>
        <w:adjustRightInd w:val="0"/>
        <w:spacing w:line="330" w:lineRule="exact"/>
        <w:ind w:firstLine="1666" w:firstLineChars="850"/>
        <w:jc w:val="left"/>
        <w:textAlignment w:val="baseline"/>
        <w:rPr>
          <w:rFonts w:hint="eastAsia"/>
          <w:spacing w:val="-7"/>
          <w:sz w:val="21"/>
          <w:szCs w:val="21"/>
        </w:rPr>
      </w:pPr>
    </w:p>
    <w:p w14:paraId="660FBBEE">
      <w:pPr>
        <w:adjustRightInd w:val="0"/>
        <w:spacing w:line="330" w:lineRule="exact"/>
        <w:ind w:firstLine="1666" w:firstLineChars="850"/>
        <w:jc w:val="left"/>
        <w:textAlignment w:val="baseline"/>
        <w:rPr>
          <w:rFonts w:hint="eastAsia"/>
          <w:spacing w:val="-7"/>
          <w:sz w:val="21"/>
          <w:szCs w:val="21"/>
        </w:rPr>
      </w:pPr>
    </w:p>
    <w:p w14:paraId="6BD4B0C1">
      <w:pPr>
        <w:adjustRightInd w:val="0"/>
        <w:spacing w:line="330" w:lineRule="exact"/>
        <w:ind w:firstLine="1666" w:firstLineChars="850"/>
        <w:jc w:val="left"/>
        <w:textAlignment w:val="baseline"/>
        <w:rPr>
          <w:rFonts w:hint="eastAsia"/>
          <w:spacing w:val="-7"/>
          <w:sz w:val="21"/>
          <w:szCs w:val="21"/>
        </w:rPr>
      </w:pPr>
    </w:p>
    <w:p w14:paraId="46309DD7">
      <w:pPr>
        <w:adjustRightInd w:val="0"/>
        <w:spacing w:line="330" w:lineRule="exact"/>
        <w:ind w:firstLine="1666" w:firstLineChars="850"/>
        <w:jc w:val="left"/>
        <w:textAlignment w:val="baseline"/>
        <w:rPr>
          <w:rFonts w:hint="eastAsia"/>
          <w:spacing w:val="-7"/>
          <w:sz w:val="21"/>
          <w:szCs w:val="21"/>
        </w:rPr>
      </w:pPr>
    </w:p>
    <w:p w14:paraId="7001CF58">
      <w:pPr>
        <w:adjustRightInd w:val="0"/>
        <w:spacing w:line="330" w:lineRule="exact"/>
        <w:ind w:firstLine="1666" w:firstLineChars="850"/>
        <w:jc w:val="left"/>
        <w:textAlignment w:val="baseline"/>
        <w:rPr>
          <w:rFonts w:hint="eastAsia"/>
          <w:spacing w:val="-7"/>
          <w:sz w:val="21"/>
          <w:szCs w:val="21"/>
        </w:rPr>
      </w:pPr>
    </w:p>
    <w:p w14:paraId="1FCC3036">
      <w:pPr>
        <w:adjustRightInd w:val="0"/>
        <w:spacing w:line="330" w:lineRule="exact"/>
        <w:ind w:firstLine="1666" w:firstLineChars="850"/>
        <w:jc w:val="left"/>
        <w:textAlignment w:val="baseline"/>
        <w:rPr>
          <w:rFonts w:hint="eastAsia"/>
          <w:spacing w:val="-7"/>
          <w:sz w:val="21"/>
          <w:szCs w:val="21"/>
        </w:rPr>
      </w:pPr>
    </w:p>
    <w:p w14:paraId="250517CA">
      <w:pPr>
        <w:adjustRightInd w:val="0"/>
        <w:spacing w:line="330" w:lineRule="exact"/>
        <w:ind w:firstLine="1666" w:firstLineChars="850"/>
        <w:jc w:val="left"/>
        <w:textAlignment w:val="baseline"/>
        <w:rPr>
          <w:rFonts w:hint="eastAsia"/>
          <w:spacing w:val="-7"/>
          <w:sz w:val="21"/>
          <w:szCs w:val="21"/>
        </w:rPr>
      </w:pPr>
    </w:p>
    <w:p w14:paraId="61EAF70C">
      <w:pPr>
        <w:adjustRightInd w:val="0"/>
        <w:spacing w:line="330" w:lineRule="exact"/>
        <w:ind w:firstLine="1666" w:firstLineChars="850"/>
        <w:jc w:val="left"/>
        <w:textAlignment w:val="baseline"/>
        <w:rPr>
          <w:rFonts w:hint="eastAsia"/>
          <w:spacing w:val="-7"/>
          <w:sz w:val="21"/>
          <w:szCs w:val="21"/>
        </w:rPr>
      </w:pPr>
    </w:p>
    <w:p w14:paraId="3FA34138">
      <w:pPr>
        <w:adjustRightInd w:val="0"/>
        <w:spacing w:line="330" w:lineRule="exact"/>
        <w:ind w:firstLine="1666" w:firstLineChars="850"/>
        <w:jc w:val="left"/>
        <w:textAlignment w:val="baseline"/>
        <w:rPr>
          <w:rFonts w:hint="eastAsia"/>
          <w:spacing w:val="-7"/>
          <w:sz w:val="21"/>
          <w:szCs w:val="21"/>
        </w:rPr>
      </w:pPr>
    </w:p>
    <w:p w14:paraId="4C8FDC3B">
      <w:pPr>
        <w:adjustRightInd w:val="0"/>
        <w:spacing w:line="330" w:lineRule="exact"/>
        <w:ind w:firstLine="1666" w:firstLineChars="850"/>
        <w:jc w:val="left"/>
        <w:textAlignment w:val="baseline"/>
        <w:rPr>
          <w:rFonts w:hint="eastAsia"/>
          <w:spacing w:val="-7"/>
          <w:sz w:val="21"/>
          <w:szCs w:val="21"/>
        </w:rPr>
      </w:pPr>
    </w:p>
    <w:p w14:paraId="0599C431">
      <w:pPr>
        <w:adjustRightInd w:val="0"/>
        <w:spacing w:line="330" w:lineRule="exact"/>
        <w:ind w:firstLine="1666" w:firstLineChars="850"/>
        <w:jc w:val="left"/>
        <w:textAlignment w:val="baseline"/>
        <w:rPr>
          <w:rFonts w:hint="eastAsia"/>
          <w:spacing w:val="-7"/>
          <w:sz w:val="21"/>
          <w:szCs w:val="21"/>
        </w:rPr>
      </w:pPr>
    </w:p>
    <w:p w14:paraId="09D4C762">
      <w:pPr>
        <w:adjustRightInd w:val="0"/>
        <w:spacing w:line="330" w:lineRule="exact"/>
        <w:ind w:firstLine="1666" w:firstLineChars="850"/>
        <w:jc w:val="left"/>
        <w:textAlignment w:val="baseline"/>
        <w:rPr>
          <w:rFonts w:hint="eastAsia"/>
          <w:spacing w:val="-7"/>
          <w:sz w:val="21"/>
          <w:szCs w:val="21"/>
        </w:rPr>
      </w:pPr>
    </w:p>
    <w:p w14:paraId="682BCB81">
      <w:pPr>
        <w:adjustRightInd w:val="0"/>
        <w:spacing w:line="330" w:lineRule="exact"/>
        <w:ind w:firstLine="1666" w:firstLineChars="850"/>
        <w:jc w:val="left"/>
        <w:textAlignment w:val="baseline"/>
        <w:rPr>
          <w:rFonts w:hint="eastAsia"/>
          <w:spacing w:val="-7"/>
          <w:sz w:val="21"/>
          <w:szCs w:val="21"/>
        </w:rPr>
      </w:pPr>
    </w:p>
    <w:p w14:paraId="4E1EF3B1">
      <w:pPr>
        <w:adjustRightInd w:val="0"/>
        <w:spacing w:line="330" w:lineRule="exact"/>
        <w:ind w:firstLine="1666" w:firstLineChars="850"/>
        <w:jc w:val="left"/>
        <w:textAlignment w:val="baseline"/>
        <w:rPr>
          <w:rFonts w:hint="eastAsia"/>
          <w:spacing w:val="-7"/>
          <w:sz w:val="21"/>
          <w:szCs w:val="21"/>
        </w:rPr>
      </w:pPr>
    </w:p>
    <w:p w14:paraId="12CECEB3">
      <w:pPr>
        <w:adjustRightInd w:val="0"/>
        <w:spacing w:line="330" w:lineRule="exact"/>
        <w:ind w:firstLine="1666" w:firstLineChars="850"/>
        <w:jc w:val="left"/>
        <w:textAlignment w:val="baseline"/>
        <w:rPr>
          <w:rFonts w:hint="eastAsia"/>
          <w:spacing w:val="-7"/>
          <w:sz w:val="21"/>
          <w:szCs w:val="21"/>
        </w:rPr>
      </w:pPr>
    </w:p>
    <w:p w14:paraId="064183B6">
      <w:pPr>
        <w:adjustRightInd w:val="0"/>
        <w:spacing w:line="330" w:lineRule="exact"/>
        <w:ind w:firstLine="1666" w:firstLineChars="850"/>
        <w:jc w:val="left"/>
        <w:textAlignment w:val="baseline"/>
        <w:rPr>
          <w:rFonts w:hint="eastAsia"/>
          <w:spacing w:val="-7"/>
          <w:sz w:val="21"/>
          <w:szCs w:val="21"/>
        </w:rPr>
      </w:pPr>
    </w:p>
    <w:p w14:paraId="1A2200DA">
      <w:pPr>
        <w:pStyle w:val="5"/>
        <w:keepNext w:val="0"/>
        <w:keepLines w:val="0"/>
        <w:pageBreakBefore w:val="0"/>
        <w:widowControl w:val="0"/>
        <w:kinsoku/>
        <w:wordWrap/>
        <w:overflowPunct/>
        <w:topLinePunct w:val="0"/>
        <w:autoSpaceDE/>
        <w:autoSpaceDN/>
        <w:bidi w:val="0"/>
        <w:adjustRightInd w:val="0"/>
        <w:snapToGrid w:val="0"/>
        <w:spacing w:after="0" w:line="360" w:lineRule="auto"/>
        <w:ind w:left="0"/>
        <w:jc w:val="center"/>
        <w:textAlignment w:val="auto"/>
        <w:rPr>
          <w:rFonts w:ascii="Times New Roman" w:hAnsi="Times New Roman" w:eastAsia="宋体" w:cs="Times New Roman"/>
          <w:b/>
          <w:bCs/>
          <w:spacing w:val="-5"/>
          <w:sz w:val="28"/>
          <w:szCs w:val="28"/>
        </w:rPr>
      </w:pPr>
      <w:r>
        <w:rPr>
          <w:rFonts w:ascii="Times New Roman" w:hAnsi="Times New Roman" w:eastAsia="宋体" w:cs="Times New Roman"/>
          <w:b/>
          <w:bCs/>
          <w:spacing w:val="-5"/>
          <w:sz w:val="28"/>
          <w:szCs w:val="28"/>
        </w:rPr>
        <w:t>九、资格证明文件</w:t>
      </w:r>
    </w:p>
    <w:p w14:paraId="6F4D68DD">
      <w:pPr>
        <w:spacing w:line="307" w:lineRule="auto"/>
        <w:rPr>
          <w:rFonts w:ascii="Arial"/>
          <w:sz w:val="21"/>
        </w:rPr>
      </w:pPr>
    </w:p>
    <w:p w14:paraId="77BCCBC9">
      <w:pPr>
        <w:spacing w:line="308" w:lineRule="auto"/>
        <w:rPr>
          <w:rFonts w:ascii="Arial"/>
          <w:sz w:val="21"/>
        </w:rPr>
      </w:pPr>
    </w:p>
    <w:p w14:paraId="3C23D614">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1、温县政府采购供应商资格信用承诺函（格式附后）</w:t>
      </w:r>
    </w:p>
    <w:p w14:paraId="42A83EF6">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firstLine="480" w:firstLineChars="200"/>
        <w:rPr>
          <w:rFonts w:hint="eastAsia"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2、</w:t>
      </w:r>
      <w:r>
        <w:rPr>
          <w:rFonts w:hint="eastAsia" w:ascii="Times New Roman" w:hAnsi="Times New Roman" w:eastAsia="宋体" w:cs="Times New Roman"/>
          <w:sz w:val="24"/>
          <w:szCs w:val="24"/>
        </w:rPr>
        <w:t>中小</w:t>
      </w:r>
      <w:r>
        <w:rPr>
          <w:rFonts w:hint="eastAsia" w:ascii="Times New Roman" w:hAnsi="Times New Roman" w:eastAsia="宋体" w:cs="Times New Roman"/>
          <w:sz w:val="24"/>
          <w:szCs w:val="24"/>
          <w:lang w:val="en-US" w:eastAsia="zh-CN"/>
        </w:rPr>
        <w:t>企业声明函或</w:t>
      </w:r>
      <w:r>
        <w:rPr>
          <w:rFonts w:hint="eastAsia" w:ascii="Times New Roman" w:hAnsi="Times New Roman" w:eastAsia="宋体" w:cs="Times New Roman"/>
          <w:sz w:val="24"/>
          <w:szCs w:val="24"/>
        </w:rPr>
        <w:t>监狱企业</w:t>
      </w:r>
      <w:r>
        <w:rPr>
          <w:rFonts w:hint="eastAsia" w:ascii="Times New Roman" w:hAnsi="Times New Roman" w:eastAsia="宋体" w:cs="Times New Roman"/>
          <w:sz w:val="24"/>
          <w:szCs w:val="24"/>
          <w:lang w:val="en-US" w:eastAsia="zh-CN"/>
        </w:rPr>
        <w:t>证明材料</w:t>
      </w:r>
      <w:r>
        <w:rPr>
          <w:rFonts w:hint="eastAsia" w:ascii="Times New Roman" w:hAnsi="Times New Roman" w:eastAsia="宋体" w:cs="Times New Roman"/>
          <w:sz w:val="24"/>
          <w:szCs w:val="24"/>
        </w:rPr>
        <w:t>或残疾人福利性单位</w:t>
      </w:r>
      <w:r>
        <w:rPr>
          <w:rFonts w:hint="eastAsia" w:ascii="Times New Roman" w:hAnsi="Times New Roman" w:eastAsia="宋体" w:cs="Times New Roman"/>
          <w:sz w:val="24"/>
          <w:szCs w:val="24"/>
          <w:lang w:val="en-US" w:eastAsia="zh-CN"/>
        </w:rPr>
        <w:t>声明函（格式附后）</w:t>
      </w:r>
      <w:r>
        <w:rPr>
          <w:rFonts w:hint="eastAsia" w:ascii="Times New Roman" w:hAnsi="Times New Roman" w:eastAsia="宋体" w:cs="Times New Roman"/>
          <w:sz w:val="24"/>
          <w:szCs w:val="24"/>
        </w:rPr>
        <w:t>；</w:t>
      </w:r>
    </w:p>
    <w:p w14:paraId="7B331AC5">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firstLine="480" w:firstLineChars="200"/>
        <w:rPr>
          <w:rFonts w:hint="eastAsia" w:ascii="Times New Roman" w:hAnsi="Times New Roman" w:eastAsia="宋体" w:cs="Times New Roman"/>
          <w:sz w:val="24"/>
          <w:szCs w:val="24"/>
        </w:rPr>
      </w:pPr>
      <w:r>
        <w:rPr>
          <w:rFonts w:hint="eastAsia" w:ascii="Times New Roman" w:hAnsi="Times New Roman" w:eastAsia="宋体" w:cs="Times New Roman"/>
          <w:sz w:val="24"/>
          <w:szCs w:val="24"/>
        </w:rPr>
        <w:t>3、信誉要求：根据《关于在政府采购活动中查询及使用信用记录有关问题的通知》(财库[2016]125号)的规定，采购代理机构磋商当日将通过“信用中国”网(www.creditchina.gov.cn)、中国政府采购网(www.ccgp.gov.cn)等渠道在资格审查环节查询供应商信用记录，被列入失信被执行人、重大税收违法失信主体、政府采购严重违法失信行为记录名单的单位将被拒绝参与本项目政府采购活动；信用信息查询记录和证据将同采购文件等资料一同归档保存。</w:t>
      </w:r>
    </w:p>
    <w:p w14:paraId="1A5DE705">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firstLine="480" w:firstLineChars="200"/>
        <w:rPr>
          <w:rFonts w:hint="default" w:ascii="Times New Roman" w:hAnsi="Times New Roman" w:eastAsia="宋体" w:cs="Times New Roman"/>
          <w:b/>
          <w:bCs/>
          <w:sz w:val="24"/>
          <w:szCs w:val="24"/>
          <w:lang w:val="en-US" w:eastAsia="zh-CN"/>
        </w:rPr>
      </w:pPr>
      <w:r>
        <w:rPr>
          <w:rFonts w:hint="eastAsia" w:ascii="Times New Roman" w:hAnsi="Times New Roman" w:eastAsia="宋体" w:cs="Times New Roman"/>
          <w:b/>
          <w:bCs/>
          <w:sz w:val="24"/>
          <w:szCs w:val="24"/>
          <w:lang w:val="en-US" w:eastAsia="zh-CN"/>
        </w:rPr>
        <w:t>备注：供应商可不提供该项材料，以代理机构磋商当日查询为准。</w:t>
      </w:r>
    </w:p>
    <w:p w14:paraId="496DBCA5">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firstLine="480" w:firstLineChars="200"/>
        <w:rPr>
          <w:rFonts w:hint="eastAsia"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4、</w:t>
      </w:r>
      <w:r>
        <w:rPr>
          <w:rFonts w:hint="eastAsia" w:ascii="Times New Roman" w:hAnsi="Times New Roman" w:eastAsia="宋体" w:cs="Times New Roman"/>
          <w:sz w:val="24"/>
          <w:szCs w:val="24"/>
        </w:rPr>
        <w:t>供应商必须提供无行贿犯罪档案记录承诺书(磋商当日由采购代理机构在“中国裁判文书网”网站查询近三年来法人、法定代表人、法定代表人委托人无行贿犯罪记录信息)；若有行贿犯罪记录则取消其磋商资格。</w:t>
      </w:r>
    </w:p>
    <w:p w14:paraId="0F08F2A1">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firstLine="480" w:firstLineChars="200"/>
        <w:rPr>
          <w:rFonts w:hint="eastAsia"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5、</w:t>
      </w:r>
      <w:r>
        <w:rPr>
          <w:rFonts w:hint="eastAsia" w:ascii="Times New Roman" w:hAnsi="Times New Roman" w:eastAsia="宋体" w:cs="Times New Roman"/>
          <w:sz w:val="24"/>
          <w:szCs w:val="24"/>
        </w:rPr>
        <w:t>投标承诺函。</w:t>
      </w:r>
    </w:p>
    <w:p w14:paraId="42EF5364">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firstLine="480" w:firstLineChars="200"/>
        <w:rPr>
          <w:rFonts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6、</w:t>
      </w:r>
      <w:r>
        <w:rPr>
          <w:rFonts w:ascii="Times New Roman" w:hAnsi="Times New Roman" w:eastAsia="宋体" w:cs="Times New Roman"/>
          <w:sz w:val="24"/>
          <w:szCs w:val="24"/>
        </w:rPr>
        <w:t>磋商文件中规定的其他资料以及</w:t>
      </w:r>
      <w:r>
        <w:rPr>
          <w:rFonts w:hint="eastAsia" w:ascii="Times New Roman" w:hAnsi="Times New Roman" w:eastAsia="宋体" w:cs="Times New Roman"/>
          <w:sz w:val="24"/>
          <w:szCs w:val="24"/>
          <w:lang w:val="en-US" w:eastAsia="zh-CN"/>
        </w:rPr>
        <w:t>供应商</w:t>
      </w:r>
      <w:r>
        <w:rPr>
          <w:rFonts w:ascii="Times New Roman" w:hAnsi="Times New Roman" w:eastAsia="宋体" w:cs="Times New Roman"/>
          <w:sz w:val="24"/>
          <w:szCs w:val="24"/>
        </w:rPr>
        <w:t>认为有必要提供的其他材料。</w:t>
      </w:r>
    </w:p>
    <w:p w14:paraId="6D3C6557">
      <w:pPr>
        <w:spacing w:line="306" w:lineRule="auto"/>
        <w:rPr>
          <w:rFonts w:ascii="Arial"/>
          <w:sz w:val="21"/>
        </w:rPr>
      </w:pPr>
    </w:p>
    <w:p w14:paraId="0765B960">
      <w:pPr>
        <w:spacing w:line="306" w:lineRule="auto"/>
        <w:rPr>
          <w:rFonts w:hint="default" w:ascii="Times New Roman" w:hAnsi="Times New Roman" w:eastAsia="宋体" w:cs="Times New Roman"/>
          <w:kern w:val="2"/>
          <w:sz w:val="24"/>
          <w:szCs w:val="24"/>
          <w:lang w:val="en-US" w:eastAsia="zh-CN" w:bidi="ar-SA"/>
        </w:rPr>
      </w:pPr>
      <w:r>
        <w:rPr>
          <w:rFonts w:hint="eastAsia" w:ascii="Arial"/>
          <w:sz w:val="21"/>
          <w:lang w:val="en-US" w:eastAsia="zh-CN"/>
        </w:rPr>
        <w:t xml:space="preserve">     </w:t>
      </w:r>
      <w:r>
        <w:rPr>
          <w:rFonts w:hint="eastAsia" w:ascii="Times New Roman" w:hAnsi="Times New Roman" w:eastAsia="宋体" w:cs="Times New Roman"/>
          <w:kern w:val="2"/>
          <w:sz w:val="24"/>
          <w:szCs w:val="24"/>
          <w:lang w:val="en-US" w:eastAsia="zh-CN" w:bidi="ar-SA"/>
        </w:rPr>
        <w:t>备注：响应文件中其他章节已经提供的资格证明材料，可不重复提供，建议注明所在章节或页码，以便于磋商小组评审查找。</w:t>
      </w:r>
    </w:p>
    <w:p w14:paraId="319BF63A">
      <w:pPr>
        <w:adjustRightInd w:val="0"/>
        <w:spacing w:line="330" w:lineRule="exact"/>
        <w:ind w:firstLine="1717" w:firstLineChars="850"/>
        <w:jc w:val="left"/>
        <w:textAlignment w:val="baseline"/>
        <w:rPr>
          <w:b/>
          <w:bCs/>
          <w:spacing w:val="-4"/>
          <w:sz w:val="21"/>
          <w:szCs w:val="21"/>
        </w:rPr>
      </w:pPr>
    </w:p>
    <w:p w14:paraId="1E5C03C7">
      <w:pPr>
        <w:adjustRightInd w:val="0"/>
        <w:spacing w:line="330" w:lineRule="exact"/>
        <w:ind w:firstLine="1717" w:firstLineChars="850"/>
        <w:jc w:val="left"/>
        <w:textAlignment w:val="baseline"/>
        <w:rPr>
          <w:b/>
          <w:bCs/>
          <w:spacing w:val="-4"/>
          <w:sz w:val="21"/>
          <w:szCs w:val="21"/>
        </w:rPr>
      </w:pPr>
    </w:p>
    <w:p w14:paraId="25E47E67">
      <w:pPr>
        <w:adjustRightInd w:val="0"/>
        <w:spacing w:line="330" w:lineRule="exact"/>
        <w:ind w:firstLine="1717" w:firstLineChars="850"/>
        <w:jc w:val="left"/>
        <w:textAlignment w:val="baseline"/>
        <w:rPr>
          <w:b/>
          <w:bCs/>
          <w:spacing w:val="-4"/>
          <w:sz w:val="21"/>
          <w:szCs w:val="21"/>
        </w:rPr>
      </w:pPr>
    </w:p>
    <w:p w14:paraId="27190FA1">
      <w:pPr>
        <w:adjustRightInd w:val="0"/>
        <w:spacing w:line="330" w:lineRule="exact"/>
        <w:ind w:firstLine="1717" w:firstLineChars="850"/>
        <w:jc w:val="left"/>
        <w:textAlignment w:val="baseline"/>
        <w:rPr>
          <w:b/>
          <w:bCs/>
          <w:spacing w:val="-4"/>
          <w:sz w:val="21"/>
          <w:szCs w:val="21"/>
        </w:rPr>
      </w:pPr>
    </w:p>
    <w:p w14:paraId="57024391">
      <w:pPr>
        <w:adjustRightInd w:val="0"/>
        <w:spacing w:line="330" w:lineRule="exact"/>
        <w:ind w:firstLine="1717" w:firstLineChars="850"/>
        <w:jc w:val="left"/>
        <w:textAlignment w:val="baseline"/>
        <w:rPr>
          <w:b/>
          <w:bCs/>
          <w:spacing w:val="-4"/>
          <w:sz w:val="21"/>
          <w:szCs w:val="21"/>
        </w:rPr>
      </w:pPr>
    </w:p>
    <w:p w14:paraId="15B30984">
      <w:pPr>
        <w:adjustRightInd w:val="0"/>
        <w:spacing w:line="330" w:lineRule="exact"/>
        <w:ind w:firstLine="1717" w:firstLineChars="850"/>
        <w:jc w:val="left"/>
        <w:textAlignment w:val="baseline"/>
        <w:rPr>
          <w:b/>
          <w:bCs/>
          <w:spacing w:val="-4"/>
          <w:sz w:val="21"/>
          <w:szCs w:val="21"/>
        </w:rPr>
      </w:pPr>
    </w:p>
    <w:p w14:paraId="10AA9E4A">
      <w:pPr>
        <w:adjustRightInd w:val="0"/>
        <w:spacing w:line="330" w:lineRule="exact"/>
        <w:ind w:firstLine="1717" w:firstLineChars="850"/>
        <w:jc w:val="left"/>
        <w:textAlignment w:val="baseline"/>
        <w:rPr>
          <w:b/>
          <w:bCs/>
          <w:spacing w:val="-4"/>
          <w:sz w:val="21"/>
          <w:szCs w:val="21"/>
        </w:rPr>
      </w:pPr>
    </w:p>
    <w:p w14:paraId="7464A07D">
      <w:pPr>
        <w:adjustRightInd w:val="0"/>
        <w:spacing w:line="330" w:lineRule="exact"/>
        <w:ind w:firstLine="1717" w:firstLineChars="850"/>
        <w:jc w:val="left"/>
        <w:textAlignment w:val="baseline"/>
        <w:rPr>
          <w:b/>
          <w:bCs/>
          <w:spacing w:val="-4"/>
          <w:sz w:val="21"/>
          <w:szCs w:val="21"/>
        </w:rPr>
      </w:pPr>
    </w:p>
    <w:p w14:paraId="4B109DBF">
      <w:pPr>
        <w:adjustRightInd w:val="0"/>
        <w:spacing w:line="330" w:lineRule="exact"/>
        <w:ind w:firstLine="1717" w:firstLineChars="850"/>
        <w:jc w:val="left"/>
        <w:textAlignment w:val="baseline"/>
        <w:rPr>
          <w:b/>
          <w:bCs/>
          <w:spacing w:val="-4"/>
          <w:sz w:val="21"/>
          <w:szCs w:val="21"/>
        </w:rPr>
      </w:pPr>
    </w:p>
    <w:p w14:paraId="7313A9EB">
      <w:pPr>
        <w:adjustRightInd w:val="0"/>
        <w:spacing w:line="330" w:lineRule="exact"/>
        <w:ind w:firstLine="1717" w:firstLineChars="850"/>
        <w:jc w:val="left"/>
        <w:textAlignment w:val="baseline"/>
        <w:rPr>
          <w:b/>
          <w:bCs/>
          <w:spacing w:val="-4"/>
          <w:sz w:val="21"/>
          <w:szCs w:val="21"/>
        </w:rPr>
      </w:pPr>
    </w:p>
    <w:p w14:paraId="7FE04F15">
      <w:pPr>
        <w:adjustRightInd w:val="0"/>
        <w:spacing w:line="330" w:lineRule="exact"/>
        <w:ind w:firstLine="1717" w:firstLineChars="850"/>
        <w:jc w:val="left"/>
        <w:textAlignment w:val="baseline"/>
        <w:rPr>
          <w:b/>
          <w:bCs/>
          <w:spacing w:val="-4"/>
          <w:sz w:val="21"/>
          <w:szCs w:val="21"/>
        </w:rPr>
      </w:pPr>
    </w:p>
    <w:p w14:paraId="41641A4C">
      <w:pPr>
        <w:adjustRightInd w:val="0"/>
        <w:spacing w:line="330" w:lineRule="exact"/>
        <w:ind w:firstLine="1717" w:firstLineChars="850"/>
        <w:jc w:val="left"/>
        <w:textAlignment w:val="baseline"/>
        <w:rPr>
          <w:b/>
          <w:bCs/>
          <w:spacing w:val="-4"/>
          <w:sz w:val="21"/>
          <w:szCs w:val="21"/>
        </w:rPr>
      </w:pPr>
    </w:p>
    <w:p w14:paraId="13DA70F3">
      <w:pPr>
        <w:adjustRightInd w:val="0"/>
        <w:spacing w:line="330" w:lineRule="exact"/>
        <w:ind w:firstLine="1717" w:firstLineChars="850"/>
        <w:jc w:val="left"/>
        <w:textAlignment w:val="baseline"/>
        <w:rPr>
          <w:b/>
          <w:bCs/>
          <w:spacing w:val="-4"/>
          <w:sz w:val="21"/>
          <w:szCs w:val="21"/>
        </w:rPr>
      </w:pPr>
    </w:p>
    <w:p w14:paraId="20BA8705">
      <w:pPr>
        <w:adjustRightInd w:val="0"/>
        <w:spacing w:line="330" w:lineRule="exact"/>
        <w:ind w:firstLine="1717" w:firstLineChars="850"/>
        <w:jc w:val="left"/>
        <w:textAlignment w:val="baseline"/>
        <w:rPr>
          <w:b/>
          <w:bCs/>
          <w:spacing w:val="-4"/>
          <w:sz w:val="21"/>
          <w:szCs w:val="21"/>
        </w:rPr>
      </w:pPr>
    </w:p>
    <w:p w14:paraId="27315D57">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jc w:val="center"/>
        <w:textAlignment w:val="auto"/>
        <w:rPr>
          <w:rFonts w:ascii="Times New Roman" w:hAnsi="Times New Roman" w:eastAsia="宋体" w:cs="Times New Roman"/>
          <w:b/>
          <w:bCs/>
          <w:spacing w:val="-5"/>
          <w:sz w:val="28"/>
          <w:szCs w:val="28"/>
        </w:rPr>
      </w:pPr>
      <w:r>
        <w:rPr>
          <w:rFonts w:ascii="Times New Roman" w:hAnsi="Times New Roman" w:eastAsia="宋体" w:cs="Times New Roman"/>
          <w:b/>
          <w:bCs/>
          <w:spacing w:val="-5"/>
          <w:sz w:val="28"/>
          <w:szCs w:val="28"/>
        </w:rPr>
        <w:t>十、中小企业声明函</w:t>
      </w:r>
    </w:p>
    <w:p w14:paraId="33AD4E0A">
      <w:pPr>
        <w:keepNext w:val="0"/>
        <w:keepLines w:val="0"/>
        <w:pageBreakBefore w:val="0"/>
        <w:widowControl/>
        <w:kinsoku/>
        <w:wordWrap/>
        <w:overflowPunct/>
        <w:topLinePunct w:val="0"/>
        <w:autoSpaceDE/>
        <w:autoSpaceDN/>
        <w:bidi w:val="0"/>
        <w:adjustRightInd w:val="0"/>
        <w:snapToGrid w:val="0"/>
        <w:spacing w:line="360" w:lineRule="auto"/>
        <w:jc w:val="center"/>
        <w:textAlignment w:val="auto"/>
        <w:rPr>
          <w:rFonts w:hint="eastAsia" w:ascii="宋体" w:hAnsi="宋体" w:cs="宋体"/>
          <w:b/>
          <w:bCs/>
          <w:sz w:val="24"/>
          <w:szCs w:val="24"/>
        </w:rPr>
      </w:pPr>
      <w:r>
        <w:rPr>
          <w:rFonts w:hint="eastAsia" w:ascii="宋体" w:hAnsi="宋体" w:cs="宋体"/>
          <w:b/>
          <w:bCs/>
          <w:sz w:val="24"/>
          <w:szCs w:val="24"/>
        </w:rPr>
        <w:t>中小企业声明函（服务）</w:t>
      </w:r>
    </w:p>
    <w:p w14:paraId="02835920">
      <w:pPr>
        <w:keepNext w:val="0"/>
        <w:keepLines w:val="0"/>
        <w:pageBreakBefore w:val="0"/>
        <w:widowControl/>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snapToGrid w:val="0"/>
          <w:kern w:val="0"/>
          <w:sz w:val="24"/>
          <w:szCs w:val="22"/>
        </w:rPr>
      </w:pPr>
      <w:r>
        <w:rPr>
          <w:rFonts w:hint="eastAsia" w:ascii="宋体" w:hAnsi="宋体" w:eastAsia="宋体" w:cs="宋体"/>
          <w:snapToGrid w:val="0"/>
          <w:kern w:val="0"/>
          <w:sz w:val="24"/>
          <w:szCs w:val="22"/>
        </w:rPr>
        <w:t>本公司（联合体）郑重声明，根据《政府采购促进中小企业发展管理办法》 (财库（2020) 46号）的规定，本公司（联合体）参加</w:t>
      </w:r>
      <w:r>
        <w:rPr>
          <w:rFonts w:hint="eastAsia" w:ascii="宋体" w:hAnsi="宋体" w:eastAsia="宋体" w:cs="宋体"/>
          <w:snapToGrid w:val="0"/>
          <w:kern w:val="0"/>
          <w:sz w:val="24"/>
          <w:szCs w:val="22"/>
          <w:u w:val="single"/>
        </w:rPr>
        <w:t>（单位名称）</w:t>
      </w:r>
      <w:r>
        <w:rPr>
          <w:rFonts w:hint="eastAsia" w:ascii="宋体" w:hAnsi="宋体" w:eastAsia="宋体" w:cs="宋体"/>
          <w:snapToGrid w:val="0"/>
          <w:kern w:val="0"/>
          <w:sz w:val="24"/>
          <w:szCs w:val="22"/>
        </w:rPr>
        <w:t>的</w:t>
      </w:r>
      <w:r>
        <w:rPr>
          <w:rFonts w:hint="eastAsia" w:ascii="宋体" w:hAnsi="宋体" w:eastAsia="宋体" w:cs="宋体"/>
          <w:snapToGrid w:val="0"/>
          <w:kern w:val="0"/>
          <w:sz w:val="24"/>
          <w:szCs w:val="22"/>
          <w:u w:val="single"/>
        </w:rPr>
        <w:t>（项目名称）</w:t>
      </w:r>
      <w:r>
        <w:rPr>
          <w:rFonts w:hint="eastAsia" w:ascii="宋体" w:hAnsi="宋体" w:eastAsia="宋体" w:cs="宋体"/>
          <w:snapToGrid w:val="0"/>
          <w:kern w:val="0"/>
          <w:sz w:val="24"/>
          <w:szCs w:val="22"/>
        </w:rPr>
        <w:t>采购活动，工程的施工单位全部为符合政策要求的中小企业（或者：服务全部由符合政策要求的中小企业承接）。相关企业（含联合体中的中小企业、签订分包意向协议的中小企业）的具体情况如下：</w:t>
      </w:r>
    </w:p>
    <w:p w14:paraId="3D72F0F3">
      <w:pPr>
        <w:keepNext w:val="0"/>
        <w:keepLines w:val="0"/>
        <w:pageBreakBefore w:val="0"/>
        <w:widowControl/>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snapToGrid w:val="0"/>
          <w:kern w:val="0"/>
          <w:sz w:val="24"/>
          <w:szCs w:val="22"/>
        </w:rPr>
      </w:pPr>
      <w:r>
        <w:rPr>
          <w:rFonts w:hint="eastAsia" w:ascii="宋体" w:hAnsi="宋体" w:eastAsia="宋体" w:cs="宋体"/>
          <w:snapToGrid w:val="0"/>
          <w:kern w:val="0"/>
          <w:sz w:val="24"/>
          <w:szCs w:val="22"/>
        </w:rPr>
        <w:t>1.</w:t>
      </w:r>
      <w:r>
        <w:rPr>
          <w:rFonts w:hint="eastAsia" w:ascii="宋体" w:hAnsi="宋体" w:eastAsia="宋体" w:cs="宋体"/>
          <w:snapToGrid w:val="0"/>
          <w:kern w:val="0"/>
          <w:sz w:val="24"/>
          <w:szCs w:val="22"/>
          <w:u w:val="single"/>
        </w:rPr>
        <w:t xml:space="preserve"> （标的名称）</w:t>
      </w:r>
      <w:r>
        <w:rPr>
          <w:rFonts w:hint="eastAsia" w:ascii="宋体" w:hAnsi="宋体" w:eastAsia="宋体" w:cs="宋体"/>
          <w:snapToGrid w:val="0"/>
          <w:kern w:val="0"/>
          <w:sz w:val="24"/>
          <w:szCs w:val="22"/>
          <w:u w:val="single"/>
          <w:lang w:val="en-US" w:eastAsia="zh-CN"/>
        </w:rPr>
        <w:t xml:space="preserve">  </w:t>
      </w:r>
      <w:r>
        <w:rPr>
          <w:rFonts w:hint="eastAsia" w:ascii="宋体" w:hAnsi="宋体" w:eastAsia="宋体" w:cs="宋体"/>
          <w:snapToGrid w:val="0"/>
          <w:kern w:val="0"/>
          <w:sz w:val="24"/>
          <w:szCs w:val="22"/>
        </w:rPr>
        <w:t>，属于</w:t>
      </w:r>
      <w:r>
        <w:rPr>
          <w:rFonts w:hint="eastAsia" w:ascii="宋体" w:hAnsi="宋体" w:eastAsia="宋体" w:cs="宋体"/>
          <w:snapToGrid w:val="0"/>
          <w:kern w:val="0"/>
          <w:sz w:val="24"/>
          <w:szCs w:val="22"/>
          <w:u w:val="single"/>
          <w:lang w:val="en-US" w:eastAsia="zh-CN"/>
        </w:rPr>
        <w:t xml:space="preserve"> （釆购文件中明确的所属行业） </w:t>
      </w:r>
      <w:r>
        <w:rPr>
          <w:rFonts w:hint="eastAsia" w:ascii="宋体" w:hAnsi="宋体" w:eastAsia="宋体" w:cs="宋体"/>
          <w:snapToGrid w:val="0"/>
          <w:kern w:val="0"/>
          <w:sz w:val="24"/>
          <w:szCs w:val="22"/>
        </w:rPr>
        <w:t>；承建（承接）企业为</w:t>
      </w:r>
      <w:r>
        <w:rPr>
          <w:rFonts w:hint="eastAsia" w:ascii="宋体" w:hAnsi="宋体" w:eastAsia="宋体" w:cs="宋体"/>
          <w:snapToGrid w:val="0"/>
          <w:kern w:val="0"/>
          <w:sz w:val="24"/>
          <w:szCs w:val="22"/>
          <w:u w:val="single"/>
        </w:rPr>
        <w:t>（企业名称）</w:t>
      </w:r>
      <w:r>
        <w:rPr>
          <w:rFonts w:hint="eastAsia" w:ascii="宋体" w:hAnsi="宋体" w:eastAsia="宋体" w:cs="宋体"/>
          <w:snapToGrid w:val="0"/>
          <w:kern w:val="0"/>
          <w:sz w:val="24"/>
          <w:szCs w:val="22"/>
        </w:rPr>
        <w:t>， 从业人员＿人，营业收入为＿万元，资产总额为＿万元， 属于</w:t>
      </w:r>
      <w:r>
        <w:rPr>
          <w:rFonts w:hint="eastAsia" w:ascii="宋体" w:hAnsi="宋体" w:eastAsia="宋体" w:cs="宋体"/>
          <w:snapToGrid w:val="0"/>
          <w:kern w:val="0"/>
          <w:sz w:val="24"/>
          <w:szCs w:val="22"/>
          <w:u w:val="single"/>
        </w:rPr>
        <w:t>（中型企业、小型企业、微型企业）</w:t>
      </w:r>
      <w:r>
        <w:rPr>
          <w:rFonts w:hint="eastAsia" w:ascii="宋体" w:hAnsi="宋体" w:eastAsia="宋体" w:cs="宋体"/>
          <w:snapToGrid w:val="0"/>
          <w:kern w:val="0"/>
          <w:sz w:val="24"/>
          <w:szCs w:val="22"/>
        </w:rPr>
        <w:t>；</w:t>
      </w:r>
    </w:p>
    <w:p w14:paraId="10F107D9">
      <w:pPr>
        <w:keepNext w:val="0"/>
        <w:keepLines w:val="0"/>
        <w:pageBreakBefore w:val="0"/>
        <w:widowControl/>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snapToGrid w:val="0"/>
          <w:kern w:val="0"/>
          <w:sz w:val="24"/>
          <w:szCs w:val="22"/>
        </w:rPr>
      </w:pPr>
      <w:r>
        <w:rPr>
          <w:rFonts w:hint="eastAsia" w:ascii="宋体" w:hAnsi="宋体" w:eastAsia="宋体" w:cs="宋体"/>
          <w:snapToGrid w:val="0"/>
          <w:kern w:val="0"/>
          <w:sz w:val="24"/>
          <w:szCs w:val="22"/>
        </w:rPr>
        <w:t>以上企业，不属于大企业的分支机构，不存在控股股东为大企业的情形，也不存在与大企业的负责人为同一人的情形。</w:t>
      </w:r>
    </w:p>
    <w:p w14:paraId="5D2362BE">
      <w:pPr>
        <w:keepNext w:val="0"/>
        <w:keepLines w:val="0"/>
        <w:pageBreakBefore w:val="0"/>
        <w:widowControl/>
        <w:kinsoku/>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snapToGrid w:val="0"/>
          <w:kern w:val="0"/>
          <w:sz w:val="24"/>
          <w:szCs w:val="22"/>
        </w:rPr>
      </w:pPr>
      <w:r>
        <w:rPr>
          <w:rFonts w:hint="eastAsia" w:ascii="宋体" w:hAnsi="宋体" w:eastAsia="宋体" w:cs="宋体"/>
          <w:snapToGrid w:val="0"/>
          <w:kern w:val="0"/>
          <w:sz w:val="24"/>
          <w:szCs w:val="22"/>
        </w:rPr>
        <w:t>本企业对上述声明内容的真实性负责。如有虚假，将依法承担相应责任。</w:t>
      </w:r>
    </w:p>
    <w:p w14:paraId="55270157">
      <w:pPr>
        <w:keepNext w:val="0"/>
        <w:keepLines w:val="0"/>
        <w:pageBreakBefore w:val="0"/>
        <w:widowControl/>
        <w:kinsoku/>
        <w:wordWrap/>
        <w:overflowPunct/>
        <w:topLinePunct w:val="0"/>
        <w:autoSpaceDE/>
        <w:autoSpaceDN/>
        <w:bidi w:val="0"/>
        <w:adjustRightInd w:val="0"/>
        <w:snapToGrid w:val="0"/>
        <w:spacing w:line="360" w:lineRule="auto"/>
        <w:ind w:left="0" w:leftChars="0" w:firstLine="480" w:firstLineChars="200"/>
        <w:jc w:val="center"/>
        <w:textAlignment w:val="auto"/>
        <w:rPr>
          <w:rFonts w:hint="eastAsia" w:ascii="宋体" w:hAnsi="宋体" w:eastAsia="宋体" w:cs="宋体"/>
          <w:snapToGrid w:val="0"/>
          <w:kern w:val="0"/>
          <w:sz w:val="24"/>
          <w:szCs w:val="22"/>
          <w:lang w:val="en-US" w:eastAsia="zh-CN"/>
        </w:rPr>
      </w:pPr>
      <w:r>
        <w:rPr>
          <w:rFonts w:hint="eastAsia" w:ascii="宋体" w:hAnsi="宋体" w:eastAsia="宋体" w:cs="宋体"/>
          <w:snapToGrid w:val="0"/>
          <w:kern w:val="0"/>
          <w:sz w:val="24"/>
          <w:szCs w:val="22"/>
          <w:lang w:val="en-US" w:eastAsia="zh-CN"/>
        </w:rPr>
        <w:t xml:space="preserve">              </w:t>
      </w:r>
    </w:p>
    <w:p w14:paraId="3AB2F70C">
      <w:pPr>
        <w:keepNext w:val="0"/>
        <w:keepLines w:val="0"/>
        <w:pageBreakBefore w:val="0"/>
        <w:widowControl/>
        <w:kinsoku/>
        <w:wordWrap/>
        <w:overflowPunct/>
        <w:topLinePunct w:val="0"/>
        <w:autoSpaceDE/>
        <w:autoSpaceDN/>
        <w:bidi w:val="0"/>
        <w:adjustRightInd w:val="0"/>
        <w:snapToGrid w:val="0"/>
        <w:spacing w:line="360" w:lineRule="auto"/>
        <w:ind w:left="0" w:leftChars="0" w:firstLine="480" w:firstLineChars="200"/>
        <w:jc w:val="center"/>
        <w:textAlignment w:val="auto"/>
        <w:rPr>
          <w:rFonts w:hint="eastAsia" w:ascii="宋体" w:hAnsi="宋体" w:eastAsia="宋体" w:cs="宋体"/>
          <w:snapToGrid w:val="0"/>
          <w:kern w:val="0"/>
          <w:sz w:val="24"/>
          <w:szCs w:val="22"/>
        </w:rPr>
      </w:pPr>
      <w:r>
        <w:rPr>
          <w:rFonts w:hint="eastAsia" w:ascii="宋体" w:hAnsi="宋体" w:eastAsia="宋体" w:cs="宋体"/>
          <w:snapToGrid w:val="0"/>
          <w:kern w:val="0"/>
          <w:sz w:val="24"/>
          <w:szCs w:val="22"/>
          <w:lang w:val="en-US" w:eastAsia="zh-CN"/>
        </w:rPr>
        <w:t xml:space="preserve">              </w:t>
      </w:r>
      <w:r>
        <w:rPr>
          <w:rFonts w:hint="eastAsia" w:ascii="宋体" w:hAnsi="宋体" w:eastAsia="宋体" w:cs="宋体"/>
          <w:snapToGrid w:val="0"/>
          <w:kern w:val="0"/>
          <w:sz w:val="24"/>
          <w:szCs w:val="22"/>
        </w:rPr>
        <w:t>企业名称（盖章）：</w:t>
      </w:r>
    </w:p>
    <w:p w14:paraId="2EA69C4C">
      <w:pPr>
        <w:pStyle w:val="129"/>
        <w:keepNext w:val="0"/>
        <w:keepLines w:val="0"/>
        <w:pageBreakBefore w:val="0"/>
        <w:kinsoku/>
        <w:wordWrap/>
        <w:overflowPunct/>
        <w:topLinePunct w:val="0"/>
        <w:autoSpaceDE/>
        <w:autoSpaceDN/>
        <w:bidi w:val="0"/>
        <w:adjustRightInd w:val="0"/>
        <w:snapToGrid w:val="0"/>
        <w:spacing w:after="0" w:line="360" w:lineRule="auto"/>
        <w:ind w:left="0" w:leftChars="0" w:firstLine="4560" w:firstLineChars="1900"/>
        <w:textAlignment w:val="auto"/>
        <w:rPr>
          <w:rFonts w:hint="eastAsia" w:ascii="宋体" w:hAnsi="宋体" w:eastAsia="宋体" w:cs="宋体"/>
          <w:snapToGrid w:val="0"/>
          <w:kern w:val="0"/>
          <w:sz w:val="24"/>
          <w:szCs w:val="32"/>
          <w:lang w:eastAsia="zh-CN"/>
        </w:rPr>
      </w:pPr>
      <w:r>
        <w:rPr>
          <w:rFonts w:hint="eastAsia" w:ascii="宋体" w:hAnsi="宋体" w:eastAsia="宋体" w:cs="宋体"/>
          <w:snapToGrid w:val="0"/>
          <w:kern w:val="0"/>
          <w:sz w:val="24"/>
          <w:szCs w:val="32"/>
          <w:lang w:eastAsia="zh-CN"/>
        </w:rPr>
        <w:t>日期：</w:t>
      </w:r>
    </w:p>
    <w:p w14:paraId="09E687AB">
      <w:pPr>
        <w:pStyle w:val="129"/>
        <w:rPr>
          <w:rFonts w:hint="eastAsia" w:ascii="宋体" w:hAnsi="宋体" w:cs="宋体"/>
        </w:rPr>
      </w:pPr>
    </w:p>
    <w:p w14:paraId="7819B718">
      <w:pPr>
        <w:rPr>
          <w:rFonts w:hint="eastAsia" w:ascii="宋体" w:hAnsi="宋体" w:cs="宋体"/>
        </w:rPr>
      </w:pPr>
    </w:p>
    <w:p w14:paraId="0891A463">
      <w:pPr>
        <w:pStyle w:val="129"/>
        <w:rPr>
          <w:rFonts w:hint="eastAsia" w:ascii="宋体" w:hAnsi="宋体" w:cs="宋体"/>
        </w:rPr>
      </w:pPr>
    </w:p>
    <w:p w14:paraId="4D914C47">
      <w:pPr>
        <w:widowControl w:val="0"/>
        <w:wordWrap/>
        <w:adjustRightInd/>
        <w:snapToGrid/>
        <w:spacing w:line="360" w:lineRule="auto"/>
        <w:textAlignment w:val="auto"/>
        <w:rPr>
          <w:rFonts w:hint="eastAsia" w:ascii="宋体" w:hAnsi="宋体" w:cs="宋体"/>
          <w:b/>
          <w:szCs w:val="21"/>
          <w:lang w:val="en-US" w:eastAsia="zh-CN"/>
        </w:rPr>
      </w:pPr>
      <w:r>
        <w:rPr>
          <w:rFonts w:hint="eastAsia" w:ascii="宋体" w:hAnsi="宋体" w:cs="宋体"/>
          <w:b/>
          <w:szCs w:val="21"/>
          <w:lang w:eastAsia="zh-CN"/>
        </w:rPr>
        <w:t>注</w:t>
      </w:r>
      <w:r>
        <w:rPr>
          <w:rFonts w:hint="eastAsia" w:ascii="宋体" w:hAnsi="宋体" w:cs="宋体"/>
          <w:b/>
          <w:szCs w:val="21"/>
        </w:rPr>
        <w:t>：</w:t>
      </w:r>
      <w:r>
        <w:rPr>
          <w:rFonts w:hint="eastAsia" w:ascii="宋体" w:hAnsi="宋体" w:cs="宋体"/>
          <w:b/>
          <w:szCs w:val="21"/>
          <w:lang w:val="en-US" w:eastAsia="zh-CN"/>
        </w:rPr>
        <w:t>1.从业人员、营业收入、资产总额填报上一年度数据，无上一年度数据的新成立企业可不填报；</w:t>
      </w:r>
    </w:p>
    <w:p w14:paraId="41C1B018">
      <w:pPr>
        <w:pStyle w:val="129"/>
        <w:widowControl w:val="0"/>
        <w:wordWrap/>
        <w:adjustRightInd/>
        <w:snapToGrid/>
        <w:spacing w:after="0" w:line="360" w:lineRule="auto"/>
        <w:ind w:left="0" w:leftChars="0" w:firstLine="420" w:firstLineChars="200"/>
        <w:textAlignment w:val="auto"/>
        <w:rPr>
          <w:rFonts w:hint="eastAsia" w:ascii="宋体" w:hAnsi="宋体" w:eastAsia="宋体" w:cs="宋体"/>
          <w:b/>
          <w:kern w:val="2"/>
          <w:sz w:val="21"/>
          <w:szCs w:val="21"/>
          <w:lang w:val="en-US" w:eastAsia="zh-CN" w:bidi="ar-SA"/>
        </w:rPr>
      </w:pPr>
      <w:r>
        <w:rPr>
          <w:rFonts w:hint="eastAsia" w:ascii="宋体" w:hAnsi="宋体" w:eastAsia="宋体" w:cs="宋体"/>
          <w:b/>
          <w:kern w:val="2"/>
          <w:sz w:val="21"/>
          <w:szCs w:val="21"/>
          <w:lang w:val="en-US" w:eastAsia="zh-CN" w:bidi="ar-SA"/>
        </w:rPr>
        <w:t>2.不符合《政府采购促进中小企业发展管理办法》规定的可不填写、不递交该声明；</w:t>
      </w:r>
    </w:p>
    <w:p w14:paraId="3A498240">
      <w:pPr>
        <w:widowControl w:val="0"/>
        <w:wordWrap/>
        <w:adjustRightInd/>
        <w:snapToGrid/>
        <w:spacing w:line="360" w:lineRule="auto"/>
        <w:ind w:firstLine="420" w:firstLineChars="200"/>
        <w:textAlignment w:val="auto"/>
        <w:rPr>
          <w:rFonts w:hint="eastAsia" w:ascii="宋体" w:hAnsi="宋体" w:eastAsia="宋体" w:cs="宋体"/>
          <w:b/>
          <w:kern w:val="2"/>
          <w:sz w:val="21"/>
          <w:szCs w:val="21"/>
          <w:lang w:val="en-US" w:eastAsia="zh-CN" w:bidi="ar-SA"/>
        </w:rPr>
      </w:pPr>
      <w:r>
        <w:rPr>
          <w:rFonts w:hint="eastAsia" w:ascii="宋体" w:hAnsi="宋体" w:eastAsia="宋体" w:cs="宋体"/>
          <w:b/>
          <w:kern w:val="2"/>
          <w:sz w:val="21"/>
          <w:szCs w:val="21"/>
          <w:lang w:val="en-US" w:eastAsia="zh-CN" w:bidi="ar-SA"/>
        </w:rPr>
        <w:t>3.</w:t>
      </w:r>
      <w:r>
        <w:rPr>
          <w:rFonts w:hint="eastAsia" w:ascii="宋体" w:hAnsi="宋体" w:cs="宋体"/>
          <w:b/>
          <w:kern w:val="2"/>
          <w:sz w:val="21"/>
          <w:szCs w:val="21"/>
          <w:lang w:val="en-US" w:eastAsia="zh-CN" w:bidi="ar-SA"/>
        </w:rPr>
        <w:t>标的名称可以填写公告中的包名称，</w:t>
      </w:r>
      <w:r>
        <w:rPr>
          <w:rFonts w:hint="eastAsia" w:ascii="宋体" w:hAnsi="宋体" w:eastAsia="宋体" w:cs="宋体"/>
          <w:b/>
          <w:kern w:val="2"/>
          <w:sz w:val="21"/>
          <w:szCs w:val="21"/>
          <w:lang w:val="en-US" w:eastAsia="zh-CN" w:bidi="ar-SA"/>
        </w:rPr>
        <w:t>本“注”的文字，仅为告知，不作为文件格式要求。</w:t>
      </w:r>
    </w:p>
    <w:p w14:paraId="70E77CE6">
      <w:pPr>
        <w:adjustRightInd w:val="0"/>
        <w:spacing w:line="330" w:lineRule="exact"/>
        <w:ind w:firstLine="1717" w:firstLineChars="850"/>
        <w:jc w:val="left"/>
        <w:textAlignment w:val="baseline"/>
        <w:rPr>
          <w:b/>
          <w:bCs/>
          <w:spacing w:val="-4"/>
          <w:sz w:val="21"/>
          <w:szCs w:val="21"/>
        </w:rPr>
      </w:pPr>
    </w:p>
    <w:p w14:paraId="75FFB3CD">
      <w:pPr>
        <w:adjustRightInd w:val="0"/>
        <w:spacing w:line="330" w:lineRule="exact"/>
        <w:ind w:firstLine="1717" w:firstLineChars="850"/>
        <w:jc w:val="left"/>
        <w:textAlignment w:val="baseline"/>
        <w:rPr>
          <w:b/>
          <w:bCs/>
          <w:spacing w:val="-4"/>
          <w:sz w:val="21"/>
          <w:szCs w:val="21"/>
        </w:rPr>
      </w:pPr>
    </w:p>
    <w:p w14:paraId="302B3AA1">
      <w:pPr>
        <w:adjustRightInd w:val="0"/>
        <w:spacing w:line="330" w:lineRule="exact"/>
        <w:ind w:firstLine="1717" w:firstLineChars="850"/>
        <w:jc w:val="left"/>
        <w:textAlignment w:val="baseline"/>
        <w:rPr>
          <w:b/>
          <w:bCs/>
          <w:spacing w:val="-4"/>
          <w:sz w:val="21"/>
          <w:szCs w:val="21"/>
        </w:rPr>
      </w:pPr>
    </w:p>
    <w:p w14:paraId="75233EEE">
      <w:pPr>
        <w:adjustRightInd w:val="0"/>
        <w:spacing w:line="330" w:lineRule="exact"/>
        <w:ind w:firstLine="1717" w:firstLineChars="850"/>
        <w:jc w:val="left"/>
        <w:textAlignment w:val="baseline"/>
        <w:rPr>
          <w:b/>
          <w:bCs/>
          <w:spacing w:val="-4"/>
          <w:sz w:val="21"/>
          <w:szCs w:val="21"/>
        </w:rPr>
      </w:pPr>
    </w:p>
    <w:p w14:paraId="773ECFDB">
      <w:pPr>
        <w:adjustRightInd w:val="0"/>
        <w:spacing w:line="330" w:lineRule="exact"/>
        <w:ind w:firstLine="1717" w:firstLineChars="850"/>
        <w:jc w:val="left"/>
        <w:textAlignment w:val="baseline"/>
        <w:rPr>
          <w:b/>
          <w:bCs/>
          <w:spacing w:val="-4"/>
          <w:sz w:val="21"/>
          <w:szCs w:val="21"/>
        </w:rPr>
      </w:pPr>
    </w:p>
    <w:p w14:paraId="47942BFD">
      <w:pPr>
        <w:adjustRightInd w:val="0"/>
        <w:spacing w:line="330" w:lineRule="exact"/>
        <w:ind w:firstLine="1717" w:firstLineChars="850"/>
        <w:jc w:val="left"/>
        <w:textAlignment w:val="baseline"/>
        <w:rPr>
          <w:b/>
          <w:bCs/>
          <w:spacing w:val="-4"/>
          <w:sz w:val="21"/>
          <w:szCs w:val="21"/>
        </w:rPr>
      </w:pPr>
    </w:p>
    <w:p w14:paraId="78DE72B9">
      <w:pPr>
        <w:adjustRightInd w:val="0"/>
        <w:spacing w:line="330" w:lineRule="exact"/>
        <w:ind w:firstLine="1717" w:firstLineChars="850"/>
        <w:jc w:val="left"/>
        <w:textAlignment w:val="baseline"/>
        <w:rPr>
          <w:b/>
          <w:bCs/>
          <w:spacing w:val="-4"/>
          <w:sz w:val="21"/>
          <w:szCs w:val="21"/>
        </w:rPr>
      </w:pPr>
    </w:p>
    <w:p w14:paraId="20DB8854">
      <w:pPr>
        <w:adjustRightInd w:val="0"/>
        <w:spacing w:line="330" w:lineRule="exact"/>
        <w:ind w:firstLine="1717" w:firstLineChars="850"/>
        <w:jc w:val="left"/>
        <w:textAlignment w:val="baseline"/>
        <w:rPr>
          <w:b/>
          <w:bCs/>
          <w:spacing w:val="-4"/>
          <w:sz w:val="21"/>
          <w:szCs w:val="21"/>
        </w:rPr>
      </w:pPr>
    </w:p>
    <w:p w14:paraId="4DD42836">
      <w:pPr>
        <w:pStyle w:val="2"/>
      </w:pPr>
    </w:p>
    <w:p w14:paraId="2EFFBF01">
      <w:pPr>
        <w:adjustRightInd w:val="0"/>
        <w:spacing w:line="330" w:lineRule="exact"/>
        <w:ind w:firstLine="1717" w:firstLineChars="850"/>
        <w:jc w:val="left"/>
        <w:textAlignment w:val="baseline"/>
        <w:rPr>
          <w:b/>
          <w:bCs/>
          <w:spacing w:val="-4"/>
          <w:sz w:val="21"/>
          <w:szCs w:val="21"/>
        </w:rPr>
      </w:pPr>
    </w:p>
    <w:p w14:paraId="49AEB4BF">
      <w:pPr>
        <w:adjustRightInd w:val="0"/>
        <w:spacing w:line="330" w:lineRule="exact"/>
        <w:ind w:firstLine="1717" w:firstLineChars="850"/>
        <w:jc w:val="left"/>
        <w:textAlignment w:val="baseline"/>
        <w:rPr>
          <w:b/>
          <w:bCs/>
          <w:spacing w:val="-4"/>
          <w:sz w:val="21"/>
          <w:szCs w:val="21"/>
        </w:rPr>
      </w:pPr>
    </w:p>
    <w:p w14:paraId="0849017E">
      <w:pPr>
        <w:adjustRightInd w:val="0"/>
        <w:spacing w:line="330" w:lineRule="exact"/>
        <w:ind w:firstLine="1717" w:firstLineChars="850"/>
        <w:jc w:val="left"/>
        <w:textAlignment w:val="baseline"/>
        <w:rPr>
          <w:b/>
          <w:bCs/>
          <w:spacing w:val="-4"/>
          <w:sz w:val="21"/>
          <w:szCs w:val="21"/>
        </w:rPr>
      </w:pPr>
    </w:p>
    <w:p w14:paraId="3BEC4254">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jc w:val="center"/>
        <w:textAlignment w:val="auto"/>
        <w:rPr>
          <w:rFonts w:ascii="Times New Roman" w:hAnsi="Times New Roman" w:eastAsia="宋体" w:cs="Times New Roman"/>
          <w:b/>
          <w:bCs/>
          <w:spacing w:val="-5"/>
          <w:sz w:val="28"/>
          <w:szCs w:val="28"/>
        </w:rPr>
      </w:pPr>
      <w:r>
        <w:rPr>
          <w:rFonts w:ascii="Times New Roman" w:hAnsi="Times New Roman" w:eastAsia="宋体" w:cs="Times New Roman"/>
          <w:b/>
          <w:bCs/>
          <w:spacing w:val="-5"/>
          <w:sz w:val="28"/>
          <w:szCs w:val="28"/>
        </w:rPr>
        <w:t>十一、残疾人福利性单位声明函</w:t>
      </w:r>
    </w:p>
    <w:p w14:paraId="514D6C1E">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right="0" w:firstLine="480" w:firstLineChars="200"/>
        <w:jc w:val="left"/>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 xml:space="preserve">本单位郑重声明，根据《财政部 民政部 中国残疾人联合会关于促进残疾人就业政府采购政策的通知》（财库〔2017〕141 号）的规定，本单位为符合条件的残 疾人福利性单位， 且本单位参加 </w:t>
      </w:r>
      <w:r>
        <w:rPr>
          <w:rFonts w:hint="eastAsia" w:ascii="宋体" w:hAnsi="宋体" w:eastAsia="宋体" w:cs="宋体"/>
          <w:snapToGrid w:val="0"/>
          <w:spacing w:val="0"/>
          <w:kern w:val="0"/>
          <w:sz w:val="24"/>
          <w:szCs w:val="24"/>
          <w:u w:val="single" w:color="auto"/>
        </w:rPr>
        <w:t xml:space="preserve">      </w:t>
      </w:r>
      <w:r>
        <w:rPr>
          <w:rFonts w:hint="eastAsia" w:ascii="宋体" w:hAnsi="宋体" w:eastAsia="宋体" w:cs="宋体"/>
          <w:snapToGrid w:val="0"/>
          <w:spacing w:val="0"/>
          <w:kern w:val="0"/>
          <w:sz w:val="24"/>
          <w:szCs w:val="24"/>
        </w:rPr>
        <w:t xml:space="preserve"> 单位的</w:t>
      </w:r>
      <w:r>
        <w:rPr>
          <w:rFonts w:hint="eastAsia" w:ascii="宋体" w:hAnsi="宋体" w:eastAsia="宋体" w:cs="宋体"/>
          <w:snapToGrid w:val="0"/>
          <w:spacing w:val="0"/>
          <w:kern w:val="0"/>
          <w:sz w:val="24"/>
          <w:szCs w:val="24"/>
          <w:u w:val="single" w:color="auto"/>
        </w:rPr>
        <w:t xml:space="preserve">（项目名称）  </w:t>
      </w:r>
      <w:r>
        <w:rPr>
          <w:rFonts w:hint="eastAsia" w:ascii="宋体" w:hAnsi="宋体" w:eastAsia="宋体" w:cs="宋体"/>
          <w:snapToGrid w:val="0"/>
          <w:spacing w:val="0"/>
          <w:kern w:val="0"/>
          <w:sz w:val="24"/>
          <w:szCs w:val="24"/>
          <w:u w:val="none" w:color="auto"/>
          <w:lang w:val="en-US" w:eastAsia="zh-CN"/>
        </w:rPr>
        <w:t>包</w:t>
      </w:r>
      <w:r>
        <w:rPr>
          <w:rFonts w:hint="eastAsia" w:ascii="宋体" w:hAnsi="宋体" w:eastAsia="宋体" w:cs="宋体"/>
          <w:snapToGrid w:val="0"/>
          <w:spacing w:val="0"/>
          <w:kern w:val="0"/>
          <w:sz w:val="24"/>
          <w:szCs w:val="24"/>
          <w:u w:val="single" w:color="auto"/>
        </w:rPr>
        <w:t xml:space="preserve"> </w:t>
      </w:r>
      <w:r>
        <w:rPr>
          <w:rFonts w:hint="eastAsia" w:ascii="宋体" w:hAnsi="宋体" w:cs="宋体"/>
          <w:snapToGrid w:val="0"/>
          <w:spacing w:val="0"/>
          <w:kern w:val="0"/>
          <w:sz w:val="24"/>
          <w:szCs w:val="24"/>
          <w:u w:val="single" w:color="auto"/>
          <w:lang w:val="en-US" w:eastAsia="zh-CN"/>
        </w:rPr>
        <w:t xml:space="preserve"> </w:t>
      </w:r>
      <w:r>
        <w:rPr>
          <w:rFonts w:hint="eastAsia" w:ascii="宋体" w:hAnsi="宋体" w:eastAsia="宋体" w:cs="宋体"/>
          <w:snapToGrid w:val="0"/>
          <w:spacing w:val="0"/>
          <w:kern w:val="0"/>
          <w:sz w:val="24"/>
          <w:szCs w:val="24"/>
        </w:rPr>
        <w:t>采购活动提供本单位制造的货物（由本单位承担工程/提供服务），或者提供其他残疾人福利性单位制造的货物（不包括使用非残疾人福利性单位注册商标的货物）。</w:t>
      </w:r>
    </w:p>
    <w:p w14:paraId="1175B894">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right="0" w:firstLine="480" w:firstLineChars="200"/>
        <w:jc w:val="left"/>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本单位对上述声明的真实性负责。如有虚假，将依法承担相应责任。</w:t>
      </w:r>
    </w:p>
    <w:p w14:paraId="5F53EB59">
      <w:pPr>
        <w:keepNext w:val="0"/>
        <w:keepLines w:val="0"/>
        <w:pageBreakBefore w:val="0"/>
        <w:widowControl w:val="0"/>
        <w:kinsoku/>
        <w:wordWrap/>
        <w:overflowPunct/>
        <w:topLinePunct w:val="0"/>
        <w:autoSpaceDE/>
        <w:autoSpaceDN/>
        <w:bidi w:val="0"/>
        <w:adjustRightInd w:val="0"/>
        <w:snapToGrid w:val="0"/>
        <w:spacing w:line="360" w:lineRule="auto"/>
        <w:ind w:left="0" w:right="0" w:firstLine="420" w:firstLineChars="200"/>
        <w:jc w:val="left"/>
        <w:textAlignment w:val="auto"/>
        <w:rPr>
          <w:rFonts w:hint="eastAsia" w:ascii="宋体" w:hAnsi="宋体" w:eastAsia="宋体" w:cs="宋体"/>
          <w:snapToGrid w:val="0"/>
          <w:spacing w:val="0"/>
          <w:kern w:val="0"/>
          <w:sz w:val="21"/>
        </w:rPr>
      </w:pPr>
    </w:p>
    <w:p w14:paraId="31EEB401">
      <w:pPr>
        <w:keepNext w:val="0"/>
        <w:keepLines w:val="0"/>
        <w:pageBreakBefore w:val="0"/>
        <w:widowControl w:val="0"/>
        <w:kinsoku/>
        <w:wordWrap/>
        <w:overflowPunct/>
        <w:topLinePunct w:val="0"/>
        <w:autoSpaceDE/>
        <w:autoSpaceDN/>
        <w:bidi w:val="0"/>
        <w:adjustRightInd w:val="0"/>
        <w:snapToGrid w:val="0"/>
        <w:spacing w:line="360" w:lineRule="auto"/>
        <w:ind w:left="0" w:right="0" w:firstLine="420" w:firstLineChars="200"/>
        <w:jc w:val="left"/>
        <w:textAlignment w:val="auto"/>
        <w:rPr>
          <w:rFonts w:hint="eastAsia" w:ascii="宋体" w:hAnsi="宋体" w:eastAsia="宋体" w:cs="宋体"/>
          <w:snapToGrid w:val="0"/>
          <w:spacing w:val="0"/>
          <w:kern w:val="0"/>
          <w:sz w:val="21"/>
        </w:rPr>
      </w:pPr>
    </w:p>
    <w:p w14:paraId="47276946">
      <w:pPr>
        <w:keepNext w:val="0"/>
        <w:keepLines w:val="0"/>
        <w:pageBreakBefore w:val="0"/>
        <w:widowControl w:val="0"/>
        <w:kinsoku/>
        <w:wordWrap/>
        <w:overflowPunct/>
        <w:topLinePunct w:val="0"/>
        <w:autoSpaceDE/>
        <w:autoSpaceDN/>
        <w:bidi w:val="0"/>
        <w:adjustRightInd w:val="0"/>
        <w:snapToGrid w:val="0"/>
        <w:spacing w:line="360" w:lineRule="auto"/>
        <w:ind w:left="0" w:right="0" w:firstLine="420" w:firstLineChars="200"/>
        <w:jc w:val="left"/>
        <w:textAlignment w:val="auto"/>
        <w:rPr>
          <w:rFonts w:hint="eastAsia" w:ascii="宋体" w:hAnsi="宋体" w:eastAsia="宋体" w:cs="宋体"/>
          <w:snapToGrid w:val="0"/>
          <w:spacing w:val="0"/>
          <w:kern w:val="0"/>
          <w:sz w:val="21"/>
        </w:rPr>
      </w:pPr>
    </w:p>
    <w:p w14:paraId="2D0C788E">
      <w:pPr>
        <w:keepNext w:val="0"/>
        <w:keepLines w:val="0"/>
        <w:pageBreakBefore w:val="0"/>
        <w:widowControl w:val="0"/>
        <w:kinsoku/>
        <w:wordWrap/>
        <w:overflowPunct/>
        <w:topLinePunct w:val="0"/>
        <w:autoSpaceDE/>
        <w:autoSpaceDN/>
        <w:bidi w:val="0"/>
        <w:adjustRightInd w:val="0"/>
        <w:snapToGrid w:val="0"/>
        <w:spacing w:line="360" w:lineRule="auto"/>
        <w:ind w:left="0" w:right="0" w:firstLine="420" w:firstLineChars="200"/>
        <w:jc w:val="left"/>
        <w:textAlignment w:val="auto"/>
        <w:rPr>
          <w:rFonts w:hint="eastAsia" w:ascii="宋体" w:hAnsi="宋体" w:eastAsia="宋体" w:cs="宋体"/>
          <w:snapToGrid w:val="0"/>
          <w:spacing w:val="0"/>
          <w:kern w:val="0"/>
          <w:sz w:val="21"/>
        </w:rPr>
      </w:pPr>
    </w:p>
    <w:p w14:paraId="02059093">
      <w:pPr>
        <w:keepNext w:val="0"/>
        <w:keepLines w:val="0"/>
        <w:pageBreakBefore w:val="0"/>
        <w:widowControl w:val="0"/>
        <w:kinsoku/>
        <w:wordWrap/>
        <w:overflowPunct/>
        <w:topLinePunct w:val="0"/>
        <w:autoSpaceDE/>
        <w:autoSpaceDN/>
        <w:bidi w:val="0"/>
        <w:adjustRightInd w:val="0"/>
        <w:snapToGrid w:val="0"/>
        <w:spacing w:line="360" w:lineRule="auto"/>
        <w:ind w:left="0" w:right="0" w:firstLine="420" w:firstLineChars="200"/>
        <w:jc w:val="left"/>
        <w:textAlignment w:val="auto"/>
        <w:rPr>
          <w:rFonts w:hint="eastAsia" w:ascii="宋体" w:hAnsi="宋体" w:eastAsia="宋体" w:cs="宋体"/>
          <w:snapToGrid w:val="0"/>
          <w:spacing w:val="0"/>
          <w:kern w:val="0"/>
          <w:sz w:val="21"/>
        </w:rPr>
      </w:pPr>
    </w:p>
    <w:p w14:paraId="499F4926">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right="0" w:firstLine="480" w:firstLineChars="200"/>
        <w:jc w:val="left"/>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 xml:space="preserve">供应商名称：（电子签章） </w:t>
      </w:r>
    </w:p>
    <w:p w14:paraId="3CAA11DB">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right="0" w:firstLine="480" w:firstLineChars="200"/>
        <w:jc w:val="left"/>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日 期：</w:t>
      </w:r>
    </w:p>
    <w:p w14:paraId="53081C88">
      <w:pPr>
        <w:rPr>
          <w:rFonts w:ascii="Arial"/>
          <w:sz w:val="21"/>
        </w:rPr>
      </w:pPr>
    </w:p>
    <w:p w14:paraId="765A98F9">
      <w:pPr>
        <w:rPr>
          <w:rFonts w:ascii="Arial"/>
          <w:sz w:val="21"/>
        </w:rPr>
      </w:pPr>
    </w:p>
    <w:p w14:paraId="4B1517FF">
      <w:pPr>
        <w:rPr>
          <w:rFonts w:ascii="Arial"/>
          <w:sz w:val="21"/>
        </w:rPr>
      </w:pPr>
    </w:p>
    <w:p w14:paraId="4D4D7D20">
      <w:pPr>
        <w:rPr>
          <w:rFonts w:ascii="Arial"/>
          <w:sz w:val="21"/>
        </w:rPr>
      </w:pPr>
    </w:p>
    <w:p w14:paraId="7E58EE57">
      <w:pPr>
        <w:rPr>
          <w:rFonts w:ascii="Arial"/>
          <w:sz w:val="21"/>
        </w:rPr>
      </w:pPr>
    </w:p>
    <w:p w14:paraId="15C9214B">
      <w:pPr>
        <w:rPr>
          <w:rFonts w:ascii="Arial"/>
          <w:sz w:val="21"/>
        </w:rPr>
      </w:pPr>
    </w:p>
    <w:p w14:paraId="25BC972B">
      <w:pPr>
        <w:rPr>
          <w:rFonts w:ascii="Arial"/>
          <w:sz w:val="21"/>
        </w:rPr>
      </w:pPr>
    </w:p>
    <w:p w14:paraId="7FF9FD89">
      <w:pPr>
        <w:rPr>
          <w:rFonts w:ascii="Arial"/>
          <w:sz w:val="21"/>
        </w:rPr>
      </w:pPr>
    </w:p>
    <w:p w14:paraId="6509287C">
      <w:pPr>
        <w:rPr>
          <w:rFonts w:ascii="Arial"/>
          <w:sz w:val="21"/>
        </w:rPr>
      </w:pPr>
    </w:p>
    <w:p w14:paraId="66AAF75D">
      <w:pPr>
        <w:rPr>
          <w:rFonts w:ascii="Arial"/>
          <w:sz w:val="21"/>
        </w:rPr>
      </w:pPr>
    </w:p>
    <w:p w14:paraId="1E561E1D">
      <w:pPr>
        <w:rPr>
          <w:rFonts w:ascii="Arial"/>
          <w:sz w:val="21"/>
        </w:rPr>
      </w:pPr>
    </w:p>
    <w:p w14:paraId="1E41F610">
      <w:pPr>
        <w:rPr>
          <w:rFonts w:ascii="Arial"/>
          <w:sz w:val="21"/>
        </w:rPr>
      </w:pPr>
    </w:p>
    <w:p w14:paraId="4CA6C93D">
      <w:pPr>
        <w:rPr>
          <w:rFonts w:ascii="Arial"/>
          <w:sz w:val="21"/>
        </w:rPr>
      </w:pPr>
    </w:p>
    <w:p w14:paraId="0FF26818">
      <w:pPr>
        <w:spacing w:line="241" w:lineRule="auto"/>
        <w:rPr>
          <w:rFonts w:ascii="Arial"/>
          <w:sz w:val="21"/>
        </w:rPr>
      </w:pPr>
    </w:p>
    <w:p w14:paraId="104CB752">
      <w:pPr>
        <w:spacing w:line="241" w:lineRule="auto"/>
        <w:rPr>
          <w:rFonts w:ascii="Arial"/>
          <w:sz w:val="21"/>
        </w:rPr>
      </w:pPr>
    </w:p>
    <w:p w14:paraId="41FD81C8">
      <w:pPr>
        <w:widowControl w:val="0"/>
        <w:wordWrap/>
        <w:adjustRightInd/>
        <w:snapToGrid/>
        <w:spacing w:line="360" w:lineRule="auto"/>
        <w:ind w:firstLine="420" w:firstLineChars="200"/>
        <w:textAlignment w:val="auto"/>
        <w:rPr>
          <w:rFonts w:hint="eastAsia" w:ascii="宋体" w:hAnsi="宋体" w:eastAsia="宋体" w:cs="宋体"/>
          <w:b/>
          <w:kern w:val="2"/>
          <w:sz w:val="21"/>
          <w:szCs w:val="21"/>
          <w:lang w:val="en-US" w:eastAsia="zh-CN" w:bidi="ar-SA"/>
        </w:rPr>
      </w:pPr>
      <w:r>
        <w:rPr>
          <w:rFonts w:hint="eastAsia" w:ascii="宋体" w:hAnsi="宋体" w:eastAsia="宋体" w:cs="宋体"/>
          <w:b/>
          <w:kern w:val="2"/>
          <w:sz w:val="21"/>
          <w:szCs w:val="21"/>
          <w:lang w:val="en-US" w:eastAsia="zh-CN" w:bidi="ar-SA"/>
        </w:rPr>
        <w:t>（提醒：如果供应商不是残疾人福利性单位，则不需要提供《残疾人福利性单位声明函》。否则， 因此导致虚假投标的后果由供应商自行承担。）</w:t>
      </w:r>
    </w:p>
    <w:p w14:paraId="36146D28">
      <w:pPr>
        <w:adjustRightInd w:val="0"/>
        <w:spacing w:line="330" w:lineRule="exact"/>
        <w:ind w:firstLine="1751" w:firstLineChars="850"/>
        <w:jc w:val="left"/>
        <w:textAlignment w:val="baseline"/>
        <w:rPr>
          <w:spacing w:val="-2"/>
          <w:sz w:val="21"/>
          <w:szCs w:val="21"/>
        </w:rPr>
      </w:pPr>
    </w:p>
    <w:p w14:paraId="0E7B4759">
      <w:pPr>
        <w:pStyle w:val="2"/>
      </w:pPr>
    </w:p>
    <w:p w14:paraId="324008A7">
      <w:pPr>
        <w:adjustRightInd w:val="0"/>
        <w:spacing w:line="330" w:lineRule="exact"/>
        <w:ind w:firstLine="1751" w:firstLineChars="850"/>
        <w:jc w:val="left"/>
        <w:textAlignment w:val="baseline"/>
        <w:rPr>
          <w:spacing w:val="-2"/>
          <w:sz w:val="21"/>
          <w:szCs w:val="21"/>
        </w:rPr>
      </w:pPr>
    </w:p>
    <w:p w14:paraId="75BBE46B">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jc w:val="center"/>
        <w:textAlignment w:val="auto"/>
        <w:rPr>
          <w:rFonts w:ascii="Times New Roman" w:hAnsi="Times New Roman" w:eastAsia="宋体" w:cs="Times New Roman"/>
          <w:b/>
          <w:bCs/>
          <w:spacing w:val="-5"/>
          <w:sz w:val="28"/>
          <w:szCs w:val="28"/>
        </w:rPr>
      </w:pPr>
      <w:r>
        <w:rPr>
          <w:rFonts w:ascii="Times New Roman" w:hAnsi="Times New Roman" w:eastAsia="宋体" w:cs="Times New Roman"/>
          <w:b/>
          <w:bCs/>
          <w:spacing w:val="-5"/>
          <w:sz w:val="28"/>
          <w:szCs w:val="28"/>
        </w:rPr>
        <w:t>十二、投标承诺函</w:t>
      </w:r>
    </w:p>
    <w:p w14:paraId="3D459AA3">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right="0" w:firstLine="480" w:firstLineChars="200"/>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 xml:space="preserve">我单位对 </w:t>
      </w:r>
      <w:r>
        <w:rPr>
          <w:rFonts w:hint="eastAsia" w:ascii="宋体" w:hAnsi="宋体" w:eastAsia="宋体" w:cs="宋体"/>
          <w:snapToGrid w:val="0"/>
          <w:spacing w:val="0"/>
          <w:kern w:val="0"/>
          <w:sz w:val="24"/>
          <w:szCs w:val="24"/>
          <w:u w:val="single" w:color="auto"/>
        </w:rPr>
        <w:t xml:space="preserve">                  </w:t>
      </w:r>
      <w:r>
        <w:rPr>
          <w:rFonts w:hint="eastAsia" w:ascii="宋体" w:hAnsi="宋体" w:eastAsia="宋体" w:cs="宋体"/>
          <w:snapToGrid w:val="0"/>
          <w:spacing w:val="0"/>
          <w:kern w:val="0"/>
          <w:sz w:val="24"/>
          <w:szCs w:val="24"/>
        </w:rPr>
        <w:t xml:space="preserve"> （项目名称）</w:t>
      </w:r>
      <w:r>
        <w:rPr>
          <w:rFonts w:hint="eastAsia" w:ascii="宋体" w:hAnsi="宋体" w:eastAsia="宋体" w:cs="宋体"/>
          <w:snapToGrid w:val="0"/>
          <w:spacing w:val="0"/>
          <w:kern w:val="0"/>
          <w:sz w:val="24"/>
          <w:szCs w:val="24"/>
          <w:u w:val="single" w:color="auto"/>
        </w:rPr>
        <w:t xml:space="preserve">    </w:t>
      </w:r>
      <w:r>
        <w:rPr>
          <w:rFonts w:hint="eastAsia" w:ascii="宋体" w:hAnsi="宋体" w:eastAsia="宋体" w:cs="宋体"/>
          <w:snapToGrid w:val="0"/>
          <w:spacing w:val="0"/>
          <w:kern w:val="0"/>
          <w:sz w:val="24"/>
          <w:szCs w:val="24"/>
        </w:rPr>
        <w:t>（采购编号）</w:t>
      </w:r>
      <w:r>
        <w:rPr>
          <w:rFonts w:hint="eastAsia" w:ascii="宋体" w:hAnsi="宋体" w:eastAsia="宋体" w:cs="宋体"/>
          <w:snapToGrid w:val="0"/>
          <w:spacing w:val="0"/>
          <w:kern w:val="0"/>
          <w:sz w:val="24"/>
          <w:szCs w:val="24"/>
          <w:lang w:val="en-US" w:eastAsia="zh-CN"/>
        </w:rPr>
        <w:t>包</w:t>
      </w:r>
      <w:r>
        <w:rPr>
          <w:rFonts w:hint="eastAsia" w:ascii="宋体" w:hAnsi="宋体" w:eastAsia="宋体" w:cs="宋体"/>
          <w:snapToGrid w:val="0"/>
          <w:spacing w:val="0"/>
          <w:kern w:val="0"/>
          <w:sz w:val="24"/>
          <w:szCs w:val="24"/>
          <w:u w:val="single" w:color="auto"/>
        </w:rPr>
        <w:t xml:space="preserve">  </w:t>
      </w:r>
      <w:r>
        <w:rPr>
          <w:rFonts w:hint="eastAsia" w:ascii="宋体" w:hAnsi="宋体" w:eastAsia="宋体" w:cs="宋体"/>
          <w:snapToGrid w:val="0"/>
          <w:spacing w:val="0"/>
          <w:kern w:val="0"/>
          <w:sz w:val="24"/>
          <w:szCs w:val="24"/>
        </w:rPr>
        <w:t>投标行为做出承诺，保证所提交材料的真实性。</w:t>
      </w:r>
    </w:p>
    <w:p w14:paraId="10ED6D57">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right="0" w:firstLine="480" w:firstLineChars="200"/>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我单位承诺：</w:t>
      </w:r>
    </w:p>
    <w:p w14:paraId="71CE6A27">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right="0" w:firstLine="480" w:firstLineChars="200"/>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1、在响应文件递交截止时间后至确定成交人的</w:t>
      </w:r>
      <w:r>
        <w:rPr>
          <w:rFonts w:hint="eastAsia" w:ascii="宋体" w:hAnsi="宋体" w:eastAsia="宋体" w:cs="宋体"/>
          <w:snapToGrid w:val="0"/>
          <w:spacing w:val="0"/>
          <w:kern w:val="0"/>
          <w:sz w:val="24"/>
          <w:szCs w:val="24"/>
          <w:lang w:val="en-US" w:eastAsia="zh-CN"/>
        </w:rPr>
        <w:t>磋商</w:t>
      </w:r>
      <w:r>
        <w:rPr>
          <w:rFonts w:hint="eastAsia" w:ascii="宋体" w:hAnsi="宋体" w:eastAsia="宋体" w:cs="宋体"/>
          <w:snapToGrid w:val="0"/>
          <w:spacing w:val="0"/>
          <w:kern w:val="0"/>
          <w:sz w:val="24"/>
          <w:szCs w:val="24"/>
        </w:rPr>
        <w:t>有效期内，我单位不得要求退出竞标或者修改响应文件且对递交的响应文件负责，受其约束。</w:t>
      </w:r>
    </w:p>
    <w:p w14:paraId="5FEFE6EA">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right="0" w:firstLine="480" w:firstLineChars="200"/>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2、若我单位中标，在接到成交通知书后，除不可抗力因素外，及时按规定与采购人签订合同并认真履约。</w:t>
      </w:r>
    </w:p>
    <w:p w14:paraId="06F9163E">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right="0" w:firstLine="480" w:firstLineChars="200"/>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3、非因不可抗力因素放弃成交或未按规定期限与采购人签订合同，愿赔偿采购人由此造成的损失（损失费由采购人按相关规定计算），并愿接受采购金额千分之五以上千分之十以下罚款、列入不良行为记录名单、在1至3年内禁止参加政府采购活动、给予通报的处罚。</w:t>
      </w:r>
    </w:p>
    <w:p w14:paraId="3A576556">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right="0" w:firstLine="480" w:firstLineChars="200"/>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4、不存在法律法规规定的其他违法违规行为。</w:t>
      </w:r>
    </w:p>
    <w:p w14:paraId="7F8ACBE5">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rPr>
          <w:rFonts w:hint="eastAsia" w:ascii="宋体" w:hAnsi="宋体" w:eastAsia="宋体" w:cs="宋体"/>
          <w:snapToGrid w:val="0"/>
          <w:spacing w:val="0"/>
          <w:kern w:val="0"/>
          <w:sz w:val="24"/>
          <w:szCs w:val="22"/>
        </w:rPr>
      </w:pPr>
    </w:p>
    <w:p w14:paraId="7C161BF0">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rPr>
          <w:rFonts w:hint="eastAsia" w:ascii="宋体" w:hAnsi="宋体" w:eastAsia="宋体" w:cs="宋体"/>
          <w:snapToGrid w:val="0"/>
          <w:spacing w:val="0"/>
          <w:kern w:val="0"/>
          <w:sz w:val="24"/>
          <w:szCs w:val="22"/>
        </w:rPr>
      </w:pPr>
    </w:p>
    <w:p w14:paraId="2D0B95FB">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right="0" w:firstLine="480" w:firstLineChars="200"/>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供应商名称（盖章）：</w:t>
      </w:r>
    </w:p>
    <w:p w14:paraId="3D54CBB4">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right="0" w:firstLine="480" w:firstLineChars="200"/>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法人代表或授权委托人（签字或盖章）：</w:t>
      </w:r>
    </w:p>
    <w:p w14:paraId="79FED32B">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left"/>
        <w:textAlignment w:val="baseline"/>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年   月   日</w:t>
      </w:r>
    </w:p>
    <w:p w14:paraId="35FA00BF">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left"/>
        <w:textAlignment w:val="baseline"/>
        <w:rPr>
          <w:rFonts w:hint="eastAsia" w:ascii="宋体" w:hAnsi="宋体" w:eastAsia="宋体" w:cs="宋体"/>
          <w:snapToGrid w:val="0"/>
          <w:spacing w:val="0"/>
          <w:kern w:val="0"/>
          <w:sz w:val="24"/>
          <w:szCs w:val="24"/>
        </w:rPr>
      </w:pPr>
    </w:p>
    <w:p w14:paraId="56AFD332">
      <w:pPr>
        <w:adjustRightInd w:val="0"/>
        <w:spacing w:line="330" w:lineRule="exact"/>
        <w:ind w:firstLine="1666" w:firstLineChars="850"/>
        <w:jc w:val="left"/>
        <w:textAlignment w:val="baseline"/>
        <w:rPr>
          <w:spacing w:val="-7"/>
          <w:sz w:val="21"/>
          <w:szCs w:val="21"/>
        </w:rPr>
      </w:pPr>
    </w:p>
    <w:p w14:paraId="42F43B5F">
      <w:pPr>
        <w:adjustRightInd w:val="0"/>
        <w:spacing w:line="330" w:lineRule="exact"/>
        <w:ind w:firstLine="1666" w:firstLineChars="850"/>
        <w:jc w:val="left"/>
        <w:textAlignment w:val="baseline"/>
        <w:rPr>
          <w:spacing w:val="-7"/>
          <w:sz w:val="21"/>
          <w:szCs w:val="21"/>
        </w:rPr>
      </w:pPr>
    </w:p>
    <w:p w14:paraId="3BE800C2">
      <w:pPr>
        <w:adjustRightInd w:val="0"/>
        <w:spacing w:line="330" w:lineRule="exact"/>
        <w:ind w:firstLine="1666" w:firstLineChars="850"/>
        <w:jc w:val="left"/>
        <w:textAlignment w:val="baseline"/>
        <w:rPr>
          <w:spacing w:val="-7"/>
          <w:sz w:val="21"/>
          <w:szCs w:val="21"/>
        </w:rPr>
      </w:pPr>
    </w:p>
    <w:p w14:paraId="345DCC16">
      <w:pPr>
        <w:adjustRightInd w:val="0"/>
        <w:spacing w:line="330" w:lineRule="exact"/>
        <w:ind w:firstLine="1666" w:firstLineChars="850"/>
        <w:jc w:val="left"/>
        <w:textAlignment w:val="baseline"/>
        <w:rPr>
          <w:spacing w:val="-7"/>
          <w:sz w:val="21"/>
          <w:szCs w:val="21"/>
        </w:rPr>
      </w:pPr>
    </w:p>
    <w:p w14:paraId="670992EE">
      <w:pPr>
        <w:adjustRightInd w:val="0"/>
        <w:spacing w:line="330" w:lineRule="exact"/>
        <w:ind w:firstLine="1666" w:firstLineChars="850"/>
        <w:jc w:val="left"/>
        <w:textAlignment w:val="baseline"/>
        <w:rPr>
          <w:spacing w:val="-7"/>
          <w:sz w:val="21"/>
          <w:szCs w:val="21"/>
        </w:rPr>
      </w:pPr>
    </w:p>
    <w:p w14:paraId="13B86E52">
      <w:pPr>
        <w:adjustRightInd w:val="0"/>
        <w:spacing w:line="330" w:lineRule="exact"/>
        <w:ind w:firstLine="1666" w:firstLineChars="850"/>
        <w:jc w:val="left"/>
        <w:textAlignment w:val="baseline"/>
        <w:rPr>
          <w:spacing w:val="-7"/>
          <w:sz w:val="21"/>
          <w:szCs w:val="21"/>
        </w:rPr>
      </w:pPr>
    </w:p>
    <w:p w14:paraId="1E6EDC3E">
      <w:pPr>
        <w:adjustRightInd w:val="0"/>
        <w:spacing w:line="330" w:lineRule="exact"/>
        <w:ind w:firstLine="1666" w:firstLineChars="850"/>
        <w:jc w:val="left"/>
        <w:textAlignment w:val="baseline"/>
        <w:rPr>
          <w:spacing w:val="-7"/>
          <w:sz w:val="21"/>
          <w:szCs w:val="21"/>
        </w:rPr>
      </w:pPr>
    </w:p>
    <w:p w14:paraId="682AB330">
      <w:pPr>
        <w:adjustRightInd w:val="0"/>
        <w:spacing w:line="330" w:lineRule="exact"/>
        <w:ind w:firstLine="1666" w:firstLineChars="850"/>
        <w:jc w:val="left"/>
        <w:textAlignment w:val="baseline"/>
        <w:rPr>
          <w:spacing w:val="-7"/>
          <w:sz w:val="21"/>
          <w:szCs w:val="21"/>
        </w:rPr>
      </w:pPr>
    </w:p>
    <w:p w14:paraId="573B88C8">
      <w:pPr>
        <w:adjustRightInd w:val="0"/>
        <w:spacing w:line="330" w:lineRule="exact"/>
        <w:ind w:firstLine="1666" w:firstLineChars="850"/>
        <w:jc w:val="left"/>
        <w:textAlignment w:val="baseline"/>
        <w:rPr>
          <w:spacing w:val="-7"/>
          <w:sz w:val="21"/>
          <w:szCs w:val="21"/>
        </w:rPr>
      </w:pPr>
    </w:p>
    <w:p w14:paraId="08582F64">
      <w:pPr>
        <w:adjustRightInd w:val="0"/>
        <w:spacing w:line="330" w:lineRule="exact"/>
        <w:ind w:firstLine="1666" w:firstLineChars="850"/>
        <w:jc w:val="left"/>
        <w:textAlignment w:val="baseline"/>
        <w:rPr>
          <w:spacing w:val="-7"/>
          <w:sz w:val="21"/>
          <w:szCs w:val="21"/>
        </w:rPr>
      </w:pPr>
    </w:p>
    <w:p w14:paraId="661A1510">
      <w:pPr>
        <w:adjustRightInd w:val="0"/>
        <w:spacing w:line="330" w:lineRule="exact"/>
        <w:ind w:firstLine="1666" w:firstLineChars="850"/>
        <w:jc w:val="left"/>
        <w:textAlignment w:val="baseline"/>
        <w:rPr>
          <w:spacing w:val="-7"/>
          <w:sz w:val="21"/>
          <w:szCs w:val="21"/>
        </w:rPr>
      </w:pPr>
    </w:p>
    <w:p w14:paraId="45CAC4E1">
      <w:pPr>
        <w:adjustRightInd w:val="0"/>
        <w:spacing w:line="330" w:lineRule="exact"/>
        <w:ind w:firstLine="1666" w:firstLineChars="850"/>
        <w:jc w:val="left"/>
        <w:textAlignment w:val="baseline"/>
        <w:rPr>
          <w:spacing w:val="-7"/>
          <w:sz w:val="21"/>
          <w:szCs w:val="21"/>
        </w:rPr>
      </w:pPr>
    </w:p>
    <w:p w14:paraId="54280320">
      <w:pPr>
        <w:adjustRightInd w:val="0"/>
        <w:spacing w:line="330" w:lineRule="exact"/>
        <w:ind w:firstLine="1666" w:firstLineChars="850"/>
        <w:jc w:val="left"/>
        <w:textAlignment w:val="baseline"/>
        <w:rPr>
          <w:spacing w:val="-7"/>
          <w:sz w:val="21"/>
          <w:szCs w:val="21"/>
        </w:rPr>
      </w:pPr>
    </w:p>
    <w:p w14:paraId="64979817">
      <w:pPr>
        <w:adjustRightInd w:val="0"/>
        <w:spacing w:line="330" w:lineRule="exact"/>
        <w:ind w:firstLine="1666" w:firstLineChars="850"/>
        <w:jc w:val="left"/>
        <w:textAlignment w:val="baseline"/>
        <w:rPr>
          <w:spacing w:val="-7"/>
          <w:sz w:val="21"/>
          <w:szCs w:val="21"/>
        </w:rPr>
      </w:pPr>
    </w:p>
    <w:p w14:paraId="3F5F325A">
      <w:pPr>
        <w:adjustRightInd w:val="0"/>
        <w:spacing w:line="330" w:lineRule="exact"/>
        <w:ind w:firstLine="1666" w:firstLineChars="850"/>
        <w:jc w:val="left"/>
        <w:textAlignment w:val="baseline"/>
        <w:rPr>
          <w:spacing w:val="-7"/>
          <w:sz w:val="21"/>
          <w:szCs w:val="21"/>
        </w:rPr>
      </w:pPr>
    </w:p>
    <w:p w14:paraId="177CCA76">
      <w:pPr>
        <w:pStyle w:val="5"/>
        <w:spacing w:before="100" w:line="224" w:lineRule="auto"/>
        <w:ind w:left="1525"/>
        <w:rPr>
          <w:sz w:val="28"/>
          <w:szCs w:val="24"/>
        </w:rPr>
      </w:pPr>
      <w:r>
        <w:rPr>
          <w:b/>
          <w:bCs/>
          <w:spacing w:val="6"/>
          <w:sz w:val="28"/>
          <w:szCs w:val="24"/>
        </w:rPr>
        <w:t>十三、温县政府采购供应商资格信用承诺函</w:t>
      </w:r>
    </w:p>
    <w:p w14:paraId="76A4CAE1">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right="0"/>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致：</w:t>
      </w:r>
      <w:r>
        <w:rPr>
          <w:rFonts w:hint="eastAsia" w:ascii="宋体" w:hAnsi="宋体" w:eastAsia="宋体" w:cs="宋体"/>
          <w:snapToGrid w:val="0"/>
          <w:spacing w:val="0"/>
          <w:kern w:val="0"/>
          <w:sz w:val="24"/>
          <w:szCs w:val="24"/>
          <w:u w:val="single" w:color="auto"/>
        </w:rPr>
        <w:t xml:space="preserve">              </w:t>
      </w:r>
      <w:r>
        <w:rPr>
          <w:rFonts w:hint="eastAsia" w:ascii="宋体" w:hAnsi="宋体" w:eastAsia="宋体" w:cs="宋体"/>
          <w:snapToGrid w:val="0"/>
          <w:spacing w:val="0"/>
          <w:kern w:val="0"/>
          <w:sz w:val="24"/>
          <w:szCs w:val="24"/>
        </w:rPr>
        <w:t xml:space="preserve">（采购人或采购代理机构） </w:t>
      </w:r>
    </w:p>
    <w:p w14:paraId="1AFF20DE">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right="0" w:firstLine="480" w:firstLineChars="200"/>
        <w:textAlignment w:val="auto"/>
        <w:rPr>
          <w:rFonts w:hint="eastAsia" w:ascii="宋体" w:hAnsi="宋体" w:eastAsia="宋体" w:cs="宋体"/>
          <w:snapToGrid w:val="0"/>
          <w:spacing w:val="0"/>
          <w:kern w:val="0"/>
          <w:sz w:val="24"/>
          <w:szCs w:val="24"/>
        </w:rPr>
      </w:pPr>
    </w:p>
    <w:p w14:paraId="5180D18B">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right="0" w:firstLine="480" w:firstLineChars="200"/>
        <w:textAlignment w:val="auto"/>
        <w:rPr>
          <w:rFonts w:hint="eastAsia" w:ascii="宋体" w:hAnsi="宋体" w:eastAsia="宋体" w:cs="宋体"/>
          <w:snapToGrid w:val="0"/>
          <w:spacing w:val="0"/>
          <w:kern w:val="0"/>
          <w:sz w:val="24"/>
          <w:szCs w:val="24"/>
          <w:u w:val="single" w:color="auto"/>
        </w:rPr>
      </w:pPr>
      <w:r>
        <w:rPr>
          <w:rFonts w:hint="eastAsia" w:ascii="宋体" w:hAnsi="宋体" w:eastAsia="宋体" w:cs="宋体"/>
          <w:snapToGrid w:val="0"/>
          <w:spacing w:val="0"/>
          <w:kern w:val="0"/>
          <w:sz w:val="24"/>
          <w:szCs w:val="24"/>
        </w:rPr>
        <w:t>供应商名称：</w:t>
      </w:r>
      <w:r>
        <w:rPr>
          <w:rFonts w:hint="eastAsia" w:ascii="宋体" w:hAnsi="宋体" w:eastAsia="宋体" w:cs="宋体"/>
          <w:snapToGrid w:val="0"/>
          <w:spacing w:val="0"/>
          <w:kern w:val="0"/>
          <w:sz w:val="24"/>
          <w:szCs w:val="24"/>
          <w:u w:val="single" w:color="auto"/>
        </w:rPr>
        <w:t xml:space="preserve"> </w:t>
      </w:r>
    </w:p>
    <w:p w14:paraId="67B511F6">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right="0" w:firstLine="480" w:firstLineChars="200"/>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统一社会信用代码：</w:t>
      </w:r>
      <w:r>
        <w:rPr>
          <w:rFonts w:hint="eastAsia" w:ascii="宋体" w:hAnsi="宋体" w:eastAsia="宋体" w:cs="宋体"/>
          <w:snapToGrid w:val="0"/>
          <w:spacing w:val="0"/>
          <w:kern w:val="0"/>
          <w:sz w:val="24"/>
          <w:szCs w:val="24"/>
          <w:u w:val="single" w:color="auto"/>
        </w:rPr>
        <w:t xml:space="preserve">                                   </w:t>
      </w:r>
      <w:r>
        <w:rPr>
          <w:rFonts w:hint="eastAsia" w:ascii="宋体" w:hAnsi="宋体" w:eastAsia="宋体" w:cs="宋体"/>
          <w:snapToGrid w:val="0"/>
          <w:spacing w:val="0"/>
          <w:kern w:val="0"/>
          <w:sz w:val="24"/>
          <w:szCs w:val="24"/>
        </w:rPr>
        <w:t xml:space="preserve"> </w:t>
      </w:r>
    </w:p>
    <w:p w14:paraId="554C9B88">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right="0" w:firstLine="480" w:firstLineChars="200"/>
        <w:textAlignment w:val="auto"/>
        <w:rPr>
          <w:rFonts w:hint="default" w:ascii="宋体" w:hAnsi="宋体" w:eastAsia="宋体" w:cs="宋体"/>
          <w:snapToGrid w:val="0"/>
          <w:spacing w:val="0"/>
          <w:kern w:val="0"/>
          <w:sz w:val="24"/>
          <w:szCs w:val="24"/>
          <w:u w:val="single"/>
          <w:lang w:val="en-US" w:eastAsia="zh-CN"/>
        </w:rPr>
      </w:pPr>
      <w:r>
        <w:rPr>
          <w:rFonts w:hint="eastAsia" w:ascii="宋体" w:hAnsi="宋体" w:eastAsia="宋体" w:cs="宋体"/>
          <w:snapToGrid w:val="0"/>
          <w:spacing w:val="0"/>
          <w:kern w:val="0"/>
          <w:sz w:val="24"/>
          <w:szCs w:val="24"/>
        </w:rPr>
        <w:t>供应商地址：</w:t>
      </w:r>
      <w:r>
        <w:rPr>
          <w:rFonts w:hint="eastAsia" w:ascii="宋体" w:hAnsi="宋体" w:eastAsia="宋体" w:cs="宋体"/>
          <w:snapToGrid w:val="0"/>
          <w:spacing w:val="0"/>
          <w:kern w:val="0"/>
          <w:sz w:val="24"/>
          <w:szCs w:val="24"/>
          <w:u w:val="single"/>
          <w:lang w:val="en-US" w:eastAsia="zh-CN"/>
        </w:rPr>
        <w:t xml:space="preserve">     </w:t>
      </w:r>
    </w:p>
    <w:p w14:paraId="11EA22DD">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right="0" w:firstLine="480" w:firstLineChars="200"/>
        <w:jc w:val="both"/>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我单位自愿参加本次政府采购活动，严格遵守《中华人民共和国政府采购法》及相关法律法规，依法诚信经营，无条件遵守本次政府采购活动的各项规定。我单位郑重承诺，本单位符合《中华人民共和国政府采购法》第二十二条规定的条件：</w:t>
      </w:r>
    </w:p>
    <w:p w14:paraId="34598F04">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right="0" w:firstLine="480" w:firstLineChars="200"/>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 xml:space="preserve">1.我单位具有符合采购文件资格要求独立承担民事责任的能力。 </w:t>
      </w:r>
    </w:p>
    <w:p w14:paraId="0ABA9F6B">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right="0" w:firstLine="480" w:firstLineChars="200"/>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2.我单位具有符合采购文件资格要求的财务状况报告。</w:t>
      </w:r>
    </w:p>
    <w:p w14:paraId="2EBEEED6">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right="0" w:firstLine="480" w:firstLineChars="200"/>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3.我单位具有符合采购文件资格要求的依法缴纳税收和社会保障记录的良好记录。</w:t>
      </w:r>
    </w:p>
    <w:p w14:paraId="54A62EC6">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right="0" w:firstLine="480" w:firstLineChars="200"/>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 xml:space="preserve">4.我单位具有符合采购文件资格要求履行合同所必需的设备和专业技术能力。 </w:t>
      </w:r>
    </w:p>
    <w:p w14:paraId="07B17318">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right="0" w:firstLine="480" w:firstLineChars="200"/>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5.参加政府采购活动前三年内，</w:t>
      </w:r>
      <w:r>
        <w:rPr>
          <w:rFonts w:hint="eastAsia" w:ascii="宋体" w:hAnsi="宋体" w:cs="宋体"/>
          <w:snapToGrid w:val="0"/>
          <w:spacing w:val="0"/>
          <w:kern w:val="0"/>
          <w:sz w:val="24"/>
          <w:szCs w:val="24"/>
          <w:lang w:val="en-US" w:eastAsia="zh-CN"/>
        </w:rPr>
        <w:t>在</w:t>
      </w:r>
      <w:r>
        <w:rPr>
          <w:rFonts w:hint="eastAsia" w:ascii="宋体" w:hAnsi="宋体" w:eastAsia="宋体" w:cs="宋体"/>
          <w:snapToGrid w:val="0"/>
          <w:spacing w:val="0"/>
          <w:kern w:val="0"/>
          <w:sz w:val="24"/>
          <w:szCs w:val="24"/>
        </w:rPr>
        <w:t>经营活动中没有重大违法记录。</w:t>
      </w:r>
    </w:p>
    <w:p w14:paraId="3D28140B">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right="0" w:firstLine="480" w:firstLineChars="200"/>
        <w:textAlignment w:val="auto"/>
        <w:rPr>
          <w:rFonts w:hint="eastAsia" w:ascii="宋体" w:hAnsi="宋体" w:eastAsia="宋体" w:cs="宋体"/>
          <w:snapToGrid w:val="0"/>
          <w:spacing w:val="0"/>
          <w:kern w:val="0"/>
          <w:sz w:val="24"/>
          <w:szCs w:val="24"/>
        </w:rPr>
      </w:pPr>
    </w:p>
    <w:p w14:paraId="68D0672E">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right="0" w:firstLine="480" w:firstLineChars="200"/>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 xml:space="preserve">若我单位承诺不实，自愿承担提供虚假材料谋取中标、成交的法律责任。 </w:t>
      </w:r>
    </w:p>
    <w:p w14:paraId="34CAD5F2">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right="0" w:firstLine="480" w:firstLineChars="200"/>
        <w:textAlignment w:val="auto"/>
        <w:rPr>
          <w:rFonts w:hint="eastAsia" w:ascii="宋体" w:hAnsi="宋体" w:eastAsia="宋体" w:cs="宋体"/>
          <w:snapToGrid w:val="0"/>
          <w:spacing w:val="0"/>
          <w:kern w:val="0"/>
          <w:sz w:val="24"/>
          <w:szCs w:val="24"/>
        </w:rPr>
      </w:pPr>
    </w:p>
    <w:p w14:paraId="660E0407">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right="0" w:firstLine="480" w:firstLineChars="200"/>
        <w:textAlignment w:val="auto"/>
        <w:rPr>
          <w:rFonts w:hint="eastAsia" w:ascii="宋体" w:hAnsi="宋体" w:eastAsia="宋体" w:cs="宋体"/>
          <w:snapToGrid w:val="0"/>
          <w:spacing w:val="0"/>
          <w:kern w:val="0"/>
          <w:sz w:val="24"/>
          <w:szCs w:val="24"/>
        </w:rPr>
      </w:pPr>
    </w:p>
    <w:p w14:paraId="00EBC67C">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right="0" w:firstLine="480" w:firstLineChars="200"/>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承诺供应商（全称并加盖公章）：</w:t>
      </w:r>
    </w:p>
    <w:p w14:paraId="7328525F">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right="0" w:firstLine="480" w:firstLineChars="200"/>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 xml:space="preserve">法定代表人或授权代表（签字）： </w:t>
      </w:r>
    </w:p>
    <w:p w14:paraId="153F5EDB">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right="0" w:firstLine="480" w:firstLineChars="200"/>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日期：  年  月  日</w:t>
      </w:r>
    </w:p>
    <w:p w14:paraId="73A3440D">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textAlignment w:val="auto"/>
        <w:rPr>
          <w:rFonts w:hint="eastAsia" w:ascii="宋体" w:hAnsi="宋体" w:eastAsia="宋体" w:cs="宋体"/>
          <w:snapToGrid w:val="0"/>
          <w:spacing w:val="0"/>
          <w:kern w:val="0"/>
          <w:sz w:val="24"/>
          <w:szCs w:val="22"/>
        </w:rPr>
      </w:pPr>
    </w:p>
    <w:p w14:paraId="573C5227">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textAlignment w:val="auto"/>
        <w:rPr>
          <w:rFonts w:hint="eastAsia" w:ascii="宋体" w:hAnsi="宋体" w:eastAsia="宋体" w:cs="宋体"/>
          <w:snapToGrid w:val="0"/>
          <w:spacing w:val="0"/>
          <w:kern w:val="0"/>
          <w:sz w:val="24"/>
          <w:szCs w:val="22"/>
        </w:rPr>
      </w:pPr>
    </w:p>
    <w:p w14:paraId="1FBFD4C4">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right="0" w:firstLine="480" w:firstLineChars="200"/>
        <w:textAlignment w:val="auto"/>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注：1.供应商须在</w:t>
      </w:r>
      <w:r>
        <w:rPr>
          <w:rFonts w:hint="eastAsia" w:ascii="宋体" w:hAnsi="宋体" w:eastAsia="宋体" w:cs="宋体"/>
          <w:snapToGrid w:val="0"/>
          <w:spacing w:val="0"/>
          <w:kern w:val="0"/>
          <w:sz w:val="24"/>
          <w:szCs w:val="24"/>
          <w:lang w:val="en-US" w:eastAsia="zh-CN"/>
        </w:rPr>
        <w:t>响应</w:t>
      </w:r>
      <w:r>
        <w:rPr>
          <w:rFonts w:hint="eastAsia" w:ascii="宋体" w:hAnsi="宋体" w:eastAsia="宋体" w:cs="宋体"/>
          <w:snapToGrid w:val="0"/>
          <w:spacing w:val="0"/>
          <w:kern w:val="0"/>
          <w:sz w:val="24"/>
          <w:szCs w:val="24"/>
        </w:rPr>
        <w:t>文件中按此模板提供承诺函，未提供视为未实质性响应</w:t>
      </w:r>
      <w:r>
        <w:rPr>
          <w:rFonts w:hint="eastAsia" w:ascii="宋体" w:hAnsi="宋体" w:eastAsia="宋体" w:cs="宋体"/>
          <w:snapToGrid w:val="0"/>
          <w:spacing w:val="0"/>
          <w:kern w:val="0"/>
          <w:sz w:val="24"/>
          <w:szCs w:val="24"/>
          <w:lang w:val="en-US" w:eastAsia="zh-CN"/>
        </w:rPr>
        <w:t>磋商</w:t>
      </w:r>
      <w:r>
        <w:rPr>
          <w:rFonts w:hint="eastAsia" w:ascii="宋体" w:hAnsi="宋体" w:eastAsia="宋体" w:cs="宋体"/>
          <w:snapToGrid w:val="0"/>
          <w:spacing w:val="0"/>
          <w:kern w:val="0"/>
          <w:sz w:val="24"/>
          <w:szCs w:val="24"/>
        </w:rPr>
        <w:t>文件要求，按无效投标处理。</w:t>
      </w:r>
    </w:p>
    <w:p w14:paraId="6FCBC55E">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right="0" w:firstLine="480" w:firstLineChars="200"/>
        <w:textAlignment w:val="auto"/>
        <w:rPr>
          <w:rFonts w:hint="eastAsia" w:ascii="宋体" w:hAnsi="宋体" w:eastAsia="宋体" w:cs="宋体"/>
          <w:snapToGrid w:val="0"/>
          <w:spacing w:val="0"/>
          <w:kern w:val="0"/>
          <w:sz w:val="24"/>
          <w:szCs w:val="24"/>
          <w:lang w:eastAsia="zh-CN"/>
        </w:rPr>
      </w:pPr>
      <w:r>
        <w:rPr>
          <w:rFonts w:hint="eastAsia" w:ascii="宋体" w:hAnsi="宋体" w:eastAsia="宋体" w:cs="宋体"/>
          <w:snapToGrid w:val="0"/>
          <w:spacing w:val="0"/>
          <w:kern w:val="0"/>
          <w:sz w:val="24"/>
          <w:szCs w:val="24"/>
        </w:rPr>
        <w:t>2.供应商的法定代表人（其他组织的为负责人）或者授权代表的签字或盖章应真实、有效，如由授权代表签字或盖章的，应提供“法定代表人授权书</w:t>
      </w:r>
      <w:r>
        <w:rPr>
          <w:rFonts w:hint="eastAsia" w:ascii="宋体" w:hAnsi="宋体" w:eastAsia="宋体" w:cs="宋体"/>
          <w:snapToGrid w:val="0"/>
          <w:spacing w:val="0"/>
          <w:kern w:val="0"/>
          <w:sz w:val="24"/>
          <w:szCs w:val="24"/>
          <w:lang w:eastAsia="zh-CN"/>
        </w:rPr>
        <w:t>”。</w:t>
      </w:r>
    </w:p>
    <w:p w14:paraId="70136F90">
      <w:pPr>
        <w:adjustRightInd w:val="0"/>
        <w:spacing w:line="330" w:lineRule="exact"/>
        <w:ind w:firstLine="1666" w:firstLineChars="850"/>
        <w:jc w:val="left"/>
        <w:textAlignment w:val="baseline"/>
        <w:rPr>
          <w:spacing w:val="-7"/>
          <w:sz w:val="21"/>
          <w:szCs w:val="21"/>
        </w:rPr>
      </w:pPr>
    </w:p>
    <w:p w14:paraId="4331698C">
      <w:pPr>
        <w:adjustRightInd w:val="0"/>
        <w:spacing w:line="330" w:lineRule="exact"/>
        <w:ind w:firstLine="1666" w:firstLineChars="850"/>
        <w:jc w:val="left"/>
        <w:textAlignment w:val="baseline"/>
        <w:rPr>
          <w:spacing w:val="-7"/>
          <w:sz w:val="21"/>
          <w:szCs w:val="21"/>
        </w:rPr>
      </w:pPr>
    </w:p>
    <w:p w14:paraId="22669D49">
      <w:pPr>
        <w:adjustRightInd w:val="0"/>
        <w:spacing w:line="330" w:lineRule="exact"/>
        <w:ind w:firstLine="1666" w:firstLineChars="850"/>
        <w:jc w:val="left"/>
        <w:textAlignment w:val="baseline"/>
        <w:rPr>
          <w:spacing w:val="-7"/>
          <w:sz w:val="21"/>
          <w:szCs w:val="21"/>
        </w:rPr>
      </w:pPr>
    </w:p>
    <w:p w14:paraId="1B8AA7CA">
      <w:pPr>
        <w:adjustRightInd w:val="0"/>
        <w:spacing w:line="330" w:lineRule="exact"/>
        <w:ind w:firstLine="1666" w:firstLineChars="850"/>
        <w:jc w:val="left"/>
        <w:textAlignment w:val="baseline"/>
        <w:rPr>
          <w:spacing w:val="-7"/>
          <w:sz w:val="21"/>
          <w:szCs w:val="21"/>
        </w:rPr>
      </w:pPr>
    </w:p>
    <w:p w14:paraId="4E454552">
      <w:pPr>
        <w:pStyle w:val="5"/>
        <w:spacing w:before="100" w:line="224" w:lineRule="auto"/>
        <w:ind w:left="1525"/>
        <w:rPr>
          <w:rFonts w:ascii="Times New Roman" w:hAnsi="Times New Roman" w:eastAsia="宋体" w:cs="Times New Roman"/>
          <w:b/>
          <w:bCs/>
          <w:spacing w:val="6"/>
          <w:sz w:val="28"/>
          <w:szCs w:val="24"/>
        </w:rPr>
      </w:pPr>
      <w:r>
        <w:rPr>
          <w:rFonts w:ascii="Times New Roman" w:hAnsi="Times New Roman" w:eastAsia="宋体" w:cs="Times New Roman"/>
          <w:b/>
          <w:bCs/>
          <w:spacing w:val="6"/>
          <w:sz w:val="28"/>
          <w:szCs w:val="24"/>
        </w:rPr>
        <w:t>十四、供应商认为需要提供的其它材料</w:t>
      </w:r>
    </w:p>
    <w:p w14:paraId="1B9DA58D">
      <w:pPr>
        <w:adjustRightInd w:val="0"/>
        <w:spacing w:line="330" w:lineRule="exact"/>
        <w:ind w:firstLine="1751" w:firstLineChars="850"/>
        <w:jc w:val="left"/>
        <w:textAlignment w:val="baseline"/>
        <w:rPr>
          <w:spacing w:val="-2"/>
          <w:sz w:val="21"/>
          <w:szCs w:val="21"/>
        </w:rPr>
      </w:pPr>
    </w:p>
    <w:p w14:paraId="76E7E51F">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right="0"/>
        <w:textAlignment w:val="auto"/>
        <w:rPr>
          <w:rFonts w:hint="default" w:ascii="宋体" w:hAnsi="宋体" w:eastAsia="宋体" w:cs="宋体"/>
          <w:snapToGrid w:val="0"/>
          <w:spacing w:val="0"/>
          <w:kern w:val="0"/>
          <w:sz w:val="24"/>
          <w:szCs w:val="24"/>
          <w:lang w:val="en-US" w:eastAsia="zh-CN"/>
        </w:rPr>
      </w:pPr>
      <w:r>
        <w:rPr>
          <w:rFonts w:hint="eastAsia" w:ascii="宋体" w:hAnsi="宋体" w:eastAsia="宋体" w:cs="宋体"/>
          <w:snapToGrid w:val="0"/>
          <w:spacing w:val="0"/>
          <w:kern w:val="0"/>
          <w:sz w:val="24"/>
          <w:szCs w:val="24"/>
          <w:lang w:val="en-US" w:eastAsia="zh-CN"/>
        </w:rPr>
        <w:t>1、</w:t>
      </w:r>
      <w:r>
        <w:rPr>
          <w:rFonts w:hint="eastAsia" w:ascii="宋体" w:hAnsi="宋体" w:eastAsia="宋体" w:cs="宋体"/>
          <w:snapToGrid w:val="0"/>
          <w:spacing w:val="0"/>
          <w:kern w:val="0"/>
          <w:sz w:val="24"/>
          <w:szCs w:val="24"/>
        </w:rPr>
        <w:t>供应商</w:t>
      </w:r>
      <w:r>
        <w:rPr>
          <w:rFonts w:hint="eastAsia" w:ascii="宋体" w:hAnsi="宋体" w:eastAsia="宋体" w:cs="宋体"/>
          <w:snapToGrid w:val="0"/>
          <w:spacing w:val="0"/>
          <w:kern w:val="0"/>
          <w:sz w:val="24"/>
          <w:szCs w:val="24"/>
          <w:lang w:val="en-US" w:eastAsia="zh-CN"/>
        </w:rPr>
        <w:t>应提供其</w:t>
      </w:r>
      <w:r>
        <w:rPr>
          <w:rFonts w:hint="eastAsia" w:ascii="宋体" w:hAnsi="宋体" w:eastAsia="宋体" w:cs="宋体"/>
          <w:snapToGrid w:val="0"/>
          <w:spacing w:val="0"/>
          <w:kern w:val="0"/>
          <w:sz w:val="24"/>
          <w:szCs w:val="24"/>
        </w:rPr>
        <w:t>登陆农民教育培训信息管理系统</w:t>
      </w:r>
      <w:r>
        <w:rPr>
          <w:rFonts w:hint="eastAsia" w:ascii="宋体" w:hAnsi="宋体" w:eastAsia="宋体" w:cs="宋体"/>
          <w:snapToGrid w:val="0"/>
          <w:spacing w:val="0"/>
          <w:kern w:val="0"/>
          <w:sz w:val="24"/>
          <w:szCs w:val="24"/>
          <w:lang w:val="en-US" w:eastAsia="zh-CN"/>
        </w:rPr>
        <w:t>后的</w:t>
      </w:r>
      <w:r>
        <w:rPr>
          <w:rFonts w:hint="eastAsia" w:ascii="宋体" w:hAnsi="宋体" w:eastAsia="宋体" w:cs="宋体"/>
          <w:snapToGrid w:val="0"/>
          <w:spacing w:val="0"/>
          <w:kern w:val="0"/>
          <w:sz w:val="24"/>
          <w:szCs w:val="24"/>
        </w:rPr>
        <w:t>截图</w:t>
      </w:r>
    </w:p>
    <w:p w14:paraId="3B2C3389">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right="0"/>
        <w:textAlignment w:val="auto"/>
        <w:rPr>
          <w:rFonts w:hint="eastAsia" w:ascii="宋体" w:hAnsi="宋体" w:cs="宋体"/>
          <w:snapToGrid w:val="0"/>
          <w:spacing w:val="0"/>
          <w:kern w:val="0"/>
          <w:sz w:val="24"/>
          <w:szCs w:val="24"/>
          <w:lang w:val="en-US" w:eastAsia="zh-CN"/>
        </w:rPr>
      </w:pPr>
    </w:p>
    <w:p w14:paraId="608324A4">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right="0"/>
        <w:textAlignment w:val="auto"/>
        <w:rPr>
          <w:rFonts w:hint="eastAsia" w:ascii="宋体" w:hAnsi="宋体" w:cs="宋体"/>
          <w:snapToGrid w:val="0"/>
          <w:spacing w:val="0"/>
          <w:kern w:val="0"/>
          <w:sz w:val="24"/>
          <w:szCs w:val="24"/>
          <w:lang w:val="en-US" w:eastAsia="zh-CN"/>
        </w:rPr>
      </w:pPr>
    </w:p>
    <w:p w14:paraId="4BFDBD91">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right="0"/>
        <w:textAlignment w:val="auto"/>
        <w:rPr>
          <w:rFonts w:hint="eastAsia" w:ascii="宋体" w:hAnsi="宋体" w:cs="宋体"/>
          <w:snapToGrid w:val="0"/>
          <w:spacing w:val="0"/>
          <w:kern w:val="0"/>
          <w:sz w:val="24"/>
          <w:szCs w:val="24"/>
          <w:lang w:val="en-US" w:eastAsia="zh-CN"/>
        </w:rPr>
      </w:pPr>
    </w:p>
    <w:p w14:paraId="1D188835">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right="0"/>
        <w:textAlignment w:val="auto"/>
        <w:rPr>
          <w:rFonts w:hint="eastAsia" w:ascii="宋体" w:hAnsi="宋体" w:cs="宋体"/>
          <w:snapToGrid w:val="0"/>
          <w:spacing w:val="0"/>
          <w:kern w:val="0"/>
          <w:sz w:val="24"/>
          <w:szCs w:val="24"/>
          <w:lang w:val="en-US" w:eastAsia="zh-CN"/>
        </w:rPr>
      </w:pPr>
    </w:p>
    <w:p w14:paraId="72A478D8">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right="0"/>
        <w:textAlignment w:val="auto"/>
        <w:rPr>
          <w:rFonts w:hint="eastAsia" w:ascii="宋体" w:hAnsi="宋体" w:cs="宋体"/>
          <w:snapToGrid w:val="0"/>
          <w:spacing w:val="0"/>
          <w:kern w:val="0"/>
          <w:sz w:val="24"/>
          <w:szCs w:val="24"/>
          <w:lang w:val="en-US" w:eastAsia="zh-CN"/>
        </w:rPr>
      </w:pPr>
    </w:p>
    <w:p w14:paraId="7D427D4B">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right="0"/>
        <w:textAlignment w:val="auto"/>
        <w:rPr>
          <w:rFonts w:hint="eastAsia" w:ascii="宋体" w:hAnsi="宋体" w:cs="宋体"/>
          <w:snapToGrid w:val="0"/>
          <w:spacing w:val="0"/>
          <w:kern w:val="0"/>
          <w:sz w:val="24"/>
          <w:szCs w:val="24"/>
          <w:lang w:val="en-US" w:eastAsia="zh-CN"/>
        </w:rPr>
      </w:pPr>
    </w:p>
    <w:p w14:paraId="6C5D05A9">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right="0"/>
        <w:textAlignment w:val="auto"/>
        <w:rPr>
          <w:rFonts w:hint="eastAsia" w:ascii="宋体" w:hAnsi="宋体" w:cs="宋体"/>
          <w:snapToGrid w:val="0"/>
          <w:spacing w:val="0"/>
          <w:kern w:val="0"/>
          <w:sz w:val="24"/>
          <w:szCs w:val="24"/>
          <w:lang w:val="en-US" w:eastAsia="zh-CN"/>
        </w:rPr>
      </w:pPr>
    </w:p>
    <w:p w14:paraId="1F4237B7">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right="0"/>
        <w:textAlignment w:val="auto"/>
        <w:rPr>
          <w:rFonts w:hint="eastAsia" w:ascii="宋体" w:hAnsi="宋体" w:eastAsia="宋体" w:cs="宋体"/>
          <w:i/>
          <w:iCs/>
          <w:snapToGrid w:val="0"/>
          <w:spacing w:val="0"/>
          <w:kern w:val="0"/>
          <w:sz w:val="24"/>
          <w:szCs w:val="24"/>
          <w:lang w:eastAsia="zh-CN"/>
        </w:rPr>
      </w:pPr>
      <w:r>
        <w:rPr>
          <w:rFonts w:hint="eastAsia" w:ascii="宋体" w:hAnsi="宋体" w:cs="宋体"/>
          <w:i/>
          <w:iCs/>
          <w:snapToGrid w:val="0"/>
          <w:spacing w:val="0"/>
          <w:kern w:val="0"/>
          <w:sz w:val="24"/>
          <w:szCs w:val="24"/>
          <w:lang w:val="en-US" w:eastAsia="zh-CN"/>
        </w:rPr>
        <w:t>备注：当系统因维护原因出现故障无法在响应文件提交截止时间前登录时，供应商可提供系统维护的通知证明或提供其响应文件递交时具备</w:t>
      </w:r>
      <w:r>
        <w:rPr>
          <w:rFonts w:hint="eastAsia" w:ascii="宋体" w:hAnsi="宋体" w:eastAsia="宋体" w:cs="宋体"/>
          <w:i/>
          <w:iCs/>
          <w:snapToGrid w:val="0"/>
          <w:spacing w:val="0"/>
          <w:kern w:val="0"/>
          <w:sz w:val="24"/>
          <w:szCs w:val="24"/>
        </w:rPr>
        <w:t>登陆农民教育培训信息管理系统</w:t>
      </w:r>
      <w:r>
        <w:rPr>
          <w:rFonts w:hint="eastAsia" w:ascii="宋体" w:hAnsi="宋体" w:cs="宋体"/>
          <w:i/>
          <w:iCs/>
          <w:snapToGrid w:val="0"/>
          <w:spacing w:val="0"/>
          <w:kern w:val="0"/>
          <w:sz w:val="24"/>
          <w:szCs w:val="24"/>
          <w:lang w:val="en-US" w:eastAsia="zh-CN"/>
        </w:rPr>
        <w:t>能力的承诺书，并对提供的材料真实性、有效性负责；</w:t>
      </w:r>
      <w:r>
        <w:rPr>
          <w:rFonts w:hint="eastAsia" w:ascii="宋体" w:hAnsi="宋体" w:eastAsia="宋体" w:cs="宋体"/>
          <w:i/>
          <w:iCs/>
          <w:snapToGrid w:val="0"/>
          <w:spacing w:val="0"/>
          <w:kern w:val="0"/>
          <w:sz w:val="24"/>
          <w:szCs w:val="24"/>
          <w:lang w:val="en-US" w:eastAsia="zh-CN"/>
        </w:rPr>
        <w:t>如</w:t>
      </w:r>
      <w:r>
        <w:rPr>
          <w:rFonts w:hint="eastAsia" w:ascii="宋体" w:hAnsi="宋体" w:cs="宋体"/>
          <w:i/>
          <w:iCs/>
          <w:snapToGrid w:val="0"/>
          <w:spacing w:val="0"/>
          <w:kern w:val="0"/>
          <w:sz w:val="24"/>
          <w:szCs w:val="24"/>
          <w:lang w:val="en-US" w:eastAsia="zh-CN"/>
        </w:rPr>
        <w:t>均</w:t>
      </w:r>
      <w:r>
        <w:rPr>
          <w:rFonts w:hint="eastAsia" w:ascii="宋体" w:hAnsi="宋体" w:eastAsia="宋体" w:cs="宋体"/>
          <w:i/>
          <w:iCs/>
          <w:snapToGrid w:val="0"/>
          <w:spacing w:val="0"/>
          <w:kern w:val="0"/>
          <w:sz w:val="24"/>
          <w:szCs w:val="24"/>
          <w:lang w:eastAsia="zh-CN"/>
        </w:rPr>
        <w:t>未提供视为未实质性响应磋商文件要求，按无效投标处理。</w:t>
      </w:r>
    </w:p>
    <w:p w14:paraId="28A58C92">
      <w:pPr>
        <w:adjustRightInd w:val="0"/>
        <w:spacing w:line="330" w:lineRule="exact"/>
        <w:ind w:firstLine="1751" w:firstLineChars="850"/>
        <w:jc w:val="left"/>
        <w:textAlignment w:val="baseline"/>
        <w:rPr>
          <w:spacing w:val="-2"/>
          <w:sz w:val="21"/>
          <w:szCs w:val="21"/>
        </w:rPr>
      </w:pPr>
    </w:p>
    <w:p w14:paraId="0BB794E1">
      <w:pPr>
        <w:spacing w:line="360" w:lineRule="auto"/>
        <w:rPr>
          <w:rFonts w:hint="eastAsia" w:ascii="宋体" w:hAnsi="宋体" w:cs="宋体"/>
          <w:sz w:val="24"/>
          <w:lang w:val="en-US" w:eastAsia="zh-CN"/>
        </w:rPr>
      </w:pPr>
      <w:bookmarkStart w:id="66" w:name="_Toc453513319"/>
      <w:bookmarkStart w:id="67" w:name="_Toc364490445"/>
      <w:bookmarkStart w:id="68" w:name="_Toc373230037"/>
      <w:bookmarkStart w:id="69" w:name="_Toc408816355"/>
      <w:bookmarkStart w:id="70" w:name="_Toc27591"/>
      <w:bookmarkStart w:id="71" w:name="_Toc374512425"/>
      <w:bookmarkStart w:id="72" w:name="_Toc476045982"/>
      <w:bookmarkStart w:id="73" w:name="_Toc475955188"/>
      <w:bookmarkStart w:id="74" w:name="_Toc477423254"/>
    </w:p>
    <w:p w14:paraId="77C39D29">
      <w:pPr>
        <w:spacing w:line="360" w:lineRule="auto"/>
        <w:rPr>
          <w:rFonts w:hint="eastAsia" w:ascii="宋体" w:hAnsi="宋体" w:cs="宋体"/>
          <w:sz w:val="24"/>
          <w:lang w:val="en-US" w:eastAsia="zh-CN"/>
        </w:rPr>
      </w:pPr>
    </w:p>
    <w:p w14:paraId="59EE9DAF">
      <w:pPr>
        <w:spacing w:line="360" w:lineRule="auto"/>
        <w:rPr>
          <w:rFonts w:hint="eastAsia" w:ascii="宋体" w:hAnsi="宋体" w:cs="宋体"/>
          <w:sz w:val="24"/>
          <w:lang w:val="en-US" w:eastAsia="zh-CN"/>
        </w:rPr>
      </w:pPr>
    </w:p>
    <w:p w14:paraId="122D55B8">
      <w:pPr>
        <w:spacing w:line="360" w:lineRule="auto"/>
        <w:rPr>
          <w:rFonts w:hint="eastAsia" w:ascii="宋体" w:hAnsi="宋体" w:cs="宋体"/>
          <w:sz w:val="24"/>
          <w:lang w:val="en-US" w:eastAsia="zh-CN"/>
        </w:rPr>
      </w:pPr>
    </w:p>
    <w:p w14:paraId="2EE82B0D">
      <w:pPr>
        <w:spacing w:line="360" w:lineRule="auto"/>
        <w:rPr>
          <w:rFonts w:hint="eastAsia" w:ascii="宋体" w:hAnsi="宋体" w:cs="宋体"/>
          <w:sz w:val="24"/>
          <w:lang w:val="en-US" w:eastAsia="zh-CN"/>
        </w:rPr>
      </w:pPr>
    </w:p>
    <w:p w14:paraId="05678641">
      <w:pPr>
        <w:spacing w:line="360" w:lineRule="auto"/>
        <w:rPr>
          <w:rFonts w:hint="eastAsia" w:ascii="宋体" w:hAnsi="宋体" w:cs="宋体"/>
          <w:sz w:val="24"/>
          <w:lang w:val="en-US" w:eastAsia="zh-CN"/>
        </w:rPr>
      </w:pPr>
    </w:p>
    <w:p w14:paraId="03DC415E">
      <w:pPr>
        <w:spacing w:line="360" w:lineRule="auto"/>
        <w:rPr>
          <w:rFonts w:hint="eastAsia" w:ascii="宋体" w:hAnsi="宋体" w:cs="宋体"/>
          <w:sz w:val="24"/>
          <w:lang w:val="en-US" w:eastAsia="zh-CN"/>
        </w:rPr>
      </w:pPr>
    </w:p>
    <w:p w14:paraId="38E48BEC">
      <w:pPr>
        <w:spacing w:line="360" w:lineRule="auto"/>
        <w:rPr>
          <w:rFonts w:hint="eastAsia" w:ascii="宋体" w:hAnsi="宋体" w:cs="宋体"/>
          <w:sz w:val="24"/>
          <w:lang w:val="en-US" w:eastAsia="zh-CN"/>
        </w:rPr>
      </w:pPr>
    </w:p>
    <w:p w14:paraId="287F2FDE">
      <w:pPr>
        <w:spacing w:line="360" w:lineRule="auto"/>
        <w:rPr>
          <w:rFonts w:hint="eastAsia" w:ascii="宋体" w:hAnsi="宋体" w:cs="宋体"/>
          <w:sz w:val="24"/>
          <w:lang w:val="en-US" w:eastAsia="zh-CN"/>
        </w:rPr>
      </w:pPr>
    </w:p>
    <w:p w14:paraId="3BE22F2A">
      <w:pPr>
        <w:spacing w:line="360" w:lineRule="auto"/>
        <w:rPr>
          <w:rFonts w:hint="eastAsia" w:ascii="宋体" w:hAnsi="宋体" w:cs="宋体"/>
          <w:sz w:val="24"/>
          <w:lang w:val="en-US" w:eastAsia="zh-CN"/>
        </w:rPr>
      </w:pPr>
    </w:p>
    <w:p w14:paraId="6AE190B1">
      <w:pPr>
        <w:spacing w:line="360" w:lineRule="auto"/>
        <w:rPr>
          <w:rFonts w:hint="eastAsia" w:ascii="宋体" w:hAnsi="宋体" w:cs="宋体"/>
          <w:sz w:val="24"/>
          <w:lang w:val="en-US" w:eastAsia="zh-CN"/>
        </w:rPr>
      </w:pPr>
    </w:p>
    <w:p w14:paraId="6D355644">
      <w:pPr>
        <w:spacing w:line="360" w:lineRule="auto"/>
        <w:rPr>
          <w:rFonts w:hint="eastAsia" w:ascii="宋体" w:hAnsi="宋体" w:cs="宋体"/>
          <w:sz w:val="24"/>
          <w:lang w:val="en-US" w:eastAsia="zh-CN"/>
        </w:rPr>
      </w:pPr>
    </w:p>
    <w:p w14:paraId="6C258E26">
      <w:pPr>
        <w:spacing w:line="360" w:lineRule="auto"/>
        <w:rPr>
          <w:rFonts w:hint="eastAsia" w:ascii="宋体" w:hAnsi="宋体" w:cs="宋体"/>
          <w:sz w:val="24"/>
          <w:lang w:val="en-US" w:eastAsia="zh-CN"/>
        </w:rPr>
      </w:pPr>
    </w:p>
    <w:p w14:paraId="79C36745">
      <w:pPr>
        <w:spacing w:line="360" w:lineRule="auto"/>
        <w:rPr>
          <w:rFonts w:hint="eastAsia" w:ascii="宋体" w:hAnsi="宋体" w:cs="宋体"/>
          <w:sz w:val="24"/>
          <w:lang w:val="en-US" w:eastAsia="zh-CN"/>
        </w:rPr>
      </w:pPr>
    </w:p>
    <w:p w14:paraId="0EB219B4">
      <w:pPr>
        <w:spacing w:line="360" w:lineRule="auto"/>
        <w:rPr>
          <w:rFonts w:hint="eastAsia" w:ascii="宋体" w:hAnsi="宋体" w:cs="宋体"/>
          <w:sz w:val="24"/>
          <w:lang w:val="en-US" w:eastAsia="zh-CN"/>
        </w:rPr>
      </w:pPr>
    </w:p>
    <w:p w14:paraId="3B8FE42F">
      <w:pPr>
        <w:spacing w:line="360" w:lineRule="auto"/>
        <w:rPr>
          <w:rFonts w:hint="default" w:ascii="宋体" w:hAnsi="宋体" w:cs="宋体"/>
          <w:b/>
          <w:bCs/>
          <w:sz w:val="24"/>
          <w:lang w:val="en-US" w:eastAsia="zh-CN"/>
        </w:rPr>
      </w:pPr>
      <w:r>
        <w:rPr>
          <w:rFonts w:hint="eastAsia" w:ascii="宋体" w:hAnsi="宋体" w:cs="宋体"/>
          <w:b/>
          <w:bCs/>
          <w:sz w:val="24"/>
          <w:lang w:val="en-US" w:eastAsia="zh-CN"/>
        </w:rPr>
        <w:t>2、商务及技术响应表</w:t>
      </w:r>
    </w:p>
    <w:p w14:paraId="56625DDB">
      <w:pPr>
        <w:spacing w:line="360" w:lineRule="auto"/>
        <w:rPr>
          <w:rFonts w:hint="default" w:ascii="宋体" w:hAnsi="宋体" w:cs="宋体"/>
          <w:sz w:val="24"/>
          <w:lang w:val="en-US" w:eastAsia="zh-CN"/>
        </w:rPr>
      </w:pPr>
    </w:p>
    <w:p w14:paraId="3C1B160B">
      <w:pPr>
        <w:numPr>
          <w:ilvl w:val="0"/>
          <w:numId w:val="0"/>
        </w:numPr>
        <w:spacing w:before="0" w:after="0" w:line="360" w:lineRule="auto"/>
        <w:jc w:val="center"/>
        <w:outlineLvl w:val="9"/>
        <w:rPr>
          <w:rFonts w:hint="eastAsia" w:ascii="宋体" w:hAnsi="宋体" w:cs="宋体"/>
          <w:sz w:val="32"/>
          <w:szCs w:val="32"/>
        </w:rPr>
      </w:pPr>
      <w:r>
        <w:rPr>
          <w:rFonts w:hint="eastAsia" w:ascii="宋体" w:hAnsi="宋体" w:cs="宋体"/>
          <w:sz w:val="32"/>
          <w:szCs w:val="32"/>
        </w:rPr>
        <w:t>商务</w:t>
      </w:r>
      <w:r>
        <w:rPr>
          <w:rFonts w:hint="eastAsia" w:ascii="宋体" w:hAnsi="宋体" w:cs="宋体"/>
          <w:sz w:val="32"/>
          <w:szCs w:val="32"/>
          <w:lang w:val="en-US" w:eastAsia="zh-CN"/>
        </w:rPr>
        <w:t>及技术</w:t>
      </w:r>
      <w:r>
        <w:rPr>
          <w:rFonts w:hint="eastAsia" w:ascii="宋体" w:hAnsi="宋体" w:cs="宋体"/>
          <w:sz w:val="32"/>
          <w:szCs w:val="32"/>
        </w:rPr>
        <w:t>响应表</w:t>
      </w:r>
    </w:p>
    <w:p w14:paraId="4A3F5EA3">
      <w:pPr>
        <w:spacing w:line="360" w:lineRule="auto"/>
        <w:ind w:firstLine="420" w:firstLineChars="200"/>
        <w:rPr>
          <w:rFonts w:hint="eastAsia" w:ascii="宋体" w:hAnsi="宋体" w:cs="宋体"/>
          <w:szCs w:val="21"/>
        </w:rPr>
      </w:pPr>
      <w:r>
        <w:rPr>
          <w:rFonts w:hint="eastAsia" w:ascii="宋体" w:hAnsi="宋体" w:cs="宋体"/>
          <w:szCs w:val="21"/>
        </w:rPr>
        <w:t xml:space="preserve">项目名称：                                        </w:t>
      </w:r>
    </w:p>
    <w:p w14:paraId="1A8B1E7D">
      <w:pPr>
        <w:spacing w:line="360" w:lineRule="auto"/>
        <w:ind w:firstLine="420" w:firstLineChars="200"/>
        <w:rPr>
          <w:rFonts w:hint="eastAsia" w:ascii="宋体" w:hAnsi="宋体" w:cs="宋体"/>
          <w:szCs w:val="21"/>
        </w:rPr>
      </w:pPr>
      <w:r>
        <w:rPr>
          <w:rFonts w:hint="eastAsia" w:ascii="宋体" w:hAnsi="宋体" w:cs="宋体"/>
          <w:szCs w:val="21"/>
          <w:lang w:eastAsia="zh-CN"/>
        </w:rPr>
        <w:t>项目编号</w:t>
      </w:r>
      <w:r>
        <w:rPr>
          <w:rFonts w:hint="eastAsia" w:ascii="宋体" w:hAnsi="宋体" w:cs="宋体"/>
          <w:szCs w:val="21"/>
        </w:rPr>
        <w:t>：</w:t>
      </w:r>
    </w:p>
    <w:tbl>
      <w:tblPr>
        <w:tblStyle w:val="38"/>
        <w:tblW w:w="8528" w:type="dxa"/>
        <w:jc w:val="center"/>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1548"/>
        <w:gridCol w:w="2700"/>
        <w:gridCol w:w="1260"/>
        <w:gridCol w:w="3020"/>
      </w:tblGrid>
      <w:tr w14:paraId="54F7293E">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jc w:val="center"/>
        </w:trPr>
        <w:tc>
          <w:tcPr>
            <w:tcW w:w="1548" w:type="dxa"/>
            <w:tcBorders>
              <w:top w:val="single" w:color="000000" w:sz="4" w:space="0"/>
              <w:left w:val="single" w:color="000000" w:sz="4" w:space="0"/>
              <w:bottom w:val="single" w:color="auto" w:sz="4" w:space="0"/>
              <w:right w:val="single" w:color="000000" w:sz="4" w:space="0"/>
            </w:tcBorders>
            <w:tcMar>
              <w:top w:w="0" w:type="dxa"/>
              <w:left w:w="108" w:type="dxa"/>
              <w:bottom w:w="0" w:type="dxa"/>
              <w:right w:w="108" w:type="dxa"/>
            </w:tcMar>
            <w:vAlign w:val="center"/>
          </w:tcPr>
          <w:p w14:paraId="34B55F06">
            <w:pPr>
              <w:keepNext w:val="0"/>
              <w:keepLines w:val="0"/>
              <w:suppressLineNumbers w:val="0"/>
              <w:spacing w:before="0" w:beforeAutospacing="0" w:after="0" w:afterAutospacing="0" w:line="360" w:lineRule="auto"/>
              <w:ind w:left="0" w:right="0"/>
              <w:jc w:val="center"/>
              <w:rPr>
                <w:rFonts w:hint="eastAsia" w:ascii="宋体" w:hAnsi="宋体" w:cs="宋体"/>
                <w:szCs w:val="21"/>
              </w:rPr>
            </w:pPr>
            <w:r>
              <w:rPr>
                <w:rFonts w:hint="eastAsia" w:ascii="宋体" w:hAnsi="宋体" w:cs="宋体"/>
                <w:szCs w:val="21"/>
              </w:rPr>
              <w:t>序号</w:t>
            </w:r>
          </w:p>
        </w:tc>
        <w:tc>
          <w:tcPr>
            <w:tcW w:w="2700" w:type="dxa"/>
            <w:tcBorders>
              <w:top w:val="single" w:color="000000" w:sz="4" w:space="0"/>
              <w:left w:val="single" w:color="000000" w:sz="4" w:space="0"/>
              <w:bottom w:val="single" w:color="auto" w:sz="4" w:space="0"/>
              <w:right w:val="single" w:color="000000" w:sz="4" w:space="0"/>
            </w:tcBorders>
            <w:tcMar>
              <w:top w:w="0" w:type="dxa"/>
              <w:left w:w="108" w:type="dxa"/>
              <w:bottom w:w="0" w:type="dxa"/>
              <w:right w:w="108" w:type="dxa"/>
            </w:tcMar>
            <w:vAlign w:val="center"/>
          </w:tcPr>
          <w:p w14:paraId="56851D49">
            <w:pPr>
              <w:keepNext w:val="0"/>
              <w:keepLines w:val="0"/>
              <w:suppressLineNumbers w:val="0"/>
              <w:spacing w:before="0" w:beforeAutospacing="0" w:after="0" w:afterAutospacing="0" w:line="360" w:lineRule="auto"/>
              <w:ind w:left="0" w:right="0"/>
              <w:jc w:val="center"/>
              <w:rPr>
                <w:rFonts w:hint="eastAsia" w:ascii="宋体" w:hAnsi="宋体" w:cs="宋体"/>
                <w:szCs w:val="21"/>
              </w:rPr>
            </w:pPr>
            <w:r>
              <w:rPr>
                <w:rFonts w:hint="eastAsia" w:ascii="宋体" w:hAnsi="宋体" w:cs="宋体"/>
                <w:szCs w:val="21"/>
              </w:rPr>
              <w:t>磋商文件要求</w:t>
            </w:r>
          </w:p>
        </w:tc>
        <w:tc>
          <w:tcPr>
            <w:tcW w:w="1260" w:type="dxa"/>
            <w:tcBorders>
              <w:top w:val="single" w:color="000000" w:sz="4" w:space="0"/>
              <w:left w:val="single" w:color="000000" w:sz="4" w:space="0"/>
              <w:bottom w:val="single" w:color="auto" w:sz="4" w:space="0"/>
              <w:right w:val="single" w:color="000000" w:sz="4" w:space="0"/>
            </w:tcBorders>
            <w:tcMar>
              <w:top w:w="0" w:type="dxa"/>
              <w:left w:w="108" w:type="dxa"/>
              <w:bottom w:w="0" w:type="dxa"/>
              <w:right w:w="108" w:type="dxa"/>
            </w:tcMar>
            <w:vAlign w:val="center"/>
          </w:tcPr>
          <w:p w14:paraId="366DDBEF">
            <w:pPr>
              <w:keepNext w:val="0"/>
              <w:keepLines w:val="0"/>
              <w:suppressLineNumbers w:val="0"/>
              <w:spacing w:before="0" w:beforeAutospacing="0" w:after="0" w:afterAutospacing="0" w:line="360" w:lineRule="auto"/>
              <w:ind w:left="0" w:right="0"/>
              <w:jc w:val="center"/>
              <w:rPr>
                <w:rFonts w:hint="eastAsia" w:ascii="宋体" w:hAnsi="宋体" w:cs="宋体"/>
                <w:szCs w:val="21"/>
              </w:rPr>
            </w:pPr>
            <w:r>
              <w:rPr>
                <w:rFonts w:hint="eastAsia" w:ascii="宋体" w:hAnsi="宋体" w:cs="宋体"/>
                <w:szCs w:val="21"/>
              </w:rPr>
              <w:t>是否响应</w:t>
            </w:r>
          </w:p>
        </w:tc>
        <w:tc>
          <w:tcPr>
            <w:tcW w:w="3020" w:type="dxa"/>
            <w:tcBorders>
              <w:top w:val="single" w:color="000000" w:sz="4" w:space="0"/>
              <w:left w:val="single" w:color="000000" w:sz="4" w:space="0"/>
              <w:bottom w:val="single" w:color="auto" w:sz="4" w:space="0"/>
              <w:right w:val="single" w:color="000000" w:sz="4" w:space="0"/>
            </w:tcBorders>
            <w:tcMar>
              <w:top w:w="0" w:type="dxa"/>
              <w:left w:w="108" w:type="dxa"/>
              <w:bottom w:w="0" w:type="dxa"/>
              <w:right w:w="108" w:type="dxa"/>
            </w:tcMar>
            <w:vAlign w:val="center"/>
          </w:tcPr>
          <w:p w14:paraId="7A0A510C">
            <w:pPr>
              <w:keepNext w:val="0"/>
              <w:keepLines w:val="0"/>
              <w:suppressLineNumbers w:val="0"/>
              <w:spacing w:before="0" w:beforeAutospacing="0" w:after="0" w:afterAutospacing="0" w:line="360" w:lineRule="auto"/>
              <w:ind w:left="0" w:right="0"/>
              <w:jc w:val="center"/>
              <w:rPr>
                <w:rFonts w:hint="eastAsia" w:ascii="宋体" w:hAnsi="宋体" w:cs="宋体"/>
                <w:szCs w:val="21"/>
              </w:rPr>
            </w:pPr>
            <w:r>
              <w:rPr>
                <w:rFonts w:hint="eastAsia" w:ascii="宋体" w:hAnsi="宋体" w:cs="宋体"/>
                <w:szCs w:val="21"/>
              </w:rPr>
              <w:t>供应商的承诺或说明</w:t>
            </w:r>
          </w:p>
        </w:tc>
      </w:tr>
      <w:tr w14:paraId="4700CD88">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54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0B357816">
            <w:pPr>
              <w:keepNext w:val="0"/>
              <w:keepLines w:val="0"/>
              <w:suppressLineNumbers w:val="0"/>
              <w:autoSpaceDN w:val="0"/>
              <w:snapToGrid w:val="0"/>
              <w:spacing w:before="156" w:beforeAutospacing="0" w:after="0" w:afterAutospacing="0" w:line="240" w:lineRule="exact"/>
              <w:ind w:left="0" w:right="0"/>
              <w:jc w:val="center"/>
              <w:rPr>
                <w:rFonts w:hint="eastAsia" w:ascii="宋体" w:hAnsi="宋体" w:cs="宋体"/>
                <w:szCs w:val="21"/>
              </w:rPr>
            </w:pPr>
          </w:p>
        </w:tc>
        <w:tc>
          <w:tcPr>
            <w:tcW w:w="2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75C4CF72">
            <w:pPr>
              <w:keepNext w:val="0"/>
              <w:keepLines w:val="0"/>
              <w:suppressLineNumbers w:val="0"/>
              <w:autoSpaceDN w:val="0"/>
              <w:spacing w:before="0" w:beforeAutospacing="0" w:after="0" w:afterAutospacing="0" w:line="240" w:lineRule="exact"/>
              <w:ind w:left="0" w:right="0"/>
              <w:jc w:val="center"/>
              <w:textAlignment w:val="top"/>
              <w:rPr>
                <w:rFonts w:hint="eastAsia" w:ascii="宋体" w:hAnsi="宋体" w:cs="宋体"/>
                <w:szCs w:val="21"/>
              </w:rPr>
            </w:pPr>
          </w:p>
        </w:tc>
        <w:tc>
          <w:tcPr>
            <w:tcW w:w="126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0A33F51E">
            <w:pPr>
              <w:keepNext w:val="0"/>
              <w:keepLines w:val="0"/>
              <w:suppressLineNumbers w:val="0"/>
              <w:autoSpaceDN w:val="0"/>
              <w:spacing w:before="0" w:beforeAutospacing="0" w:after="0" w:afterAutospacing="0" w:line="240" w:lineRule="exact"/>
              <w:ind w:left="0" w:right="0"/>
              <w:jc w:val="center"/>
              <w:textAlignment w:val="top"/>
              <w:rPr>
                <w:rFonts w:hint="eastAsia" w:ascii="宋体" w:hAnsi="宋体" w:cs="宋体"/>
                <w:szCs w:val="21"/>
              </w:rPr>
            </w:pPr>
          </w:p>
        </w:tc>
        <w:tc>
          <w:tcPr>
            <w:tcW w:w="30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2C2F1AA4">
            <w:pPr>
              <w:keepNext w:val="0"/>
              <w:keepLines w:val="0"/>
              <w:suppressLineNumbers w:val="0"/>
              <w:autoSpaceDN w:val="0"/>
              <w:spacing w:before="0" w:beforeAutospacing="0" w:after="0" w:afterAutospacing="0" w:line="240" w:lineRule="exact"/>
              <w:ind w:left="0" w:right="0"/>
              <w:jc w:val="center"/>
              <w:textAlignment w:val="top"/>
              <w:rPr>
                <w:rFonts w:hint="eastAsia" w:ascii="宋体" w:hAnsi="宋体" w:cs="宋体"/>
                <w:szCs w:val="21"/>
              </w:rPr>
            </w:pPr>
          </w:p>
        </w:tc>
      </w:tr>
      <w:tr w14:paraId="120A120D">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548"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418A8DA1">
            <w:pPr>
              <w:keepNext w:val="0"/>
              <w:keepLines w:val="0"/>
              <w:suppressLineNumbers w:val="0"/>
              <w:autoSpaceDN w:val="0"/>
              <w:snapToGrid w:val="0"/>
              <w:spacing w:before="156" w:beforeAutospacing="0" w:after="0" w:afterAutospacing="0" w:line="240" w:lineRule="exact"/>
              <w:ind w:left="0" w:right="0"/>
              <w:jc w:val="center"/>
              <w:rPr>
                <w:rFonts w:hint="eastAsia" w:ascii="宋体" w:hAnsi="宋体" w:cs="宋体"/>
                <w:szCs w:val="21"/>
              </w:rPr>
            </w:pPr>
          </w:p>
        </w:tc>
        <w:tc>
          <w:tcPr>
            <w:tcW w:w="270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3E403C98">
            <w:pPr>
              <w:keepNext w:val="0"/>
              <w:keepLines w:val="0"/>
              <w:suppressLineNumbers w:val="0"/>
              <w:autoSpaceDN w:val="0"/>
              <w:spacing w:before="0" w:beforeAutospacing="0" w:after="0" w:afterAutospacing="0" w:line="240" w:lineRule="exact"/>
              <w:ind w:left="0" w:right="0"/>
              <w:jc w:val="center"/>
              <w:textAlignment w:val="top"/>
              <w:rPr>
                <w:rFonts w:hint="eastAsia" w:ascii="宋体" w:hAnsi="宋体" w:cs="宋体"/>
                <w:szCs w:val="21"/>
              </w:rPr>
            </w:pPr>
          </w:p>
        </w:tc>
        <w:tc>
          <w:tcPr>
            <w:tcW w:w="126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4A6DD1B5">
            <w:pPr>
              <w:keepNext w:val="0"/>
              <w:keepLines w:val="0"/>
              <w:suppressLineNumbers w:val="0"/>
              <w:autoSpaceDN w:val="0"/>
              <w:spacing w:before="0" w:beforeAutospacing="0" w:after="0" w:afterAutospacing="0" w:line="240" w:lineRule="exact"/>
              <w:ind w:left="0" w:right="0"/>
              <w:jc w:val="center"/>
              <w:textAlignment w:val="top"/>
              <w:rPr>
                <w:rFonts w:hint="eastAsia" w:ascii="宋体" w:hAnsi="宋体" w:cs="宋体"/>
                <w:szCs w:val="21"/>
              </w:rPr>
            </w:pPr>
          </w:p>
        </w:tc>
        <w:tc>
          <w:tcPr>
            <w:tcW w:w="302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14:paraId="6B6143D9">
            <w:pPr>
              <w:keepNext w:val="0"/>
              <w:keepLines w:val="0"/>
              <w:suppressLineNumbers w:val="0"/>
              <w:autoSpaceDN w:val="0"/>
              <w:spacing w:before="0" w:beforeAutospacing="0" w:after="0" w:afterAutospacing="0" w:line="240" w:lineRule="exact"/>
              <w:ind w:left="0" w:right="0"/>
              <w:jc w:val="center"/>
              <w:textAlignment w:val="top"/>
              <w:rPr>
                <w:rFonts w:hint="eastAsia" w:ascii="宋体" w:hAnsi="宋体" w:cs="宋体"/>
                <w:szCs w:val="21"/>
              </w:rPr>
            </w:pPr>
          </w:p>
        </w:tc>
      </w:tr>
      <w:tr w14:paraId="593E3519">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548" w:type="dxa"/>
            <w:tcBorders>
              <w:top w:val="single" w:color="auto"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A8E9FA2">
            <w:pPr>
              <w:keepNext w:val="0"/>
              <w:keepLines w:val="0"/>
              <w:suppressLineNumbers w:val="0"/>
              <w:autoSpaceDN w:val="0"/>
              <w:snapToGrid w:val="0"/>
              <w:spacing w:before="156" w:beforeAutospacing="0" w:after="0" w:afterAutospacing="0" w:line="240" w:lineRule="exact"/>
              <w:ind w:left="0" w:right="0"/>
              <w:jc w:val="center"/>
              <w:rPr>
                <w:rFonts w:hint="eastAsia" w:ascii="宋体" w:hAnsi="宋体" w:cs="宋体"/>
                <w:szCs w:val="21"/>
              </w:rPr>
            </w:pPr>
          </w:p>
        </w:tc>
        <w:tc>
          <w:tcPr>
            <w:tcW w:w="2700" w:type="dxa"/>
            <w:tcBorders>
              <w:top w:val="single" w:color="auto"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A88D520">
            <w:pPr>
              <w:keepNext w:val="0"/>
              <w:keepLines w:val="0"/>
              <w:suppressLineNumbers w:val="0"/>
              <w:autoSpaceDN w:val="0"/>
              <w:spacing w:before="0" w:beforeAutospacing="0" w:after="0" w:afterAutospacing="0" w:line="240" w:lineRule="exact"/>
              <w:ind w:left="0" w:right="0"/>
              <w:jc w:val="center"/>
              <w:textAlignment w:val="top"/>
              <w:rPr>
                <w:rFonts w:hint="eastAsia" w:ascii="宋体" w:hAnsi="宋体" w:cs="宋体"/>
                <w:szCs w:val="21"/>
              </w:rPr>
            </w:pPr>
          </w:p>
        </w:tc>
        <w:tc>
          <w:tcPr>
            <w:tcW w:w="1260" w:type="dxa"/>
            <w:tcBorders>
              <w:top w:val="single" w:color="auto"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4D17CD5">
            <w:pPr>
              <w:keepNext w:val="0"/>
              <w:keepLines w:val="0"/>
              <w:suppressLineNumbers w:val="0"/>
              <w:autoSpaceDN w:val="0"/>
              <w:spacing w:before="0" w:beforeAutospacing="0" w:after="0" w:afterAutospacing="0" w:line="240" w:lineRule="exact"/>
              <w:ind w:left="0" w:right="0"/>
              <w:jc w:val="center"/>
              <w:textAlignment w:val="top"/>
              <w:rPr>
                <w:rFonts w:hint="eastAsia" w:ascii="宋体" w:hAnsi="宋体" w:cs="宋体"/>
                <w:szCs w:val="21"/>
              </w:rPr>
            </w:pPr>
          </w:p>
        </w:tc>
        <w:tc>
          <w:tcPr>
            <w:tcW w:w="3020" w:type="dxa"/>
            <w:tcBorders>
              <w:top w:val="single" w:color="auto"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9B40029">
            <w:pPr>
              <w:keepNext w:val="0"/>
              <w:keepLines w:val="0"/>
              <w:suppressLineNumbers w:val="0"/>
              <w:autoSpaceDN w:val="0"/>
              <w:spacing w:before="0" w:beforeAutospacing="0" w:after="0" w:afterAutospacing="0" w:line="240" w:lineRule="exact"/>
              <w:ind w:left="0" w:right="0"/>
              <w:jc w:val="center"/>
              <w:textAlignment w:val="top"/>
              <w:rPr>
                <w:rFonts w:hint="eastAsia" w:ascii="宋体" w:hAnsi="宋体" w:cs="宋体"/>
                <w:szCs w:val="21"/>
              </w:rPr>
            </w:pPr>
          </w:p>
        </w:tc>
      </w:tr>
      <w:tr w14:paraId="0672F7FF">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54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6DA50237">
            <w:pPr>
              <w:keepNext w:val="0"/>
              <w:keepLines w:val="0"/>
              <w:suppressLineNumbers w:val="0"/>
              <w:autoSpaceDN w:val="0"/>
              <w:snapToGrid w:val="0"/>
              <w:spacing w:before="156" w:beforeAutospacing="0" w:after="0" w:afterAutospacing="0" w:line="240" w:lineRule="exact"/>
              <w:ind w:left="0" w:right="0"/>
              <w:jc w:val="center"/>
              <w:rPr>
                <w:rFonts w:hint="eastAsia" w:ascii="宋体" w:hAnsi="宋体" w:cs="宋体"/>
                <w:szCs w:val="21"/>
              </w:rPr>
            </w:pPr>
          </w:p>
        </w:tc>
        <w:tc>
          <w:tcPr>
            <w:tcW w:w="270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2C867D8">
            <w:pPr>
              <w:keepNext w:val="0"/>
              <w:keepLines w:val="0"/>
              <w:suppressLineNumbers w:val="0"/>
              <w:autoSpaceDN w:val="0"/>
              <w:spacing w:before="0" w:beforeAutospacing="0" w:after="0" w:afterAutospacing="0" w:line="240" w:lineRule="exact"/>
              <w:ind w:left="0" w:right="0"/>
              <w:jc w:val="center"/>
              <w:textAlignment w:val="top"/>
              <w:rPr>
                <w:rFonts w:hint="eastAsia" w:ascii="宋体" w:hAnsi="宋体" w:cs="宋体"/>
                <w:szCs w:val="21"/>
              </w:rPr>
            </w:pPr>
          </w:p>
        </w:tc>
        <w:tc>
          <w:tcPr>
            <w:tcW w:w="126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98834DC">
            <w:pPr>
              <w:keepNext w:val="0"/>
              <w:keepLines w:val="0"/>
              <w:suppressLineNumbers w:val="0"/>
              <w:autoSpaceDN w:val="0"/>
              <w:spacing w:before="0" w:beforeAutospacing="0" w:after="0" w:afterAutospacing="0" w:line="240" w:lineRule="exact"/>
              <w:ind w:left="0" w:right="0"/>
              <w:jc w:val="center"/>
              <w:textAlignment w:val="top"/>
              <w:rPr>
                <w:rFonts w:hint="eastAsia" w:ascii="宋体" w:hAnsi="宋体" w:cs="宋体"/>
                <w:szCs w:val="21"/>
              </w:rPr>
            </w:pPr>
          </w:p>
        </w:tc>
        <w:tc>
          <w:tcPr>
            <w:tcW w:w="302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C060C47">
            <w:pPr>
              <w:keepNext w:val="0"/>
              <w:keepLines w:val="0"/>
              <w:suppressLineNumbers w:val="0"/>
              <w:autoSpaceDN w:val="0"/>
              <w:spacing w:before="0" w:beforeAutospacing="0" w:after="0" w:afterAutospacing="0" w:line="240" w:lineRule="exact"/>
              <w:ind w:left="0" w:right="0"/>
              <w:jc w:val="center"/>
              <w:textAlignment w:val="top"/>
              <w:rPr>
                <w:rFonts w:hint="eastAsia" w:ascii="宋体" w:hAnsi="宋体" w:cs="宋体"/>
                <w:szCs w:val="21"/>
              </w:rPr>
            </w:pPr>
          </w:p>
        </w:tc>
      </w:tr>
      <w:tr w14:paraId="0732EF75">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54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A3ACC3C">
            <w:pPr>
              <w:keepNext w:val="0"/>
              <w:keepLines w:val="0"/>
              <w:suppressLineNumbers w:val="0"/>
              <w:autoSpaceDN w:val="0"/>
              <w:snapToGrid w:val="0"/>
              <w:spacing w:before="156" w:beforeAutospacing="0" w:after="0" w:afterAutospacing="0" w:line="240" w:lineRule="exact"/>
              <w:ind w:left="0" w:right="0"/>
              <w:jc w:val="center"/>
              <w:rPr>
                <w:rFonts w:hint="eastAsia" w:ascii="宋体" w:hAnsi="宋体" w:cs="宋体"/>
                <w:szCs w:val="21"/>
              </w:rPr>
            </w:pPr>
          </w:p>
        </w:tc>
        <w:tc>
          <w:tcPr>
            <w:tcW w:w="270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B6D720C">
            <w:pPr>
              <w:keepNext w:val="0"/>
              <w:keepLines w:val="0"/>
              <w:suppressLineNumbers w:val="0"/>
              <w:autoSpaceDN w:val="0"/>
              <w:spacing w:before="0" w:beforeAutospacing="0" w:after="0" w:afterAutospacing="0" w:line="240" w:lineRule="exact"/>
              <w:ind w:left="0" w:right="0"/>
              <w:jc w:val="center"/>
              <w:textAlignment w:val="top"/>
              <w:rPr>
                <w:rFonts w:hint="eastAsia" w:ascii="宋体" w:hAnsi="宋体" w:cs="宋体"/>
                <w:szCs w:val="21"/>
              </w:rPr>
            </w:pPr>
          </w:p>
        </w:tc>
        <w:tc>
          <w:tcPr>
            <w:tcW w:w="126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0EAFA61">
            <w:pPr>
              <w:keepNext w:val="0"/>
              <w:keepLines w:val="0"/>
              <w:suppressLineNumbers w:val="0"/>
              <w:autoSpaceDN w:val="0"/>
              <w:spacing w:before="0" w:beforeAutospacing="0" w:after="0" w:afterAutospacing="0" w:line="240" w:lineRule="exact"/>
              <w:ind w:left="0" w:right="0"/>
              <w:jc w:val="center"/>
              <w:textAlignment w:val="top"/>
              <w:rPr>
                <w:rFonts w:hint="eastAsia" w:ascii="宋体" w:hAnsi="宋体" w:cs="宋体"/>
                <w:szCs w:val="21"/>
              </w:rPr>
            </w:pPr>
          </w:p>
        </w:tc>
        <w:tc>
          <w:tcPr>
            <w:tcW w:w="302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70A2D61">
            <w:pPr>
              <w:keepNext w:val="0"/>
              <w:keepLines w:val="0"/>
              <w:suppressLineNumbers w:val="0"/>
              <w:autoSpaceDN w:val="0"/>
              <w:spacing w:before="0" w:beforeAutospacing="0" w:after="0" w:afterAutospacing="0" w:line="240" w:lineRule="exact"/>
              <w:ind w:left="0" w:right="0"/>
              <w:jc w:val="center"/>
              <w:textAlignment w:val="top"/>
              <w:rPr>
                <w:rFonts w:hint="eastAsia" w:ascii="宋体" w:hAnsi="宋体" w:cs="宋体"/>
                <w:szCs w:val="21"/>
              </w:rPr>
            </w:pPr>
          </w:p>
        </w:tc>
      </w:tr>
      <w:tr w14:paraId="13F42AD6">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54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B3570A3">
            <w:pPr>
              <w:keepNext w:val="0"/>
              <w:keepLines w:val="0"/>
              <w:suppressLineNumbers w:val="0"/>
              <w:autoSpaceDN w:val="0"/>
              <w:snapToGrid w:val="0"/>
              <w:spacing w:before="156" w:beforeAutospacing="0" w:after="0" w:afterAutospacing="0" w:line="240" w:lineRule="exact"/>
              <w:ind w:left="0" w:right="0"/>
              <w:jc w:val="center"/>
              <w:rPr>
                <w:rFonts w:hint="eastAsia" w:ascii="宋体" w:hAnsi="宋体" w:cs="宋体"/>
                <w:szCs w:val="21"/>
              </w:rPr>
            </w:pPr>
          </w:p>
        </w:tc>
        <w:tc>
          <w:tcPr>
            <w:tcW w:w="270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02417FB">
            <w:pPr>
              <w:keepNext w:val="0"/>
              <w:keepLines w:val="0"/>
              <w:suppressLineNumbers w:val="0"/>
              <w:autoSpaceDN w:val="0"/>
              <w:spacing w:before="0" w:beforeAutospacing="0" w:after="0" w:afterAutospacing="0" w:line="240" w:lineRule="exact"/>
              <w:ind w:left="0" w:right="0"/>
              <w:jc w:val="center"/>
              <w:textAlignment w:val="top"/>
              <w:rPr>
                <w:rFonts w:hint="eastAsia" w:ascii="宋体" w:hAnsi="宋体" w:cs="宋体"/>
                <w:szCs w:val="21"/>
              </w:rPr>
            </w:pPr>
          </w:p>
        </w:tc>
        <w:tc>
          <w:tcPr>
            <w:tcW w:w="126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3F7BBDFC">
            <w:pPr>
              <w:keepNext w:val="0"/>
              <w:keepLines w:val="0"/>
              <w:suppressLineNumbers w:val="0"/>
              <w:autoSpaceDN w:val="0"/>
              <w:spacing w:before="0" w:beforeAutospacing="0" w:after="0" w:afterAutospacing="0" w:line="240" w:lineRule="exact"/>
              <w:ind w:left="0" w:right="0"/>
              <w:jc w:val="center"/>
              <w:textAlignment w:val="top"/>
              <w:rPr>
                <w:rFonts w:hint="eastAsia" w:ascii="宋体" w:hAnsi="宋体" w:cs="宋体"/>
                <w:szCs w:val="21"/>
              </w:rPr>
            </w:pPr>
          </w:p>
        </w:tc>
        <w:tc>
          <w:tcPr>
            <w:tcW w:w="302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4CAFB0AA">
            <w:pPr>
              <w:keepNext w:val="0"/>
              <w:keepLines w:val="0"/>
              <w:suppressLineNumbers w:val="0"/>
              <w:autoSpaceDN w:val="0"/>
              <w:spacing w:before="0" w:beforeAutospacing="0" w:after="0" w:afterAutospacing="0" w:line="240" w:lineRule="exact"/>
              <w:ind w:left="0" w:right="0"/>
              <w:jc w:val="center"/>
              <w:textAlignment w:val="top"/>
              <w:rPr>
                <w:rFonts w:hint="eastAsia" w:ascii="宋体" w:hAnsi="宋体" w:cs="宋体"/>
                <w:szCs w:val="21"/>
              </w:rPr>
            </w:pPr>
          </w:p>
        </w:tc>
      </w:tr>
      <w:tr w14:paraId="28FD1543">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PrEx>
        <w:trPr>
          <w:trHeight w:val="850" w:hRule="exact"/>
          <w:jc w:val="center"/>
        </w:trPr>
        <w:tc>
          <w:tcPr>
            <w:tcW w:w="1548"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7A2AA03A">
            <w:pPr>
              <w:keepNext w:val="0"/>
              <w:keepLines w:val="0"/>
              <w:suppressLineNumbers w:val="0"/>
              <w:autoSpaceDN w:val="0"/>
              <w:snapToGrid w:val="0"/>
              <w:spacing w:before="156" w:beforeAutospacing="0" w:after="0" w:afterAutospacing="0" w:line="240" w:lineRule="exact"/>
              <w:ind w:left="0" w:right="0"/>
              <w:jc w:val="center"/>
              <w:rPr>
                <w:rFonts w:hint="eastAsia" w:ascii="宋体" w:hAnsi="宋体" w:cs="宋体"/>
                <w:szCs w:val="21"/>
              </w:rPr>
            </w:pPr>
            <w:r>
              <w:rPr>
                <w:rFonts w:hint="eastAsia" w:ascii="宋体" w:hAnsi="宋体" w:cs="宋体"/>
                <w:szCs w:val="21"/>
              </w:rPr>
              <w:t>…</w:t>
            </w:r>
          </w:p>
        </w:tc>
        <w:tc>
          <w:tcPr>
            <w:tcW w:w="270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1C7ADE69">
            <w:pPr>
              <w:keepNext w:val="0"/>
              <w:keepLines w:val="0"/>
              <w:suppressLineNumbers w:val="0"/>
              <w:autoSpaceDN w:val="0"/>
              <w:spacing w:before="0" w:beforeAutospacing="0" w:after="0" w:afterAutospacing="0" w:line="240" w:lineRule="exact"/>
              <w:ind w:left="0" w:right="0"/>
              <w:jc w:val="center"/>
              <w:textAlignment w:val="top"/>
              <w:rPr>
                <w:rFonts w:hint="eastAsia" w:ascii="宋体" w:hAnsi="宋体" w:cs="宋体"/>
                <w:szCs w:val="21"/>
              </w:rPr>
            </w:pPr>
          </w:p>
        </w:tc>
        <w:tc>
          <w:tcPr>
            <w:tcW w:w="126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9B03FA2">
            <w:pPr>
              <w:keepNext w:val="0"/>
              <w:keepLines w:val="0"/>
              <w:suppressLineNumbers w:val="0"/>
              <w:autoSpaceDN w:val="0"/>
              <w:spacing w:before="0" w:beforeAutospacing="0" w:after="0" w:afterAutospacing="0" w:line="240" w:lineRule="exact"/>
              <w:ind w:left="0" w:right="0"/>
              <w:jc w:val="center"/>
              <w:textAlignment w:val="top"/>
              <w:rPr>
                <w:rFonts w:hint="eastAsia" w:ascii="宋体" w:hAnsi="宋体" w:cs="宋体"/>
                <w:szCs w:val="21"/>
              </w:rPr>
            </w:pPr>
          </w:p>
        </w:tc>
        <w:tc>
          <w:tcPr>
            <w:tcW w:w="302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AD64F76">
            <w:pPr>
              <w:keepNext w:val="0"/>
              <w:keepLines w:val="0"/>
              <w:suppressLineNumbers w:val="0"/>
              <w:autoSpaceDN w:val="0"/>
              <w:spacing w:before="0" w:beforeAutospacing="0" w:after="0" w:afterAutospacing="0" w:line="240" w:lineRule="exact"/>
              <w:ind w:left="0" w:right="0"/>
              <w:jc w:val="center"/>
              <w:textAlignment w:val="top"/>
              <w:rPr>
                <w:rFonts w:hint="eastAsia" w:ascii="宋体" w:hAnsi="宋体" w:cs="宋体"/>
                <w:szCs w:val="21"/>
              </w:rPr>
            </w:pPr>
          </w:p>
        </w:tc>
      </w:tr>
    </w:tbl>
    <w:p w14:paraId="04B5183E">
      <w:pPr>
        <w:rPr>
          <w:rFonts w:hint="eastAsia" w:ascii="宋体" w:hAnsi="宋体" w:cs="宋体"/>
          <w:color w:val="000000"/>
          <w:szCs w:val="21"/>
        </w:rPr>
      </w:pPr>
      <w:r>
        <w:rPr>
          <w:rFonts w:hint="eastAsia" w:ascii="宋体" w:hAnsi="宋体" w:cs="宋体"/>
          <w:color w:val="000000"/>
          <w:szCs w:val="21"/>
        </w:rPr>
        <w:t>注：1.</w:t>
      </w:r>
      <w:r>
        <w:rPr>
          <w:rFonts w:hint="eastAsia" w:ascii="宋体" w:hAnsi="宋体" w:cs="宋体"/>
          <w:szCs w:val="21"/>
        </w:rPr>
        <w:t>供应商</w:t>
      </w:r>
      <w:r>
        <w:rPr>
          <w:rFonts w:hint="eastAsia" w:ascii="宋体" w:hAnsi="宋体" w:cs="宋体"/>
          <w:color w:val="000000"/>
          <w:szCs w:val="21"/>
        </w:rPr>
        <w:t>可根据实际情况自行添加表格内容；</w:t>
      </w:r>
    </w:p>
    <w:p w14:paraId="66FB407B">
      <w:pPr>
        <w:ind w:firstLine="420" w:firstLineChars="200"/>
        <w:rPr>
          <w:rFonts w:hint="eastAsia" w:ascii="宋体" w:hAnsi="宋体" w:cs="宋体"/>
          <w:color w:val="000000"/>
          <w:szCs w:val="21"/>
        </w:rPr>
      </w:pPr>
      <w:r>
        <w:rPr>
          <w:rFonts w:hint="eastAsia" w:ascii="宋体" w:hAnsi="宋体" w:cs="宋体"/>
          <w:szCs w:val="21"/>
        </w:rPr>
        <w:t>2.供应商</w:t>
      </w:r>
      <w:r>
        <w:rPr>
          <w:rFonts w:hint="eastAsia" w:ascii="宋体" w:hAnsi="宋体" w:cs="宋体"/>
          <w:color w:val="000000"/>
          <w:szCs w:val="21"/>
        </w:rPr>
        <w:t>必须完全响应并按上表逐条填写竞争性磋商文件</w:t>
      </w:r>
      <w:r>
        <w:rPr>
          <w:rFonts w:hint="eastAsia" w:ascii="宋体" w:hAnsi="宋体" w:cs="宋体"/>
          <w:color w:val="000000"/>
          <w:szCs w:val="21"/>
          <w:lang w:val="en-US" w:eastAsia="zh-CN"/>
        </w:rPr>
        <w:t>的</w:t>
      </w:r>
      <w:r>
        <w:rPr>
          <w:rFonts w:hint="eastAsia" w:ascii="宋体" w:hAnsi="宋体" w:cs="宋体"/>
          <w:color w:val="000000"/>
          <w:szCs w:val="21"/>
        </w:rPr>
        <w:t>商务要求</w:t>
      </w:r>
      <w:r>
        <w:rPr>
          <w:rFonts w:hint="eastAsia" w:ascii="宋体" w:hAnsi="宋体" w:cs="宋体"/>
          <w:color w:val="000000"/>
          <w:szCs w:val="21"/>
          <w:lang w:val="en-US" w:eastAsia="zh-CN"/>
        </w:rPr>
        <w:t>及技术要求</w:t>
      </w:r>
      <w:r>
        <w:rPr>
          <w:rFonts w:hint="eastAsia" w:ascii="宋体" w:hAnsi="宋体" w:cs="宋体"/>
          <w:color w:val="000000"/>
          <w:szCs w:val="21"/>
        </w:rPr>
        <w:t>，否则按无效文件处理。</w:t>
      </w:r>
    </w:p>
    <w:p w14:paraId="1DE1B282">
      <w:pPr>
        <w:ind w:firstLine="420" w:firstLineChars="200"/>
        <w:rPr>
          <w:rFonts w:hint="eastAsia" w:ascii="宋体" w:hAnsi="宋体" w:cs="宋体"/>
          <w:color w:val="000000"/>
          <w:szCs w:val="21"/>
        </w:rPr>
      </w:pPr>
      <w:r>
        <w:rPr>
          <w:rFonts w:hint="eastAsia" w:ascii="宋体" w:hAnsi="宋体" w:cs="宋体"/>
          <w:color w:val="000000"/>
          <w:szCs w:val="21"/>
        </w:rPr>
        <w:t>3.商务要求包括：磋商文件</w:t>
      </w:r>
      <w:r>
        <w:rPr>
          <w:rFonts w:hint="eastAsia" w:ascii="宋体" w:hAnsi="宋体" w:cs="宋体"/>
          <w:b/>
          <w:bCs/>
          <w:szCs w:val="21"/>
        </w:rPr>
        <w:t>第</w:t>
      </w:r>
      <w:r>
        <w:rPr>
          <w:rFonts w:hint="eastAsia" w:ascii="宋体" w:hAnsi="宋体" w:cs="宋体"/>
          <w:b/>
          <w:bCs/>
          <w:szCs w:val="21"/>
          <w:lang w:val="en-US" w:eastAsia="zh-CN"/>
        </w:rPr>
        <w:t>四</w:t>
      </w:r>
      <w:r>
        <w:rPr>
          <w:rFonts w:hint="eastAsia" w:ascii="宋体" w:hAnsi="宋体" w:cs="宋体"/>
          <w:b/>
          <w:bCs/>
          <w:szCs w:val="21"/>
        </w:rPr>
        <w:t>章中的“商务要求”中</w:t>
      </w:r>
      <w:r>
        <w:rPr>
          <w:rFonts w:hint="eastAsia" w:ascii="宋体" w:hAnsi="宋体" w:cs="宋体"/>
          <w:szCs w:val="21"/>
        </w:rPr>
        <w:t>的</w:t>
      </w:r>
      <w:r>
        <w:rPr>
          <w:rFonts w:hint="eastAsia" w:ascii="宋体" w:hAnsi="宋体" w:cs="宋体"/>
          <w:color w:val="000000"/>
          <w:szCs w:val="21"/>
        </w:rPr>
        <w:t>内容。</w:t>
      </w:r>
    </w:p>
    <w:p w14:paraId="31788218">
      <w:pPr>
        <w:ind w:firstLine="420" w:firstLineChars="200"/>
        <w:rPr>
          <w:rFonts w:hint="eastAsia" w:ascii="宋体" w:hAnsi="宋体" w:cs="宋体"/>
          <w:color w:val="000000"/>
          <w:szCs w:val="21"/>
        </w:rPr>
      </w:pPr>
      <w:r>
        <w:rPr>
          <w:rFonts w:hint="eastAsia" w:ascii="宋体" w:hAnsi="宋体" w:cs="宋体"/>
          <w:color w:val="000000"/>
          <w:szCs w:val="21"/>
          <w:lang w:val="en-US" w:eastAsia="zh-CN"/>
        </w:rPr>
        <w:t>4</w:t>
      </w:r>
      <w:r>
        <w:rPr>
          <w:rFonts w:hint="eastAsia" w:ascii="宋体" w:hAnsi="宋体" w:cs="宋体"/>
          <w:color w:val="000000"/>
          <w:szCs w:val="21"/>
        </w:rPr>
        <w:t>.</w:t>
      </w:r>
      <w:r>
        <w:rPr>
          <w:rFonts w:hint="eastAsia" w:ascii="宋体" w:hAnsi="宋体" w:cs="宋体"/>
          <w:color w:val="000000"/>
          <w:szCs w:val="21"/>
          <w:lang w:val="en-US" w:eastAsia="zh-CN"/>
        </w:rPr>
        <w:t>技术</w:t>
      </w:r>
      <w:r>
        <w:rPr>
          <w:rFonts w:hint="eastAsia" w:ascii="宋体" w:hAnsi="宋体" w:cs="宋体"/>
          <w:color w:val="000000"/>
          <w:szCs w:val="21"/>
        </w:rPr>
        <w:t>要求包括：磋商文件</w:t>
      </w:r>
      <w:r>
        <w:rPr>
          <w:rFonts w:hint="eastAsia" w:ascii="宋体" w:hAnsi="宋体" w:cs="宋体"/>
          <w:b/>
          <w:bCs/>
          <w:szCs w:val="21"/>
        </w:rPr>
        <w:t>第</w:t>
      </w:r>
      <w:r>
        <w:rPr>
          <w:rFonts w:hint="eastAsia" w:ascii="宋体" w:hAnsi="宋体" w:cs="宋体"/>
          <w:b/>
          <w:bCs/>
          <w:szCs w:val="21"/>
          <w:lang w:val="en-US" w:eastAsia="zh-CN"/>
        </w:rPr>
        <w:t>四</w:t>
      </w:r>
      <w:r>
        <w:rPr>
          <w:rFonts w:hint="eastAsia" w:ascii="宋体" w:hAnsi="宋体" w:cs="宋体"/>
          <w:b/>
          <w:bCs/>
          <w:szCs w:val="21"/>
        </w:rPr>
        <w:t>章中的“</w:t>
      </w:r>
      <w:r>
        <w:rPr>
          <w:rFonts w:hint="eastAsia" w:ascii="宋体" w:hAnsi="宋体" w:cs="宋体"/>
          <w:b/>
          <w:bCs/>
          <w:szCs w:val="21"/>
          <w:lang w:val="en-US" w:eastAsia="zh-CN"/>
        </w:rPr>
        <w:t>技术</w:t>
      </w:r>
      <w:r>
        <w:rPr>
          <w:rFonts w:hint="eastAsia" w:ascii="宋体" w:hAnsi="宋体" w:cs="宋体"/>
          <w:b/>
          <w:bCs/>
          <w:szCs w:val="21"/>
        </w:rPr>
        <w:t>要求”中</w:t>
      </w:r>
      <w:r>
        <w:rPr>
          <w:rFonts w:hint="eastAsia" w:ascii="宋体" w:hAnsi="宋体" w:cs="宋体"/>
          <w:szCs w:val="21"/>
        </w:rPr>
        <w:t>的</w:t>
      </w:r>
      <w:r>
        <w:rPr>
          <w:rFonts w:hint="eastAsia" w:ascii="宋体" w:hAnsi="宋体" w:cs="宋体"/>
          <w:color w:val="000000"/>
          <w:szCs w:val="21"/>
        </w:rPr>
        <w:t>内容。</w:t>
      </w:r>
    </w:p>
    <w:p w14:paraId="0F457DC1">
      <w:pPr>
        <w:ind w:firstLine="420" w:firstLineChars="200"/>
        <w:rPr>
          <w:rFonts w:hint="eastAsia" w:ascii="宋体" w:hAnsi="宋体" w:cs="宋体"/>
          <w:color w:val="000000"/>
          <w:szCs w:val="21"/>
        </w:rPr>
      </w:pPr>
    </w:p>
    <w:p w14:paraId="03C59790">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right="0" w:firstLine="480" w:firstLineChars="200"/>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供应商名称（盖章）：</w:t>
      </w:r>
    </w:p>
    <w:p w14:paraId="2793E61D">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right="0" w:firstLine="480" w:firstLineChars="200"/>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法人代表或授权委托人（签字或盖章）：</w:t>
      </w:r>
    </w:p>
    <w:p w14:paraId="0AC1646F">
      <w:pPr>
        <w:keepNext w:val="0"/>
        <w:keepLines w:val="0"/>
        <w:pageBreakBefore w:val="0"/>
        <w:widowControl w:val="0"/>
        <w:kinsoku/>
        <w:wordWrap/>
        <w:overflowPunct/>
        <w:topLinePunct w:val="0"/>
        <w:autoSpaceDE/>
        <w:autoSpaceDN/>
        <w:bidi w:val="0"/>
        <w:adjustRightInd w:val="0"/>
        <w:snapToGrid w:val="0"/>
        <w:spacing w:line="360" w:lineRule="auto"/>
        <w:ind w:left="0" w:right="0" w:firstLine="480" w:firstLineChars="200"/>
        <w:jc w:val="left"/>
        <w:textAlignment w:val="baseline"/>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年   月   日</w:t>
      </w:r>
    </w:p>
    <w:p w14:paraId="00F5D5B3">
      <w:pPr>
        <w:spacing w:line="360" w:lineRule="auto"/>
        <w:rPr>
          <w:rFonts w:hint="eastAsia" w:ascii="宋体" w:hAnsi="宋体" w:cs="宋体"/>
          <w:sz w:val="24"/>
        </w:rPr>
      </w:pPr>
    </w:p>
    <w:p w14:paraId="0C8E5ED0">
      <w:pPr>
        <w:spacing w:line="360" w:lineRule="auto"/>
        <w:rPr>
          <w:rFonts w:hint="default" w:ascii="宋体" w:hAnsi="宋体" w:cs="宋体"/>
          <w:sz w:val="24"/>
          <w:lang w:val="en-US" w:eastAsia="zh-CN"/>
        </w:rPr>
      </w:pPr>
    </w:p>
    <w:p w14:paraId="1AE055AD">
      <w:pPr>
        <w:pStyle w:val="5"/>
        <w:spacing w:before="91" w:line="219" w:lineRule="auto"/>
        <w:jc w:val="center"/>
        <w:rPr>
          <w:sz w:val="28"/>
          <w:szCs w:val="28"/>
        </w:rPr>
      </w:pPr>
      <w:r>
        <w:rPr>
          <w:rFonts w:hint="eastAsia"/>
          <w:b/>
          <w:bCs/>
          <w:spacing w:val="-4"/>
          <w:sz w:val="28"/>
          <w:szCs w:val="28"/>
          <w:lang w:val="en-US" w:eastAsia="zh-CN"/>
        </w:rPr>
        <w:t>最终</w:t>
      </w:r>
      <w:r>
        <w:rPr>
          <w:b/>
          <w:bCs/>
          <w:spacing w:val="-4"/>
          <w:sz w:val="28"/>
          <w:szCs w:val="28"/>
        </w:rPr>
        <w:t>磋商报价表</w:t>
      </w:r>
    </w:p>
    <w:tbl>
      <w:tblPr>
        <w:tblStyle w:val="125"/>
        <w:tblpPr w:leftFromText="180" w:rightFromText="180" w:vertAnchor="text" w:horzAnchor="page" w:tblpX="1416" w:tblpY="298"/>
        <w:tblOverlap w:val="never"/>
        <w:tblW w:w="5001"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961"/>
        <w:gridCol w:w="3633"/>
        <w:gridCol w:w="1411"/>
        <w:gridCol w:w="2449"/>
      </w:tblGrid>
      <w:tr w14:paraId="5FB61BF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7" w:hRule="atLeast"/>
        </w:trPr>
        <w:tc>
          <w:tcPr>
            <w:tcW w:w="1037" w:type="pct"/>
            <w:vAlign w:val="center"/>
          </w:tcPr>
          <w:p w14:paraId="61FF8D06">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snapToGrid w:val="0"/>
                <w:spacing w:val="0"/>
                <w:kern w:val="0"/>
                <w:sz w:val="24"/>
                <w:szCs w:val="24"/>
              </w:rPr>
            </w:pPr>
            <w:r>
              <w:rPr>
                <w:snapToGrid w:val="0"/>
                <w:spacing w:val="0"/>
                <w:kern w:val="0"/>
                <w:sz w:val="24"/>
                <w:szCs w:val="24"/>
              </w:rPr>
              <w:t>项目名称</w:t>
            </w:r>
          </w:p>
        </w:tc>
        <w:tc>
          <w:tcPr>
            <w:tcW w:w="1921" w:type="pct"/>
            <w:vAlign w:val="center"/>
          </w:tcPr>
          <w:p w14:paraId="025EC751">
            <w:pPr>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rFonts w:ascii="Arial"/>
                <w:snapToGrid w:val="0"/>
                <w:spacing w:val="0"/>
                <w:kern w:val="0"/>
                <w:sz w:val="24"/>
                <w:szCs w:val="24"/>
              </w:rPr>
            </w:pPr>
          </w:p>
        </w:tc>
        <w:tc>
          <w:tcPr>
            <w:tcW w:w="746" w:type="pct"/>
            <w:vAlign w:val="center"/>
          </w:tcPr>
          <w:p w14:paraId="404A7D5B">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snapToGrid w:val="0"/>
                <w:spacing w:val="0"/>
                <w:kern w:val="0"/>
                <w:sz w:val="24"/>
                <w:szCs w:val="24"/>
              </w:rPr>
            </w:pPr>
            <w:r>
              <w:rPr>
                <w:rFonts w:hint="eastAsia"/>
                <w:snapToGrid w:val="0"/>
                <w:spacing w:val="0"/>
                <w:kern w:val="0"/>
                <w:sz w:val="24"/>
                <w:szCs w:val="24"/>
                <w:lang w:val="en-US" w:eastAsia="zh-CN"/>
              </w:rPr>
              <w:t>采购</w:t>
            </w:r>
            <w:r>
              <w:rPr>
                <w:snapToGrid w:val="0"/>
                <w:spacing w:val="0"/>
                <w:kern w:val="0"/>
                <w:sz w:val="24"/>
                <w:szCs w:val="24"/>
              </w:rPr>
              <w:t>编号</w:t>
            </w:r>
          </w:p>
        </w:tc>
        <w:tc>
          <w:tcPr>
            <w:tcW w:w="1294" w:type="pct"/>
            <w:vAlign w:val="center"/>
          </w:tcPr>
          <w:p w14:paraId="05419A0E">
            <w:pPr>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rFonts w:ascii="Arial"/>
                <w:snapToGrid w:val="0"/>
                <w:spacing w:val="0"/>
                <w:kern w:val="0"/>
                <w:sz w:val="24"/>
                <w:szCs w:val="24"/>
              </w:rPr>
            </w:pPr>
          </w:p>
        </w:tc>
      </w:tr>
      <w:tr w14:paraId="51EBC08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5" w:hRule="atLeast"/>
        </w:trPr>
        <w:tc>
          <w:tcPr>
            <w:tcW w:w="1037" w:type="pct"/>
            <w:vAlign w:val="center"/>
          </w:tcPr>
          <w:p w14:paraId="2CE858E3">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rFonts w:hint="default" w:eastAsia="宋体"/>
                <w:snapToGrid w:val="0"/>
                <w:spacing w:val="0"/>
                <w:kern w:val="0"/>
                <w:sz w:val="24"/>
                <w:szCs w:val="24"/>
                <w:lang w:val="en-US" w:eastAsia="zh-CN"/>
              </w:rPr>
            </w:pPr>
            <w:r>
              <w:rPr>
                <w:rFonts w:hint="eastAsia"/>
                <w:snapToGrid w:val="0"/>
                <w:spacing w:val="0"/>
                <w:kern w:val="0"/>
                <w:sz w:val="24"/>
                <w:szCs w:val="24"/>
                <w:lang w:val="en-US" w:eastAsia="zh-CN"/>
              </w:rPr>
              <w:t>包名称</w:t>
            </w:r>
          </w:p>
        </w:tc>
        <w:tc>
          <w:tcPr>
            <w:tcW w:w="1921" w:type="pct"/>
            <w:vAlign w:val="center"/>
          </w:tcPr>
          <w:p w14:paraId="5C5E8A24">
            <w:pPr>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rFonts w:ascii="Arial"/>
                <w:snapToGrid w:val="0"/>
                <w:spacing w:val="0"/>
                <w:kern w:val="0"/>
                <w:sz w:val="24"/>
                <w:szCs w:val="24"/>
              </w:rPr>
            </w:pPr>
          </w:p>
        </w:tc>
        <w:tc>
          <w:tcPr>
            <w:tcW w:w="746" w:type="pct"/>
            <w:vAlign w:val="center"/>
          </w:tcPr>
          <w:p w14:paraId="7789E2D0">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rFonts w:hint="default" w:eastAsia="宋体"/>
                <w:snapToGrid w:val="0"/>
                <w:spacing w:val="0"/>
                <w:kern w:val="0"/>
                <w:sz w:val="24"/>
                <w:szCs w:val="24"/>
                <w:lang w:val="en-US" w:eastAsia="zh-CN"/>
              </w:rPr>
            </w:pPr>
            <w:r>
              <w:rPr>
                <w:rFonts w:hint="eastAsia"/>
                <w:snapToGrid w:val="0"/>
                <w:spacing w:val="0"/>
                <w:kern w:val="0"/>
                <w:sz w:val="24"/>
                <w:szCs w:val="24"/>
                <w:lang w:val="en-US" w:eastAsia="zh-CN"/>
              </w:rPr>
              <w:t>包号</w:t>
            </w:r>
          </w:p>
        </w:tc>
        <w:tc>
          <w:tcPr>
            <w:tcW w:w="1294" w:type="pct"/>
            <w:vAlign w:val="center"/>
          </w:tcPr>
          <w:p w14:paraId="750E3CBB">
            <w:pPr>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rFonts w:ascii="Arial"/>
                <w:snapToGrid w:val="0"/>
                <w:spacing w:val="0"/>
                <w:kern w:val="0"/>
                <w:sz w:val="24"/>
                <w:szCs w:val="24"/>
              </w:rPr>
            </w:pPr>
          </w:p>
        </w:tc>
      </w:tr>
      <w:tr w14:paraId="6122B3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45" w:hRule="atLeast"/>
        </w:trPr>
        <w:tc>
          <w:tcPr>
            <w:tcW w:w="1037" w:type="pct"/>
            <w:vAlign w:val="center"/>
          </w:tcPr>
          <w:p w14:paraId="3FFA1778">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snapToGrid w:val="0"/>
                <w:spacing w:val="0"/>
                <w:kern w:val="0"/>
                <w:sz w:val="24"/>
                <w:szCs w:val="24"/>
              </w:rPr>
            </w:pPr>
            <w:r>
              <w:rPr>
                <w:snapToGrid w:val="0"/>
                <w:spacing w:val="0"/>
                <w:kern w:val="0"/>
                <w:sz w:val="24"/>
                <w:szCs w:val="24"/>
              </w:rPr>
              <w:t>磋商报价（元）</w:t>
            </w:r>
          </w:p>
        </w:tc>
        <w:tc>
          <w:tcPr>
            <w:tcW w:w="3962" w:type="pct"/>
            <w:gridSpan w:val="3"/>
            <w:vAlign w:val="center"/>
          </w:tcPr>
          <w:p w14:paraId="19E083FB">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both"/>
              <w:textAlignment w:val="auto"/>
              <w:rPr>
                <w:snapToGrid w:val="0"/>
                <w:spacing w:val="0"/>
                <w:kern w:val="0"/>
                <w:sz w:val="24"/>
                <w:szCs w:val="24"/>
              </w:rPr>
            </w:pPr>
            <w:r>
              <w:rPr>
                <w:snapToGrid w:val="0"/>
                <w:spacing w:val="0"/>
                <w:kern w:val="0"/>
                <w:sz w:val="24"/>
                <w:szCs w:val="24"/>
              </w:rPr>
              <w:t>总报价：人民币大写：</w:t>
            </w:r>
            <w:r>
              <w:rPr>
                <w:snapToGrid w:val="0"/>
                <w:spacing w:val="0"/>
                <w:kern w:val="0"/>
                <w:sz w:val="24"/>
                <w:szCs w:val="24"/>
                <w:u w:val="single" w:color="auto"/>
              </w:rPr>
              <w:t xml:space="preserve">                </w:t>
            </w:r>
            <w:r>
              <w:rPr>
                <w:snapToGrid w:val="0"/>
                <w:spacing w:val="0"/>
                <w:kern w:val="0"/>
                <w:sz w:val="24"/>
                <w:szCs w:val="24"/>
              </w:rPr>
              <w:t>；</w:t>
            </w:r>
          </w:p>
          <w:p w14:paraId="6F57DFFD">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both"/>
              <w:textAlignment w:val="auto"/>
              <w:rPr>
                <w:snapToGrid w:val="0"/>
                <w:spacing w:val="0"/>
                <w:kern w:val="0"/>
                <w:sz w:val="24"/>
                <w:szCs w:val="24"/>
              </w:rPr>
            </w:pPr>
            <w:r>
              <w:rPr>
                <w:snapToGrid w:val="0"/>
                <w:spacing w:val="0"/>
                <w:kern w:val="0"/>
                <w:sz w:val="24"/>
                <w:szCs w:val="24"/>
              </w:rPr>
              <w:t>小写：</w:t>
            </w:r>
            <w:r>
              <w:rPr>
                <w:snapToGrid w:val="0"/>
                <w:spacing w:val="0"/>
                <w:kern w:val="0"/>
                <w:sz w:val="24"/>
                <w:szCs w:val="24"/>
                <w:u w:val="single" w:color="auto"/>
              </w:rPr>
              <w:t xml:space="preserve">                 </w:t>
            </w:r>
          </w:p>
        </w:tc>
      </w:tr>
      <w:tr w14:paraId="08567D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45" w:hRule="atLeast"/>
        </w:trPr>
        <w:tc>
          <w:tcPr>
            <w:tcW w:w="1037" w:type="pct"/>
            <w:vAlign w:val="center"/>
          </w:tcPr>
          <w:p w14:paraId="7B1F8B96">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snapToGrid w:val="0"/>
                <w:spacing w:val="0"/>
                <w:kern w:val="0"/>
                <w:sz w:val="24"/>
                <w:szCs w:val="24"/>
              </w:rPr>
            </w:pPr>
            <w:r>
              <w:rPr>
                <w:rFonts w:hint="eastAsia"/>
                <w:snapToGrid w:val="0"/>
                <w:spacing w:val="0"/>
                <w:kern w:val="0"/>
                <w:sz w:val="24"/>
                <w:szCs w:val="24"/>
                <w:lang w:val="en-US" w:eastAsia="zh-CN"/>
              </w:rPr>
              <w:t>服务范围</w:t>
            </w:r>
          </w:p>
        </w:tc>
        <w:tc>
          <w:tcPr>
            <w:tcW w:w="3962" w:type="pct"/>
            <w:gridSpan w:val="3"/>
            <w:vAlign w:val="center"/>
          </w:tcPr>
          <w:p w14:paraId="45BC379E">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both"/>
              <w:textAlignment w:val="auto"/>
              <w:rPr>
                <w:snapToGrid w:val="0"/>
                <w:spacing w:val="0"/>
                <w:kern w:val="0"/>
                <w:sz w:val="24"/>
                <w:szCs w:val="24"/>
              </w:rPr>
            </w:pPr>
          </w:p>
        </w:tc>
      </w:tr>
      <w:tr w14:paraId="7FC223B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17" w:hRule="atLeast"/>
        </w:trPr>
        <w:tc>
          <w:tcPr>
            <w:tcW w:w="1037" w:type="pct"/>
            <w:vAlign w:val="center"/>
          </w:tcPr>
          <w:p w14:paraId="7EBF0F97">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rFonts w:hint="default" w:eastAsia="宋体"/>
                <w:snapToGrid w:val="0"/>
                <w:spacing w:val="0"/>
                <w:kern w:val="0"/>
                <w:sz w:val="24"/>
                <w:szCs w:val="24"/>
                <w:lang w:val="en-US" w:eastAsia="zh-CN"/>
              </w:rPr>
            </w:pPr>
            <w:r>
              <w:rPr>
                <w:rFonts w:hint="eastAsia"/>
                <w:snapToGrid w:val="0"/>
                <w:spacing w:val="0"/>
                <w:kern w:val="0"/>
                <w:sz w:val="24"/>
                <w:szCs w:val="24"/>
                <w:lang w:val="en-US" w:eastAsia="zh-CN"/>
              </w:rPr>
              <w:t>服务期限</w:t>
            </w:r>
          </w:p>
        </w:tc>
        <w:tc>
          <w:tcPr>
            <w:tcW w:w="3962" w:type="pct"/>
            <w:gridSpan w:val="3"/>
            <w:vAlign w:val="center"/>
          </w:tcPr>
          <w:p w14:paraId="332A3723">
            <w:pPr>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rFonts w:ascii="Arial"/>
                <w:snapToGrid w:val="0"/>
                <w:spacing w:val="0"/>
                <w:kern w:val="0"/>
                <w:sz w:val="24"/>
                <w:szCs w:val="24"/>
              </w:rPr>
            </w:pPr>
          </w:p>
        </w:tc>
      </w:tr>
      <w:tr w14:paraId="116467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65" w:hRule="atLeast"/>
        </w:trPr>
        <w:tc>
          <w:tcPr>
            <w:tcW w:w="1037" w:type="pct"/>
            <w:vAlign w:val="center"/>
          </w:tcPr>
          <w:p w14:paraId="21E4AB2D">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rFonts w:hint="default"/>
                <w:snapToGrid w:val="0"/>
                <w:spacing w:val="0"/>
                <w:kern w:val="0"/>
                <w:sz w:val="24"/>
                <w:szCs w:val="24"/>
                <w:lang w:val="en-US" w:eastAsia="zh-CN"/>
              </w:rPr>
            </w:pPr>
            <w:r>
              <w:rPr>
                <w:rFonts w:hint="eastAsia"/>
                <w:snapToGrid w:val="0"/>
                <w:spacing w:val="0"/>
                <w:kern w:val="0"/>
                <w:sz w:val="24"/>
                <w:szCs w:val="24"/>
                <w:lang w:val="en-US" w:eastAsia="zh-CN"/>
              </w:rPr>
              <w:t>合同履行期限</w:t>
            </w:r>
          </w:p>
        </w:tc>
        <w:tc>
          <w:tcPr>
            <w:tcW w:w="3962" w:type="pct"/>
            <w:gridSpan w:val="3"/>
            <w:vAlign w:val="center"/>
          </w:tcPr>
          <w:p w14:paraId="0288B7AF">
            <w:pPr>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rFonts w:ascii="Arial"/>
                <w:snapToGrid w:val="0"/>
                <w:spacing w:val="0"/>
                <w:kern w:val="0"/>
                <w:sz w:val="24"/>
                <w:szCs w:val="24"/>
              </w:rPr>
            </w:pPr>
          </w:p>
        </w:tc>
      </w:tr>
      <w:tr w14:paraId="18310A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8" w:hRule="atLeast"/>
        </w:trPr>
        <w:tc>
          <w:tcPr>
            <w:tcW w:w="1037" w:type="pct"/>
            <w:vAlign w:val="center"/>
          </w:tcPr>
          <w:p w14:paraId="60E18371">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rFonts w:hint="eastAsia" w:eastAsia="宋体"/>
                <w:snapToGrid w:val="0"/>
                <w:spacing w:val="0"/>
                <w:kern w:val="0"/>
                <w:sz w:val="24"/>
                <w:szCs w:val="24"/>
                <w:lang w:eastAsia="zh-CN"/>
              </w:rPr>
            </w:pPr>
            <w:r>
              <w:rPr>
                <w:snapToGrid w:val="0"/>
                <w:spacing w:val="0"/>
                <w:kern w:val="0"/>
                <w:sz w:val="24"/>
                <w:szCs w:val="24"/>
              </w:rPr>
              <w:t>质量</w:t>
            </w:r>
            <w:r>
              <w:rPr>
                <w:rFonts w:hint="eastAsia"/>
                <w:snapToGrid w:val="0"/>
                <w:spacing w:val="0"/>
                <w:kern w:val="0"/>
                <w:sz w:val="24"/>
                <w:szCs w:val="24"/>
                <w:lang w:eastAsia="zh-CN"/>
              </w:rPr>
              <w:t>（</w:t>
            </w:r>
            <w:r>
              <w:rPr>
                <w:rFonts w:hint="eastAsia"/>
                <w:snapToGrid w:val="0"/>
                <w:spacing w:val="0"/>
                <w:kern w:val="0"/>
                <w:sz w:val="24"/>
                <w:szCs w:val="24"/>
                <w:lang w:val="en-US" w:eastAsia="zh-CN"/>
              </w:rPr>
              <w:t>服务标准</w:t>
            </w:r>
            <w:r>
              <w:rPr>
                <w:rFonts w:hint="eastAsia"/>
                <w:snapToGrid w:val="0"/>
                <w:spacing w:val="0"/>
                <w:kern w:val="0"/>
                <w:sz w:val="24"/>
                <w:szCs w:val="24"/>
                <w:lang w:eastAsia="zh-CN"/>
              </w:rPr>
              <w:t>）</w:t>
            </w:r>
          </w:p>
        </w:tc>
        <w:tc>
          <w:tcPr>
            <w:tcW w:w="3962" w:type="pct"/>
            <w:gridSpan w:val="3"/>
            <w:vAlign w:val="center"/>
          </w:tcPr>
          <w:p w14:paraId="3617DFF8">
            <w:pPr>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rFonts w:ascii="Arial"/>
                <w:snapToGrid w:val="0"/>
                <w:spacing w:val="0"/>
                <w:kern w:val="0"/>
                <w:sz w:val="24"/>
                <w:szCs w:val="24"/>
              </w:rPr>
            </w:pPr>
          </w:p>
        </w:tc>
      </w:tr>
      <w:tr w14:paraId="17F8946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71" w:hRule="atLeast"/>
        </w:trPr>
        <w:tc>
          <w:tcPr>
            <w:tcW w:w="1037" w:type="pct"/>
            <w:vAlign w:val="center"/>
          </w:tcPr>
          <w:p w14:paraId="59C69184">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snapToGrid w:val="0"/>
                <w:spacing w:val="0"/>
                <w:kern w:val="0"/>
                <w:sz w:val="24"/>
                <w:szCs w:val="24"/>
              </w:rPr>
            </w:pPr>
            <w:r>
              <w:rPr>
                <w:snapToGrid w:val="0"/>
                <w:spacing w:val="0"/>
                <w:kern w:val="0"/>
                <w:sz w:val="24"/>
                <w:szCs w:val="24"/>
              </w:rPr>
              <w:t>磋商有效期</w:t>
            </w:r>
          </w:p>
        </w:tc>
        <w:tc>
          <w:tcPr>
            <w:tcW w:w="3962" w:type="pct"/>
            <w:gridSpan w:val="3"/>
            <w:vAlign w:val="center"/>
          </w:tcPr>
          <w:p w14:paraId="3F9152DE">
            <w:pPr>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rFonts w:ascii="Arial"/>
                <w:snapToGrid w:val="0"/>
                <w:spacing w:val="0"/>
                <w:kern w:val="0"/>
                <w:sz w:val="24"/>
                <w:szCs w:val="24"/>
              </w:rPr>
            </w:pPr>
          </w:p>
        </w:tc>
      </w:tr>
      <w:tr w14:paraId="720EA91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15" w:hRule="atLeast"/>
        </w:trPr>
        <w:tc>
          <w:tcPr>
            <w:tcW w:w="1037" w:type="pct"/>
            <w:vAlign w:val="center"/>
          </w:tcPr>
          <w:p w14:paraId="1F498153">
            <w:pPr>
              <w:pStyle w:val="134"/>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snapToGrid w:val="0"/>
                <w:spacing w:val="0"/>
                <w:kern w:val="0"/>
                <w:sz w:val="24"/>
                <w:szCs w:val="24"/>
              </w:rPr>
            </w:pPr>
            <w:r>
              <w:rPr>
                <w:snapToGrid w:val="0"/>
                <w:spacing w:val="0"/>
                <w:kern w:val="0"/>
                <w:sz w:val="24"/>
                <w:szCs w:val="24"/>
              </w:rPr>
              <w:t>备注</w:t>
            </w:r>
          </w:p>
        </w:tc>
        <w:tc>
          <w:tcPr>
            <w:tcW w:w="3962" w:type="pct"/>
            <w:gridSpan w:val="3"/>
            <w:vAlign w:val="center"/>
          </w:tcPr>
          <w:p w14:paraId="1237B0E2">
            <w:pPr>
              <w:keepNext w:val="0"/>
              <w:keepLines w:val="0"/>
              <w:pageBreakBefore w:val="0"/>
              <w:widowControl w:val="0"/>
              <w:kinsoku/>
              <w:wordWrap/>
              <w:overflowPunct/>
              <w:topLinePunct w:val="0"/>
              <w:autoSpaceDE/>
              <w:autoSpaceDN/>
              <w:bidi w:val="0"/>
              <w:adjustRightInd w:val="0"/>
              <w:snapToGrid w:val="0"/>
              <w:spacing w:line="440" w:lineRule="exact"/>
              <w:ind w:left="0"/>
              <w:jc w:val="center"/>
              <w:textAlignment w:val="auto"/>
              <w:rPr>
                <w:rFonts w:ascii="Arial"/>
                <w:snapToGrid w:val="0"/>
                <w:spacing w:val="0"/>
                <w:kern w:val="0"/>
                <w:sz w:val="24"/>
                <w:szCs w:val="24"/>
              </w:rPr>
            </w:pPr>
          </w:p>
        </w:tc>
      </w:tr>
    </w:tbl>
    <w:p w14:paraId="7C1A3872">
      <w:pPr>
        <w:spacing w:before="239"/>
      </w:pPr>
    </w:p>
    <w:p w14:paraId="3258CAEF">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right="0" w:firstLine="480" w:firstLineChars="200"/>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供应商名称（公章）：</w:t>
      </w:r>
    </w:p>
    <w:p w14:paraId="78ED4648">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right="0" w:firstLine="480" w:firstLineChars="200"/>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法定代表人或授权委托人签字:</w:t>
      </w:r>
    </w:p>
    <w:p w14:paraId="01A286B0">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right="0" w:firstLine="480" w:firstLineChars="200"/>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年    月    日</w:t>
      </w:r>
    </w:p>
    <w:p w14:paraId="71366668">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right="0" w:firstLine="480" w:firstLineChars="200"/>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注：</w:t>
      </w:r>
    </w:p>
    <w:p w14:paraId="7C04D5A2">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right="0" w:firstLine="480" w:firstLineChars="200"/>
        <w:rPr>
          <w:rFonts w:hint="eastAsia" w:ascii="宋体" w:hAnsi="宋体" w:eastAsia="宋体" w:cs="宋体"/>
          <w:snapToGrid w:val="0"/>
          <w:spacing w:val="0"/>
          <w:kern w:val="0"/>
          <w:sz w:val="24"/>
          <w:szCs w:val="24"/>
        </w:rPr>
      </w:pPr>
      <w:r>
        <w:rPr>
          <w:rFonts w:hint="eastAsia" w:ascii="宋体" w:hAnsi="宋体" w:eastAsia="宋体" w:cs="宋体"/>
          <w:snapToGrid w:val="0"/>
          <w:spacing w:val="0"/>
          <w:kern w:val="0"/>
          <w:sz w:val="24"/>
          <w:szCs w:val="24"/>
        </w:rPr>
        <w:t>1、报价应包括磋商文件所确定的采购范围内的全部费用。</w:t>
      </w:r>
    </w:p>
    <w:p w14:paraId="51D687A3">
      <w:pPr>
        <w:pStyle w:val="5"/>
        <w:keepNext w:val="0"/>
        <w:keepLines w:val="0"/>
        <w:pageBreakBefore w:val="0"/>
        <w:widowControl w:val="0"/>
        <w:kinsoku/>
        <w:wordWrap/>
        <w:overflowPunct/>
        <w:topLinePunct w:val="0"/>
        <w:autoSpaceDE/>
        <w:autoSpaceDN/>
        <w:bidi w:val="0"/>
        <w:adjustRightInd w:val="0"/>
        <w:snapToGrid w:val="0"/>
        <w:spacing w:after="0" w:afterLines="0" w:line="360" w:lineRule="auto"/>
        <w:ind w:left="0" w:right="0" w:firstLine="480" w:firstLineChars="200"/>
        <w:rPr>
          <w:rFonts w:hint="eastAsia" w:cs="宋体"/>
          <w:sz w:val="28"/>
          <w:szCs w:val="24"/>
        </w:rPr>
      </w:pPr>
      <w:r>
        <w:rPr>
          <w:rFonts w:hint="eastAsia" w:ascii="宋体" w:hAnsi="宋体" w:eastAsia="宋体" w:cs="宋体"/>
          <w:snapToGrid w:val="0"/>
          <w:spacing w:val="0"/>
          <w:kern w:val="0"/>
          <w:sz w:val="24"/>
          <w:szCs w:val="24"/>
        </w:rPr>
        <w:t>2、供应商应当对竞争性磋商的最终报价在焦作市公共资源交易平台系统进行签章确认，在规定的时限内上传给竞争性磋商小组，未在规定时间提供最后报价，由供应商自行承担相关责任。</w:t>
      </w:r>
      <w:bookmarkEnd w:id="66"/>
      <w:bookmarkEnd w:id="67"/>
      <w:bookmarkEnd w:id="68"/>
      <w:bookmarkEnd w:id="69"/>
      <w:bookmarkEnd w:id="70"/>
      <w:bookmarkEnd w:id="71"/>
      <w:bookmarkEnd w:id="72"/>
      <w:bookmarkEnd w:id="73"/>
      <w:bookmarkEnd w:id="74"/>
    </w:p>
    <w:sectPr>
      <w:headerReference r:id="rId11" w:type="first"/>
      <w:footerReference r:id="rId13" w:type="first"/>
      <w:headerReference r:id="rId10" w:type="default"/>
      <w:footerReference r:id="rId12" w:type="default"/>
      <w:type w:val="nextColumn"/>
      <w:pgSz w:w="11906" w:h="16838"/>
      <w:pgMar w:top="1440" w:right="1230" w:bottom="1440" w:left="1230" w:header="851" w:footer="760" w:gutter="0"/>
      <w:pgBorders>
        <w:top w:val="none" w:sz="0" w:space="0"/>
        <w:left w:val="none" w:sz="0" w:space="0"/>
        <w:bottom w:val="none" w:sz="0" w:space="0"/>
        <w:right w:val="none" w:sz="0" w:space="0"/>
      </w:pgBorders>
      <w:pgNumType w:fmt="decimal"/>
      <w:cols w:space="720" w:num="1"/>
      <w:titlePg/>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幼圆">
    <w:panose1 w:val="0201050906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auto"/>
    <w:pitch w:val="default"/>
    <w:sig w:usb0="00000000" w:usb1="00000000" w:usb2="00000000" w:usb3="00000000" w:csb0="00040000" w:csb1="00000000"/>
  </w:font>
  <w:font w:name="monospace">
    <w:altName w:val="微软雅黑"/>
    <w:panose1 w:val="00000000000000000000"/>
    <w:charset w:val="00"/>
    <w:family w:val="auto"/>
    <w:pitch w:val="default"/>
    <w:sig w:usb0="00000000" w:usb1="00000000" w:usb2="00000000" w:usb3="00000000" w:csb0="00040001" w:csb1="00000000"/>
  </w:font>
  <w:font w:name="华文楷体">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auto"/>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华文中宋">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3371FC">
    <w:pPr>
      <w:pStyle w:val="24"/>
      <w:jc w:val="center"/>
    </w:pPr>
  </w:p>
  <w:p w14:paraId="7A3182E2">
    <w:pPr>
      <w:pStyle w:val="24"/>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DAE4DF">
    <w:pPr>
      <w:pStyle w:val="24"/>
      <w:jc w:val="center"/>
    </w:pPr>
    <w:r>
      <w:rPr>
        <w:rFonts w:hint="eastAsia"/>
        <w:lang w:val="zh-CN"/>
      </w:rPr>
      <w:t>第</w:t>
    </w:r>
    <w:r>
      <w:rPr>
        <w:lang w:val="zh-CN"/>
      </w:rPr>
      <w:t xml:space="preserve"> </w:t>
    </w:r>
    <w:r>
      <w:fldChar w:fldCharType="begin"/>
    </w:r>
    <w:r>
      <w:instrText xml:space="preserve">PAGE</w:instrText>
    </w:r>
    <w:r>
      <w:fldChar w:fldCharType="separate"/>
    </w:r>
    <w:r>
      <w:t>39</w:t>
    </w:r>
    <w:r>
      <w:fldChar w:fldCharType="end"/>
    </w:r>
    <w:r>
      <w:rPr>
        <w:rFonts w:hint="eastAsia"/>
      </w:rPr>
      <w:t>页</w:t>
    </w:r>
  </w:p>
  <w:p w14:paraId="702AB0C1">
    <w:pPr>
      <w:pStyle w:val="2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6EBDCD">
    <w:pPr>
      <w:pStyle w:val="24"/>
      <w:jc w:val="center"/>
    </w:pPr>
  </w:p>
  <w:p w14:paraId="064A836C">
    <w:pPr>
      <w:pStyle w:val="24"/>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8531E4">
    <w:pPr>
      <w:pStyle w:val="2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E352606">
                          <w:pPr>
                            <w:pStyle w:val="24"/>
                          </w:pPr>
                          <w:r>
                            <w:t xml:space="preserve">第 </w:t>
                          </w:r>
                          <w:r>
                            <w:fldChar w:fldCharType="begin"/>
                          </w:r>
                          <w:r>
                            <w:instrText xml:space="preserve"> PAGE  \* MERGEFORMAT </w:instrText>
                          </w:r>
                          <w:r>
                            <w:fldChar w:fldCharType="separate"/>
                          </w:r>
                          <w:r>
                            <w:t>- 6 -</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3E352606">
                    <w:pPr>
                      <w:pStyle w:val="24"/>
                    </w:pPr>
                    <w:r>
                      <w:t xml:space="preserve">第 </w:t>
                    </w:r>
                    <w:r>
                      <w:fldChar w:fldCharType="begin"/>
                    </w:r>
                    <w:r>
                      <w:instrText xml:space="preserve"> PAGE  \* MERGEFORMAT </w:instrText>
                    </w:r>
                    <w:r>
                      <w:fldChar w:fldCharType="separate"/>
                    </w:r>
                    <w:r>
                      <w:t>- 6 -</w:t>
                    </w:r>
                    <w:r>
                      <w:fldChar w:fldCharType="end"/>
                    </w:r>
                    <w:r>
                      <w:t xml:space="preserve"> 页</w:t>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AAF3BF">
    <w:pPr>
      <w:pStyle w:val="24"/>
      <w:tabs>
        <w:tab w:val="center" w:pos="4649"/>
        <w:tab w:val="clear" w:pos="4153"/>
      </w:tabs>
      <w:jc w:val="both"/>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100E23">
                          <w:pPr>
                            <w:pStyle w:val="24"/>
                          </w:pPr>
                          <w:r>
                            <w:t xml:space="preserve">第 </w:t>
                          </w:r>
                          <w:r>
                            <w:fldChar w:fldCharType="begin"/>
                          </w:r>
                          <w:r>
                            <w:instrText xml:space="preserve"> PAGE  \* MERGEFORMAT </w:instrText>
                          </w:r>
                          <w:r>
                            <w:fldChar w:fldCharType="separate"/>
                          </w:r>
                          <w:r>
                            <w:t>- 43 -</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14:paraId="56100E23">
                    <w:pPr>
                      <w:pStyle w:val="24"/>
                    </w:pPr>
                    <w:r>
                      <w:t xml:space="preserve">第 </w:t>
                    </w:r>
                    <w:r>
                      <w:fldChar w:fldCharType="begin"/>
                    </w:r>
                    <w:r>
                      <w:instrText xml:space="preserve"> PAGE  \* MERGEFORMAT </w:instrText>
                    </w:r>
                    <w:r>
                      <w:fldChar w:fldCharType="separate"/>
                    </w:r>
                    <w:r>
                      <w:t>- 43 -</w:t>
                    </w:r>
                    <w:r>
                      <w:fldChar w:fldCharType="end"/>
                    </w:r>
                    <w:r>
                      <w:t xml:space="preserve"> 页</w:t>
                    </w:r>
                  </w:p>
                </w:txbxContent>
              </v:textbox>
            </v:shape>
          </w:pict>
        </mc:Fallback>
      </mc:AlternateContent>
    </w:r>
    <w:r>
      <w:rPr>
        <w:rFonts w:hint="eastAsia"/>
      </w:rPr>
      <w:tab/>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25A464">
    <w:pPr>
      <w:pStyle w:val="24"/>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DC9C966">
                          <w:pPr>
                            <w:pStyle w:val="24"/>
                          </w:pPr>
                          <w:r>
                            <w:t xml:space="preserve">第 </w:t>
                          </w:r>
                          <w:r>
                            <w:fldChar w:fldCharType="begin"/>
                          </w:r>
                          <w:r>
                            <w:instrText xml:space="preserve"> PAGE  \* MERGEFORMAT </w:instrText>
                          </w:r>
                          <w:r>
                            <w:fldChar w:fldCharType="separate"/>
                          </w:r>
                          <w:r>
                            <w:t>- 42 -</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7DC9C966">
                    <w:pPr>
                      <w:pStyle w:val="24"/>
                    </w:pPr>
                    <w:r>
                      <w:t xml:space="preserve">第 </w:t>
                    </w:r>
                    <w:r>
                      <w:fldChar w:fldCharType="begin"/>
                    </w:r>
                    <w:r>
                      <w:instrText xml:space="preserve"> PAGE  \* MERGEFORMAT </w:instrText>
                    </w:r>
                    <w:r>
                      <w:fldChar w:fldCharType="separate"/>
                    </w:r>
                    <w:r>
                      <w:t>- 42 -</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AFED99">
    <w:pPr>
      <w:pStyle w:val="2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E16D93">
    <w:pPr>
      <w:pStyle w:val="25"/>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412C10">
    <w:pPr>
      <w:pStyle w:val="25"/>
      <w:widowControl w:val="0"/>
      <w:pBdr>
        <w:top w:val="none" w:color="auto" w:sz="0" w:space="1"/>
        <w:left w:val="none" w:color="auto" w:sz="0" w:space="4"/>
        <w:bottom w:val="none" w:color="auto" w:sz="0" w:space="1"/>
        <w:right w:val="none" w:color="auto" w:sz="0" w:space="4"/>
        <w:between w:val="none" w:color="auto" w:sz="0" w:space="0"/>
      </w:pBdr>
      <w:shd w:val="clear" w:fill="FFFFFF" w:themeFill="background1"/>
      <w:snapToGrid w:val="0"/>
      <w:jc w:val="cent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AB8094">
    <w:pPr>
      <w:pStyle w:val="25"/>
      <w:pBdr>
        <w:bottom w:val="none" w:color="auto" w:sz="0" w:space="0"/>
      </w:pBdr>
      <w:tabs>
        <w:tab w:val="center" w:pos="4709"/>
        <w:tab w:val="left" w:pos="6137"/>
      </w:tabs>
      <w:jc w:val="left"/>
    </w:pPr>
    <w:r>
      <w:rPr>
        <w:rFonts w:hint="eastAsia"/>
      </w:rPr>
      <w:tab/>
    </w:r>
    <w:r>
      <w:rPr>
        <w:rFonts w:hint="eastAsia"/>
      </w:rPr>
      <w:tab/>
    </w:r>
    <w:r>
      <w:rPr>
        <w:rFonts w:hint="eastAsia"/>
      </w:rPr>
      <w:tab/>
    </w:r>
    <w:r>
      <w:rPr>
        <w:rFonts w:hint="eastAsia"/>
      </w:rP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6641B9">
    <w:pPr>
      <w:pStyle w:val="12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F"/>
    <w:multiLevelType w:val="multilevel"/>
    <w:tmpl w:val="0000000F"/>
    <w:lvl w:ilvl="0" w:tentative="0">
      <w:start w:val="1"/>
      <w:numFmt w:val="chineseCounting"/>
      <w:suff w:val="nothing"/>
      <w:lvlText w:val="第%1章 "/>
      <w:lvlJc w:val="left"/>
      <w:pPr>
        <w:ind w:left="0" w:firstLine="402"/>
      </w:pPr>
      <w:rPr>
        <w:rFonts w:hint="eastAsia"/>
        <w:b/>
        <w:bCs/>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1">
    <w:nsid w:val="0000003E"/>
    <w:multiLevelType w:val="multilevel"/>
    <w:tmpl w:val="0000003E"/>
    <w:lvl w:ilvl="0" w:tentative="0">
      <w:start w:val="1"/>
      <w:numFmt w:val="decimal"/>
      <w:suff w:val="nothing"/>
      <w:lvlText w:val="%1."/>
      <w:lvlJc w:val="left"/>
      <w:pPr>
        <w:ind w:left="0" w:firstLine="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
    <w:nsid w:val="5A5537A0"/>
    <w:multiLevelType w:val="singleLevel"/>
    <w:tmpl w:val="5A5537A0"/>
    <w:lvl w:ilvl="0" w:tentative="0">
      <w:start w:val="6"/>
      <w:numFmt w:val="decimal"/>
      <w:lvlText w:val="%1."/>
      <w:lvlJc w:val="left"/>
      <w:pPr>
        <w:tabs>
          <w:tab w:val="left" w:pos="312"/>
        </w:tabs>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dit="trackedChanges" w:enforcement="1" w:cryptProviderType="rsaFull" w:cryptAlgorithmClass="hash" w:cryptAlgorithmType="typeAny" w:cryptAlgorithmSid="4" w:cryptSpinCount="0" w:hash="Zp471buvuv9u+x4zrq4SQWWpwtQ=" w:salt="ZWrz5kYz1vbJ7j42l1JTiQ=="/>
  <w:defaultTabStop w:val="420"/>
  <w:hyphenationZone w:val="360"/>
  <w:drawingGridHorizontalSpacing w:val="21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3,4"/>
    </o:shapelayout>
  </w:hdrShapeDefaults>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U0YjA2NDdhN2NkNGVhYTU2MjliYjMyNzU0ZWZmOTQifQ=="/>
    <w:docVar w:name="KSO_WPS_MARK_KEY" w:val="bbbe849f-7322-4c8d-9d97-d1ed96eae2e0"/>
  </w:docVars>
  <w:rsids>
    <w:rsidRoot w:val="00172A27"/>
    <w:rsid w:val="00076597"/>
    <w:rsid w:val="0009075B"/>
    <w:rsid w:val="00091C2F"/>
    <w:rsid w:val="00095EB7"/>
    <w:rsid w:val="001237C2"/>
    <w:rsid w:val="00164823"/>
    <w:rsid w:val="001866F9"/>
    <w:rsid w:val="001A3B82"/>
    <w:rsid w:val="001D0658"/>
    <w:rsid w:val="00263425"/>
    <w:rsid w:val="0027791F"/>
    <w:rsid w:val="0028627D"/>
    <w:rsid w:val="002D1DEB"/>
    <w:rsid w:val="00305FE6"/>
    <w:rsid w:val="00323C8D"/>
    <w:rsid w:val="003426BD"/>
    <w:rsid w:val="00376FC8"/>
    <w:rsid w:val="003A2267"/>
    <w:rsid w:val="003C5E2D"/>
    <w:rsid w:val="003D42B7"/>
    <w:rsid w:val="003E6A4C"/>
    <w:rsid w:val="004028F9"/>
    <w:rsid w:val="00457D08"/>
    <w:rsid w:val="004A771D"/>
    <w:rsid w:val="004C4EE6"/>
    <w:rsid w:val="004C5FCB"/>
    <w:rsid w:val="0050651E"/>
    <w:rsid w:val="00596B7A"/>
    <w:rsid w:val="005B0D75"/>
    <w:rsid w:val="005B595E"/>
    <w:rsid w:val="006230CD"/>
    <w:rsid w:val="00687933"/>
    <w:rsid w:val="006A5C50"/>
    <w:rsid w:val="00713584"/>
    <w:rsid w:val="007F7C99"/>
    <w:rsid w:val="00802D1C"/>
    <w:rsid w:val="00804C69"/>
    <w:rsid w:val="00856E0F"/>
    <w:rsid w:val="00871525"/>
    <w:rsid w:val="00875BAC"/>
    <w:rsid w:val="008A464A"/>
    <w:rsid w:val="008D0B55"/>
    <w:rsid w:val="008F28F9"/>
    <w:rsid w:val="009B0AF1"/>
    <w:rsid w:val="009E5C69"/>
    <w:rsid w:val="009F0BEE"/>
    <w:rsid w:val="00A44EA6"/>
    <w:rsid w:val="00A45C82"/>
    <w:rsid w:val="00A66A66"/>
    <w:rsid w:val="00A86788"/>
    <w:rsid w:val="00B148D1"/>
    <w:rsid w:val="00B3337B"/>
    <w:rsid w:val="00BB14EA"/>
    <w:rsid w:val="00BD6724"/>
    <w:rsid w:val="00C01269"/>
    <w:rsid w:val="00C173B8"/>
    <w:rsid w:val="00C519BE"/>
    <w:rsid w:val="00C86883"/>
    <w:rsid w:val="00CA777E"/>
    <w:rsid w:val="00CC17AD"/>
    <w:rsid w:val="00CC1945"/>
    <w:rsid w:val="00CD05EF"/>
    <w:rsid w:val="00CD0654"/>
    <w:rsid w:val="00CE0E4F"/>
    <w:rsid w:val="00CE61A1"/>
    <w:rsid w:val="00D2522F"/>
    <w:rsid w:val="00D57EB3"/>
    <w:rsid w:val="00D73300"/>
    <w:rsid w:val="00DF7038"/>
    <w:rsid w:val="00E01651"/>
    <w:rsid w:val="00E220F9"/>
    <w:rsid w:val="00E43422"/>
    <w:rsid w:val="00E47E16"/>
    <w:rsid w:val="00E55CD2"/>
    <w:rsid w:val="00EE5CD1"/>
    <w:rsid w:val="00F520B3"/>
    <w:rsid w:val="00F543EF"/>
    <w:rsid w:val="00FB72AA"/>
    <w:rsid w:val="00FC6BA5"/>
    <w:rsid w:val="010F2C65"/>
    <w:rsid w:val="01125696"/>
    <w:rsid w:val="013813F7"/>
    <w:rsid w:val="01395070"/>
    <w:rsid w:val="017460A8"/>
    <w:rsid w:val="01BD7A4F"/>
    <w:rsid w:val="01F62F61"/>
    <w:rsid w:val="0200793B"/>
    <w:rsid w:val="022D22A4"/>
    <w:rsid w:val="0291146D"/>
    <w:rsid w:val="02B250DA"/>
    <w:rsid w:val="02B32C00"/>
    <w:rsid w:val="02D8228F"/>
    <w:rsid w:val="02EB23E7"/>
    <w:rsid w:val="02F964C1"/>
    <w:rsid w:val="030F6088"/>
    <w:rsid w:val="03555A65"/>
    <w:rsid w:val="036566EB"/>
    <w:rsid w:val="03830824"/>
    <w:rsid w:val="03EF1DEA"/>
    <w:rsid w:val="04323463"/>
    <w:rsid w:val="04562E58"/>
    <w:rsid w:val="04644C52"/>
    <w:rsid w:val="046E2D62"/>
    <w:rsid w:val="04E57AC0"/>
    <w:rsid w:val="04EC22B8"/>
    <w:rsid w:val="051017B6"/>
    <w:rsid w:val="05130FB5"/>
    <w:rsid w:val="0536281A"/>
    <w:rsid w:val="053C0C8A"/>
    <w:rsid w:val="05465E75"/>
    <w:rsid w:val="05932DEC"/>
    <w:rsid w:val="05B93485"/>
    <w:rsid w:val="05C71142"/>
    <w:rsid w:val="05D821BC"/>
    <w:rsid w:val="05D830A9"/>
    <w:rsid w:val="0635586C"/>
    <w:rsid w:val="064365F2"/>
    <w:rsid w:val="064E27D6"/>
    <w:rsid w:val="066514D0"/>
    <w:rsid w:val="067726AC"/>
    <w:rsid w:val="06C8536A"/>
    <w:rsid w:val="07414C7E"/>
    <w:rsid w:val="074D3623"/>
    <w:rsid w:val="077566D6"/>
    <w:rsid w:val="07AF7E3A"/>
    <w:rsid w:val="07E560A1"/>
    <w:rsid w:val="07EB6D02"/>
    <w:rsid w:val="07FC3AF7"/>
    <w:rsid w:val="08420CAE"/>
    <w:rsid w:val="086C7AD9"/>
    <w:rsid w:val="08752E31"/>
    <w:rsid w:val="087E3197"/>
    <w:rsid w:val="08C94A81"/>
    <w:rsid w:val="08E753B1"/>
    <w:rsid w:val="09032B5D"/>
    <w:rsid w:val="091B1C08"/>
    <w:rsid w:val="091C32AD"/>
    <w:rsid w:val="09551934"/>
    <w:rsid w:val="095876F5"/>
    <w:rsid w:val="097B48D7"/>
    <w:rsid w:val="097F55EA"/>
    <w:rsid w:val="09831C8A"/>
    <w:rsid w:val="099C7A81"/>
    <w:rsid w:val="09B3321A"/>
    <w:rsid w:val="09B94F9F"/>
    <w:rsid w:val="09BB7A3D"/>
    <w:rsid w:val="09D41DD9"/>
    <w:rsid w:val="09EB0ED1"/>
    <w:rsid w:val="0A0013DF"/>
    <w:rsid w:val="0A0E27AD"/>
    <w:rsid w:val="0A23066B"/>
    <w:rsid w:val="0A455AAA"/>
    <w:rsid w:val="0A496AA6"/>
    <w:rsid w:val="0A526DA6"/>
    <w:rsid w:val="0A7D7D7B"/>
    <w:rsid w:val="0AB55D93"/>
    <w:rsid w:val="0ABA2D7D"/>
    <w:rsid w:val="0AF52007"/>
    <w:rsid w:val="0AFD0EBC"/>
    <w:rsid w:val="0B0C55A3"/>
    <w:rsid w:val="0B4A5E65"/>
    <w:rsid w:val="0B6A792F"/>
    <w:rsid w:val="0BB26A70"/>
    <w:rsid w:val="0BB27EF8"/>
    <w:rsid w:val="0BC67500"/>
    <w:rsid w:val="0C195E4B"/>
    <w:rsid w:val="0C2506CA"/>
    <w:rsid w:val="0C683B6B"/>
    <w:rsid w:val="0C6A432F"/>
    <w:rsid w:val="0CE55CFE"/>
    <w:rsid w:val="0D111CE0"/>
    <w:rsid w:val="0D32353D"/>
    <w:rsid w:val="0D436F1F"/>
    <w:rsid w:val="0D7D4536"/>
    <w:rsid w:val="0DAF0B93"/>
    <w:rsid w:val="0DF612D3"/>
    <w:rsid w:val="0E031C4F"/>
    <w:rsid w:val="0E0620AA"/>
    <w:rsid w:val="0E552513"/>
    <w:rsid w:val="0E5C239D"/>
    <w:rsid w:val="0E63197E"/>
    <w:rsid w:val="0F044A03"/>
    <w:rsid w:val="0F1B6A2C"/>
    <w:rsid w:val="0F223D21"/>
    <w:rsid w:val="0F2F360E"/>
    <w:rsid w:val="0F3A297B"/>
    <w:rsid w:val="0F5372FC"/>
    <w:rsid w:val="0F6C35CE"/>
    <w:rsid w:val="0FBD0C1A"/>
    <w:rsid w:val="0FC30926"/>
    <w:rsid w:val="0FF07241"/>
    <w:rsid w:val="1022110A"/>
    <w:rsid w:val="103939A5"/>
    <w:rsid w:val="104135F9"/>
    <w:rsid w:val="10437371"/>
    <w:rsid w:val="105703DF"/>
    <w:rsid w:val="10F845FF"/>
    <w:rsid w:val="112706F4"/>
    <w:rsid w:val="113263C3"/>
    <w:rsid w:val="11457848"/>
    <w:rsid w:val="115815BB"/>
    <w:rsid w:val="115D4462"/>
    <w:rsid w:val="115F08E1"/>
    <w:rsid w:val="117417AC"/>
    <w:rsid w:val="117B4B6D"/>
    <w:rsid w:val="118F65E6"/>
    <w:rsid w:val="11F3777D"/>
    <w:rsid w:val="128D141F"/>
    <w:rsid w:val="12920EF5"/>
    <w:rsid w:val="12A871D7"/>
    <w:rsid w:val="135B70C7"/>
    <w:rsid w:val="13710699"/>
    <w:rsid w:val="13D44784"/>
    <w:rsid w:val="143304C3"/>
    <w:rsid w:val="143C2A55"/>
    <w:rsid w:val="14411E19"/>
    <w:rsid w:val="147D78A9"/>
    <w:rsid w:val="147E15D3"/>
    <w:rsid w:val="14902DA1"/>
    <w:rsid w:val="14AB1989"/>
    <w:rsid w:val="14B922F8"/>
    <w:rsid w:val="14E209EA"/>
    <w:rsid w:val="14E8498B"/>
    <w:rsid w:val="15030FCE"/>
    <w:rsid w:val="15086DDB"/>
    <w:rsid w:val="151B6B0E"/>
    <w:rsid w:val="152754B3"/>
    <w:rsid w:val="15416DE1"/>
    <w:rsid w:val="15510980"/>
    <w:rsid w:val="15595889"/>
    <w:rsid w:val="156C736A"/>
    <w:rsid w:val="15826DAB"/>
    <w:rsid w:val="158703BA"/>
    <w:rsid w:val="15927A8F"/>
    <w:rsid w:val="1594241D"/>
    <w:rsid w:val="15A25EFE"/>
    <w:rsid w:val="15F2599B"/>
    <w:rsid w:val="15F80BFE"/>
    <w:rsid w:val="161F0EEC"/>
    <w:rsid w:val="16286B1E"/>
    <w:rsid w:val="16420C4F"/>
    <w:rsid w:val="16486627"/>
    <w:rsid w:val="16502CDA"/>
    <w:rsid w:val="16557669"/>
    <w:rsid w:val="16BA216A"/>
    <w:rsid w:val="16C72E02"/>
    <w:rsid w:val="16E66CA8"/>
    <w:rsid w:val="17033CFE"/>
    <w:rsid w:val="170B4961"/>
    <w:rsid w:val="172612B9"/>
    <w:rsid w:val="17714319"/>
    <w:rsid w:val="179901BE"/>
    <w:rsid w:val="17A96653"/>
    <w:rsid w:val="17B46264"/>
    <w:rsid w:val="17F51340"/>
    <w:rsid w:val="18177ED1"/>
    <w:rsid w:val="18673E19"/>
    <w:rsid w:val="18837C5C"/>
    <w:rsid w:val="188A3311"/>
    <w:rsid w:val="18C354F3"/>
    <w:rsid w:val="190B3991"/>
    <w:rsid w:val="19267830"/>
    <w:rsid w:val="19355CC5"/>
    <w:rsid w:val="19362169"/>
    <w:rsid w:val="19397563"/>
    <w:rsid w:val="193D01D8"/>
    <w:rsid w:val="19587403"/>
    <w:rsid w:val="197F6EF8"/>
    <w:rsid w:val="199B0BC1"/>
    <w:rsid w:val="19C93D85"/>
    <w:rsid w:val="1A0A0E60"/>
    <w:rsid w:val="1A0B7134"/>
    <w:rsid w:val="1A187AC0"/>
    <w:rsid w:val="1A2279A0"/>
    <w:rsid w:val="1A241393"/>
    <w:rsid w:val="1A393BF0"/>
    <w:rsid w:val="1A66082C"/>
    <w:rsid w:val="1AA67A69"/>
    <w:rsid w:val="1AC042F0"/>
    <w:rsid w:val="1AE55376"/>
    <w:rsid w:val="1B0C692E"/>
    <w:rsid w:val="1B2E3CBF"/>
    <w:rsid w:val="1BBE6686"/>
    <w:rsid w:val="1BC33A5C"/>
    <w:rsid w:val="1C24274C"/>
    <w:rsid w:val="1C395ACC"/>
    <w:rsid w:val="1C5260F7"/>
    <w:rsid w:val="1C626DD1"/>
    <w:rsid w:val="1C654B13"/>
    <w:rsid w:val="1CBF5FD1"/>
    <w:rsid w:val="1CEE060E"/>
    <w:rsid w:val="1D210BFD"/>
    <w:rsid w:val="1D2B3667"/>
    <w:rsid w:val="1D4806BC"/>
    <w:rsid w:val="1D4B5AB7"/>
    <w:rsid w:val="1D540C49"/>
    <w:rsid w:val="1D617689"/>
    <w:rsid w:val="1D8D377B"/>
    <w:rsid w:val="1DB655BE"/>
    <w:rsid w:val="1DD1296B"/>
    <w:rsid w:val="1DED3012"/>
    <w:rsid w:val="1E206E52"/>
    <w:rsid w:val="1E3173A3"/>
    <w:rsid w:val="1E766E25"/>
    <w:rsid w:val="1E8B407E"/>
    <w:rsid w:val="1E8E4B6A"/>
    <w:rsid w:val="1E9C5287"/>
    <w:rsid w:val="1EDD2E3F"/>
    <w:rsid w:val="1F0D396C"/>
    <w:rsid w:val="1F1F062E"/>
    <w:rsid w:val="1F226CEB"/>
    <w:rsid w:val="1F312BF1"/>
    <w:rsid w:val="1F490E82"/>
    <w:rsid w:val="1F6129AD"/>
    <w:rsid w:val="1F6E7612"/>
    <w:rsid w:val="1F925C1F"/>
    <w:rsid w:val="1F971487"/>
    <w:rsid w:val="1FCC2F8A"/>
    <w:rsid w:val="1FE01993"/>
    <w:rsid w:val="1FEA5EA1"/>
    <w:rsid w:val="202F7912"/>
    <w:rsid w:val="203C7A5B"/>
    <w:rsid w:val="20586E69"/>
    <w:rsid w:val="20602C7A"/>
    <w:rsid w:val="20C148C6"/>
    <w:rsid w:val="20E26732"/>
    <w:rsid w:val="215C2350"/>
    <w:rsid w:val="217952E8"/>
    <w:rsid w:val="21C34257"/>
    <w:rsid w:val="21CB5418"/>
    <w:rsid w:val="21F4496F"/>
    <w:rsid w:val="221950B9"/>
    <w:rsid w:val="222D7E81"/>
    <w:rsid w:val="22433DD5"/>
    <w:rsid w:val="22821F7B"/>
    <w:rsid w:val="22A40E2A"/>
    <w:rsid w:val="22CB4C39"/>
    <w:rsid w:val="22DA1DB7"/>
    <w:rsid w:val="22E55B06"/>
    <w:rsid w:val="22F52960"/>
    <w:rsid w:val="22FA2B18"/>
    <w:rsid w:val="23211167"/>
    <w:rsid w:val="23250B58"/>
    <w:rsid w:val="23403BE4"/>
    <w:rsid w:val="23447230"/>
    <w:rsid w:val="23616034"/>
    <w:rsid w:val="23647A1C"/>
    <w:rsid w:val="23706277"/>
    <w:rsid w:val="2382348F"/>
    <w:rsid w:val="23B73C18"/>
    <w:rsid w:val="247B58A0"/>
    <w:rsid w:val="24855D52"/>
    <w:rsid w:val="248F6BD1"/>
    <w:rsid w:val="24A9601B"/>
    <w:rsid w:val="24B108F5"/>
    <w:rsid w:val="24D81875"/>
    <w:rsid w:val="24E24F53"/>
    <w:rsid w:val="24E94533"/>
    <w:rsid w:val="250F386E"/>
    <w:rsid w:val="25356324"/>
    <w:rsid w:val="253B22C4"/>
    <w:rsid w:val="25582ACD"/>
    <w:rsid w:val="25706CBA"/>
    <w:rsid w:val="25900E53"/>
    <w:rsid w:val="25AE3087"/>
    <w:rsid w:val="25B85CB3"/>
    <w:rsid w:val="25BE30F8"/>
    <w:rsid w:val="26011794"/>
    <w:rsid w:val="26094761"/>
    <w:rsid w:val="26751DF6"/>
    <w:rsid w:val="26A92FFB"/>
    <w:rsid w:val="26C02369"/>
    <w:rsid w:val="26CB02AF"/>
    <w:rsid w:val="26CC5EBA"/>
    <w:rsid w:val="26DD1E76"/>
    <w:rsid w:val="27145658"/>
    <w:rsid w:val="27283ECE"/>
    <w:rsid w:val="27286E69"/>
    <w:rsid w:val="2733425E"/>
    <w:rsid w:val="27441EF5"/>
    <w:rsid w:val="27C22E19"/>
    <w:rsid w:val="27E6053F"/>
    <w:rsid w:val="28016BEB"/>
    <w:rsid w:val="280264C3"/>
    <w:rsid w:val="280726C2"/>
    <w:rsid w:val="280E153D"/>
    <w:rsid w:val="285F68BA"/>
    <w:rsid w:val="2863671A"/>
    <w:rsid w:val="288B136F"/>
    <w:rsid w:val="28AB7D51"/>
    <w:rsid w:val="28B01ACD"/>
    <w:rsid w:val="28DE4AA3"/>
    <w:rsid w:val="28E15521"/>
    <w:rsid w:val="28FE4325"/>
    <w:rsid w:val="29026462"/>
    <w:rsid w:val="291E02EB"/>
    <w:rsid w:val="29731ED1"/>
    <w:rsid w:val="2975253D"/>
    <w:rsid w:val="29787C34"/>
    <w:rsid w:val="2984058B"/>
    <w:rsid w:val="29BB0FD5"/>
    <w:rsid w:val="29C56BF1"/>
    <w:rsid w:val="29DC499B"/>
    <w:rsid w:val="29DD4F4B"/>
    <w:rsid w:val="2A2D4EC2"/>
    <w:rsid w:val="2A3A138D"/>
    <w:rsid w:val="2A573CED"/>
    <w:rsid w:val="2A7523C5"/>
    <w:rsid w:val="2A8D770F"/>
    <w:rsid w:val="2A9E7B6E"/>
    <w:rsid w:val="2AC84BEB"/>
    <w:rsid w:val="2ADF3CE2"/>
    <w:rsid w:val="2AF2558A"/>
    <w:rsid w:val="2B193346"/>
    <w:rsid w:val="2B260516"/>
    <w:rsid w:val="2B2B560D"/>
    <w:rsid w:val="2B5D8DB2"/>
    <w:rsid w:val="2B678055"/>
    <w:rsid w:val="2B6B095B"/>
    <w:rsid w:val="2BC57C52"/>
    <w:rsid w:val="2BE578BD"/>
    <w:rsid w:val="2BF11F1F"/>
    <w:rsid w:val="2C003885"/>
    <w:rsid w:val="2C2E3173"/>
    <w:rsid w:val="2C526E91"/>
    <w:rsid w:val="2C755D0D"/>
    <w:rsid w:val="2C867239"/>
    <w:rsid w:val="2CD930DF"/>
    <w:rsid w:val="2D524754"/>
    <w:rsid w:val="2D573CA4"/>
    <w:rsid w:val="2D9E61E0"/>
    <w:rsid w:val="2DE53D06"/>
    <w:rsid w:val="2E0C4DEE"/>
    <w:rsid w:val="2E0C75CB"/>
    <w:rsid w:val="2E291D46"/>
    <w:rsid w:val="2E4D7E0F"/>
    <w:rsid w:val="2E71113D"/>
    <w:rsid w:val="2EF35FAE"/>
    <w:rsid w:val="2EF7784D"/>
    <w:rsid w:val="2F227824"/>
    <w:rsid w:val="2F4440CA"/>
    <w:rsid w:val="2F49150D"/>
    <w:rsid w:val="2F542EF1"/>
    <w:rsid w:val="2F5C1DA5"/>
    <w:rsid w:val="2F653786"/>
    <w:rsid w:val="2FDD0A0E"/>
    <w:rsid w:val="302B7E84"/>
    <w:rsid w:val="3043740F"/>
    <w:rsid w:val="304C5976"/>
    <w:rsid w:val="30660E93"/>
    <w:rsid w:val="30841DBC"/>
    <w:rsid w:val="309D4424"/>
    <w:rsid w:val="30C73495"/>
    <w:rsid w:val="30DF11B1"/>
    <w:rsid w:val="30EB38AE"/>
    <w:rsid w:val="319F3B14"/>
    <w:rsid w:val="3200110E"/>
    <w:rsid w:val="32450C5C"/>
    <w:rsid w:val="328518BA"/>
    <w:rsid w:val="32B855C8"/>
    <w:rsid w:val="32D700C1"/>
    <w:rsid w:val="331570B9"/>
    <w:rsid w:val="331D184C"/>
    <w:rsid w:val="332B6F4B"/>
    <w:rsid w:val="33A36954"/>
    <w:rsid w:val="33B71CA0"/>
    <w:rsid w:val="33C148CD"/>
    <w:rsid w:val="33E84297"/>
    <w:rsid w:val="33F85841"/>
    <w:rsid w:val="3402116D"/>
    <w:rsid w:val="340257AD"/>
    <w:rsid w:val="34034EE6"/>
    <w:rsid w:val="3417273F"/>
    <w:rsid w:val="342033A2"/>
    <w:rsid w:val="343B467F"/>
    <w:rsid w:val="347600C7"/>
    <w:rsid w:val="34FF3EF1"/>
    <w:rsid w:val="35216B3A"/>
    <w:rsid w:val="353D01A2"/>
    <w:rsid w:val="3542559A"/>
    <w:rsid w:val="357240D1"/>
    <w:rsid w:val="35E46F67"/>
    <w:rsid w:val="36172D69"/>
    <w:rsid w:val="3621378E"/>
    <w:rsid w:val="36252EF1"/>
    <w:rsid w:val="36392432"/>
    <w:rsid w:val="365A2ACD"/>
    <w:rsid w:val="36CA1CEB"/>
    <w:rsid w:val="36F34D9D"/>
    <w:rsid w:val="37215DAE"/>
    <w:rsid w:val="37385662"/>
    <w:rsid w:val="374401BC"/>
    <w:rsid w:val="37621F23"/>
    <w:rsid w:val="3768578B"/>
    <w:rsid w:val="376F6900"/>
    <w:rsid w:val="377834F5"/>
    <w:rsid w:val="379B4086"/>
    <w:rsid w:val="37AA6032"/>
    <w:rsid w:val="37C54090"/>
    <w:rsid w:val="384E0062"/>
    <w:rsid w:val="386677F1"/>
    <w:rsid w:val="38706B58"/>
    <w:rsid w:val="387A22ED"/>
    <w:rsid w:val="390E705C"/>
    <w:rsid w:val="39404C40"/>
    <w:rsid w:val="395922F3"/>
    <w:rsid w:val="395A7356"/>
    <w:rsid w:val="3962445C"/>
    <w:rsid w:val="39893797"/>
    <w:rsid w:val="39A1607B"/>
    <w:rsid w:val="3A1D743F"/>
    <w:rsid w:val="3A534510"/>
    <w:rsid w:val="3A6B4003"/>
    <w:rsid w:val="3A924EA9"/>
    <w:rsid w:val="3AB331C1"/>
    <w:rsid w:val="3AD06540"/>
    <w:rsid w:val="3ADF038D"/>
    <w:rsid w:val="3AE37655"/>
    <w:rsid w:val="3AF235BE"/>
    <w:rsid w:val="3B0B44D5"/>
    <w:rsid w:val="3B223EA3"/>
    <w:rsid w:val="3B68689B"/>
    <w:rsid w:val="3B845814"/>
    <w:rsid w:val="3B9D79CE"/>
    <w:rsid w:val="3BCC3E0F"/>
    <w:rsid w:val="3C2A559E"/>
    <w:rsid w:val="3C4B567C"/>
    <w:rsid w:val="3C545E01"/>
    <w:rsid w:val="3C7626F9"/>
    <w:rsid w:val="3C7D2064"/>
    <w:rsid w:val="3C8666B4"/>
    <w:rsid w:val="3CAF5C0A"/>
    <w:rsid w:val="3D51730D"/>
    <w:rsid w:val="3D6D53E7"/>
    <w:rsid w:val="3D8250CD"/>
    <w:rsid w:val="3D83546E"/>
    <w:rsid w:val="3DB35286"/>
    <w:rsid w:val="3E114C4C"/>
    <w:rsid w:val="3E2D328B"/>
    <w:rsid w:val="3E497999"/>
    <w:rsid w:val="3E655A64"/>
    <w:rsid w:val="3E895FE7"/>
    <w:rsid w:val="3E8A4C21"/>
    <w:rsid w:val="3E9958B1"/>
    <w:rsid w:val="3EC50A89"/>
    <w:rsid w:val="3EC82FB3"/>
    <w:rsid w:val="3EE045C9"/>
    <w:rsid w:val="3EE719AC"/>
    <w:rsid w:val="3EEA2F2A"/>
    <w:rsid w:val="3F406FEE"/>
    <w:rsid w:val="3F6833D1"/>
    <w:rsid w:val="3F941354"/>
    <w:rsid w:val="3FAE708C"/>
    <w:rsid w:val="3FDA1030"/>
    <w:rsid w:val="3FF12C3A"/>
    <w:rsid w:val="400A54C8"/>
    <w:rsid w:val="40386761"/>
    <w:rsid w:val="409725E8"/>
    <w:rsid w:val="40A215BE"/>
    <w:rsid w:val="40C050F3"/>
    <w:rsid w:val="40FA4E7B"/>
    <w:rsid w:val="411424C6"/>
    <w:rsid w:val="41201CCA"/>
    <w:rsid w:val="41271358"/>
    <w:rsid w:val="415D3E87"/>
    <w:rsid w:val="417B430D"/>
    <w:rsid w:val="41D028AB"/>
    <w:rsid w:val="41DF489C"/>
    <w:rsid w:val="41E41EB2"/>
    <w:rsid w:val="42106AA5"/>
    <w:rsid w:val="42442C17"/>
    <w:rsid w:val="425816DC"/>
    <w:rsid w:val="426E40F0"/>
    <w:rsid w:val="42762427"/>
    <w:rsid w:val="43184112"/>
    <w:rsid w:val="433E1A96"/>
    <w:rsid w:val="43664B49"/>
    <w:rsid w:val="43D917BF"/>
    <w:rsid w:val="4412230A"/>
    <w:rsid w:val="44390EDF"/>
    <w:rsid w:val="44623562"/>
    <w:rsid w:val="447514E8"/>
    <w:rsid w:val="447F1515"/>
    <w:rsid w:val="44971580"/>
    <w:rsid w:val="449D27EC"/>
    <w:rsid w:val="44A07CD1"/>
    <w:rsid w:val="4519546F"/>
    <w:rsid w:val="45291D8C"/>
    <w:rsid w:val="4589726A"/>
    <w:rsid w:val="45A8769B"/>
    <w:rsid w:val="45CD5A14"/>
    <w:rsid w:val="45CF2E79"/>
    <w:rsid w:val="45DB1070"/>
    <w:rsid w:val="46113492"/>
    <w:rsid w:val="4622484A"/>
    <w:rsid w:val="46265A4F"/>
    <w:rsid w:val="463C0496"/>
    <w:rsid w:val="464C3F11"/>
    <w:rsid w:val="46BA3E8B"/>
    <w:rsid w:val="47525B10"/>
    <w:rsid w:val="478F0B12"/>
    <w:rsid w:val="47BC567F"/>
    <w:rsid w:val="47E46F5C"/>
    <w:rsid w:val="47FB61A8"/>
    <w:rsid w:val="480056D8"/>
    <w:rsid w:val="48374480"/>
    <w:rsid w:val="483F277D"/>
    <w:rsid w:val="488E2B78"/>
    <w:rsid w:val="48B40105"/>
    <w:rsid w:val="48BD345D"/>
    <w:rsid w:val="48DF1625"/>
    <w:rsid w:val="48F92F5B"/>
    <w:rsid w:val="48FB2CF7"/>
    <w:rsid w:val="49107A31"/>
    <w:rsid w:val="49372EB2"/>
    <w:rsid w:val="493C25D4"/>
    <w:rsid w:val="494D658F"/>
    <w:rsid w:val="494E5146"/>
    <w:rsid w:val="49BE748D"/>
    <w:rsid w:val="49FB621D"/>
    <w:rsid w:val="4A011398"/>
    <w:rsid w:val="4A05080D"/>
    <w:rsid w:val="4A091ED0"/>
    <w:rsid w:val="4A7D10F6"/>
    <w:rsid w:val="4ABF170F"/>
    <w:rsid w:val="4B243594"/>
    <w:rsid w:val="4B52754A"/>
    <w:rsid w:val="4B6F5345"/>
    <w:rsid w:val="4B712E37"/>
    <w:rsid w:val="4B8F7BC6"/>
    <w:rsid w:val="4BBA394F"/>
    <w:rsid w:val="4BFD6A13"/>
    <w:rsid w:val="4C2757BD"/>
    <w:rsid w:val="4C3C07ED"/>
    <w:rsid w:val="4C7B4A9E"/>
    <w:rsid w:val="4CC7434F"/>
    <w:rsid w:val="4CD945DE"/>
    <w:rsid w:val="4CF44794"/>
    <w:rsid w:val="4D03307E"/>
    <w:rsid w:val="4D91713A"/>
    <w:rsid w:val="4D9F1383"/>
    <w:rsid w:val="4DD21759"/>
    <w:rsid w:val="4DF72F6D"/>
    <w:rsid w:val="4E0A47AA"/>
    <w:rsid w:val="4E2F0959"/>
    <w:rsid w:val="4E847CBD"/>
    <w:rsid w:val="4E8E2ED5"/>
    <w:rsid w:val="4ED70257"/>
    <w:rsid w:val="4EF243B2"/>
    <w:rsid w:val="4F3A0C9E"/>
    <w:rsid w:val="4F873249"/>
    <w:rsid w:val="4FEB08B0"/>
    <w:rsid w:val="500951DA"/>
    <w:rsid w:val="501A1D50"/>
    <w:rsid w:val="502D711A"/>
    <w:rsid w:val="503075AA"/>
    <w:rsid w:val="50410780"/>
    <w:rsid w:val="504D156B"/>
    <w:rsid w:val="50524154"/>
    <w:rsid w:val="50BE7306"/>
    <w:rsid w:val="50E83041"/>
    <w:rsid w:val="5112712D"/>
    <w:rsid w:val="5119144D"/>
    <w:rsid w:val="513A1AEF"/>
    <w:rsid w:val="51B750E9"/>
    <w:rsid w:val="51BB2E7F"/>
    <w:rsid w:val="5217598C"/>
    <w:rsid w:val="521D69F0"/>
    <w:rsid w:val="522C218B"/>
    <w:rsid w:val="523429E2"/>
    <w:rsid w:val="524C5D58"/>
    <w:rsid w:val="529E11CC"/>
    <w:rsid w:val="530C3041"/>
    <w:rsid w:val="531E71EE"/>
    <w:rsid w:val="534C3D5B"/>
    <w:rsid w:val="5360493A"/>
    <w:rsid w:val="53652785"/>
    <w:rsid w:val="538F24EB"/>
    <w:rsid w:val="5394300C"/>
    <w:rsid w:val="53981F52"/>
    <w:rsid w:val="53A24582"/>
    <w:rsid w:val="53A5521A"/>
    <w:rsid w:val="53BA6155"/>
    <w:rsid w:val="53FE2BF7"/>
    <w:rsid w:val="541D3002"/>
    <w:rsid w:val="5454544A"/>
    <w:rsid w:val="54974F18"/>
    <w:rsid w:val="55055AD7"/>
    <w:rsid w:val="55180399"/>
    <w:rsid w:val="55805F3E"/>
    <w:rsid w:val="559A2BCB"/>
    <w:rsid w:val="55A97243"/>
    <w:rsid w:val="55AB30F3"/>
    <w:rsid w:val="55DA73FC"/>
    <w:rsid w:val="55DD516C"/>
    <w:rsid w:val="562A20EE"/>
    <w:rsid w:val="5685572F"/>
    <w:rsid w:val="568764C8"/>
    <w:rsid w:val="568B6949"/>
    <w:rsid w:val="56EF512A"/>
    <w:rsid w:val="56F633DE"/>
    <w:rsid w:val="570010E5"/>
    <w:rsid w:val="570109B9"/>
    <w:rsid w:val="5726041F"/>
    <w:rsid w:val="57460AC2"/>
    <w:rsid w:val="579D4B86"/>
    <w:rsid w:val="57ED3822"/>
    <w:rsid w:val="581326DD"/>
    <w:rsid w:val="583059FA"/>
    <w:rsid w:val="583E0FCC"/>
    <w:rsid w:val="588071E3"/>
    <w:rsid w:val="58D97369"/>
    <w:rsid w:val="59446509"/>
    <w:rsid w:val="594C53EE"/>
    <w:rsid w:val="59834C5E"/>
    <w:rsid w:val="598F6750"/>
    <w:rsid w:val="59A8341F"/>
    <w:rsid w:val="59B537F0"/>
    <w:rsid w:val="59C503C4"/>
    <w:rsid w:val="5A006654"/>
    <w:rsid w:val="5A1F7AD4"/>
    <w:rsid w:val="5A3F7093"/>
    <w:rsid w:val="5AC468CD"/>
    <w:rsid w:val="5AE71154"/>
    <w:rsid w:val="5B0729AE"/>
    <w:rsid w:val="5B0942E0"/>
    <w:rsid w:val="5B1566C6"/>
    <w:rsid w:val="5B157129"/>
    <w:rsid w:val="5B1935A9"/>
    <w:rsid w:val="5B215ACE"/>
    <w:rsid w:val="5B7025B1"/>
    <w:rsid w:val="5B8624B1"/>
    <w:rsid w:val="5B9D0EAC"/>
    <w:rsid w:val="5BA30C60"/>
    <w:rsid w:val="5BD26DC8"/>
    <w:rsid w:val="5BE014E5"/>
    <w:rsid w:val="5C2C4F12"/>
    <w:rsid w:val="5C2E04A2"/>
    <w:rsid w:val="5C6A5252"/>
    <w:rsid w:val="5C806824"/>
    <w:rsid w:val="5C9D4F74"/>
    <w:rsid w:val="5CB00EB7"/>
    <w:rsid w:val="5CC34005"/>
    <w:rsid w:val="5CD21182"/>
    <w:rsid w:val="5CFB2799"/>
    <w:rsid w:val="5CFC10D2"/>
    <w:rsid w:val="5D156F6C"/>
    <w:rsid w:val="5D384925"/>
    <w:rsid w:val="5D7B1E4D"/>
    <w:rsid w:val="5DB744C7"/>
    <w:rsid w:val="5DD0153B"/>
    <w:rsid w:val="5E0A4982"/>
    <w:rsid w:val="5E1D68A3"/>
    <w:rsid w:val="5E3C1BCE"/>
    <w:rsid w:val="5E3F564C"/>
    <w:rsid w:val="5E4E07C9"/>
    <w:rsid w:val="5E682CE6"/>
    <w:rsid w:val="5EE45C2E"/>
    <w:rsid w:val="5F941A2D"/>
    <w:rsid w:val="5FB3249C"/>
    <w:rsid w:val="5FE11ED3"/>
    <w:rsid w:val="602816AC"/>
    <w:rsid w:val="6079112D"/>
    <w:rsid w:val="608E20E7"/>
    <w:rsid w:val="60942A5D"/>
    <w:rsid w:val="609B1E7E"/>
    <w:rsid w:val="60B46A9C"/>
    <w:rsid w:val="6155520D"/>
    <w:rsid w:val="615D7134"/>
    <w:rsid w:val="6189617B"/>
    <w:rsid w:val="619244A7"/>
    <w:rsid w:val="61E6537B"/>
    <w:rsid w:val="62632F8F"/>
    <w:rsid w:val="629D6E17"/>
    <w:rsid w:val="62D96C8E"/>
    <w:rsid w:val="630533C6"/>
    <w:rsid w:val="634174F0"/>
    <w:rsid w:val="6371143E"/>
    <w:rsid w:val="6396158E"/>
    <w:rsid w:val="6397045F"/>
    <w:rsid w:val="63B76FCF"/>
    <w:rsid w:val="63BA7BAA"/>
    <w:rsid w:val="63BF5E84"/>
    <w:rsid w:val="63C870C0"/>
    <w:rsid w:val="63CB2219"/>
    <w:rsid w:val="63F5294F"/>
    <w:rsid w:val="64774C22"/>
    <w:rsid w:val="64E35BA2"/>
    <w:rsid w:val="64E42046"/>
    <w:rsid w:val="64EA1700"/>
    <w:rsid w:val="651D4188"/>
    <w:rsid w:val="652F4185"/>
    <w:rsid w:val="6530119C"/>
    <w:rsid w:val="65353E6F"/>
    <w:rsid w:val="65546448"/>
    <w:rsid w:val="65766A16"/>
    <w:rsid w:val="658729D1"/>
    <w:rsid w:val="65901886"/>
    <w:rsid w:val="65953E0C"/>
    <w:rsid w:val="66360BA5"/>
    <w:rsid w:val="665C34CD"/>
    <w:rsid w:val="666D296A"/>
    <w:rsid w:val="66A17AC3"/>
    <w:rsid w:val="66B62179"/>
    <w:rsid w:val="66DB3E09"/>
    <w:rsid w:val="670E33AA"/>
    <w:rsid w:val="672111DD"/>
    <w:rsid w:val="67584625"/>
    <w:rsid w:val="675B5B1B"/>
    <w:rsid w:val="67884E65"/>
    <w:rsid w:val="6796339F"/>
    <w:rsid w:val="679A5B4D"/>
    <w:rsid w:val="679D472E"/>
    <w:rsid w:val="67A63223"/>
    <w:rsid w:val="67C84888"/>
    <w:rsid w:val="67CD72E8"/>
    <w:rsid w:val="681B5FA2"/>
    <w:rsid w:val="683C3F47"/>
    <w:rsid w:val="685A68BE"/>
    <w:rsid w:val="68727968"/>
    <w:rsid w:val="68A35D74"/>
    <w:rsid w:val="690802CD"/>
    <w:rsid w:val="69605006"/>
    <w:rsid w:val="696812DA"/>
    <w:rsid w:val="69796E11"/>
    <w:rsid w:val="69A73B89"/>
    <w:rsid w:val="6A181E8D"/>
    <w:rsid w:val="6A325601"/>
    <w:rsid w:val="6A3B177D"/>
    <w:rsid w:val="6A3B3D8A"/>
    <w:rsid w:val="6A5657ED"/>
    <w:rsid w:val="6A616079"/>
    <w:rsid w:val="6A617C95"/>
    <w:rsid w:val="6A640D8F"/>
    <w:rsid w:val="6A753740"/>
    <w:rsid w:val="6AB37DC4"/>
    <w:rsid w:val="6AEA5EDC"/>
    <w:rsid w:val="6AEC6501"/>
    <w:rsid w:val="6B116D78"/>
    <w:rsid w:val="6B20545A"/>
    <w:rsid w:val="6B2111D2"/>
    <w:rsid w:val="6B301415"/>
    <w:rsid w:val="6B3428F7"/>
    <w:rsid w:val="6B620166"/>
    <w:rsid w:val="6B65611A"/>
    <w:rsid w:val="6B7415B6"/>
    <w:rsid w:val="6B99375A"/>
    <w:rsid w:val="6BA8544F"/>
    <w:rsid w:val="6BF730D7"/>
    <w:rsid w:val="6C1D07EE"/>
    <w:rsid w:val="6C565104"/>
    <w:rsid w:val="6C602FC1"/>
    <w:rsid w:val="6CD02EB0"/>
    <w:rsid w:val="6CD24E7A"/>
    <w:rsid w:val="6D1F7993"/>
    <w:rsid w:val="6D206C8F"/>
    <w:rsid w:val="6D3C22F3"/>
    <w:rsid w:val="6D8B27CF"/>
    <w:rsid w:val="6E263E89"/>
    <w:rsid w:val="6E47692C"/>
    <w:rsid w:val="6E6164B5"/>
    <w:rsid w:val="6E62222D"/>
    <w:rsid w:val="6E7361E8"/>
    <w:rsid w:val="6EB44070"/>
    <w:rsid w:val="6EB92620"/>
    <w:rsid w:val="6EE8439B"/>
    <w:rsid w:val="6EEB648C"/>
    <w:rsid w:val="6EF1592B"/>
    <w:rsid w:val="6F3112FC"/>
    <w:rsid w:val="6F394D3C"/>
    <w:rsid w:val="6F3D38C2"/>
    <w:rsid w:val="6F4D6A39"/>
    <w:rsid w:val="6F7E4E45"/>
    <w:rsid w:val="6FB36BC5"/>
    <w:rsid w:val="6FD24C25"/>
    <w:rsid w:val="6FDEED64"/>
    <w:rsid w:val="6FF6546C"/>
    <w:rsid w:val="7000682B"/>
    <w:rsid w:val="70010C88"/>
    <w:rsid w:val="700F0B54"/>
    <w:rsid w:val="70426C52"/>
    <w:rsid w:val="70853FB1"/>
    <w:rsid w:val="70983CE4"/>
    <w:rsid w:val="70DC62C7"/>
    <w:rsid w:val="712263AB"/>
    <w:rsid w:val="71376F72"/>
    <w:rsid w:val="7145658E"/>
    <w:rsid w:val="715220E5"/>
    <w:rsid w:val="718B37D7"/>
    <w:rsid w:val="71E04ECC"/>
    <w:rsid w:val="72313A8F"/>
    <w:rsid w:val="72381B7C"/>
    <w:rsid w:val="726437BB"/>
    <w:rsid w:val="726A127D"/>
    <w:rsid w:val="728E35F1"/>
    <w:rsid w:val="729B7ABC"/>
    <w:rsid w:val="72B8088B"/>
    <w:rsid w:val="72CB1743"/>
    <w:rsid w:val="731358A4"/>
    <w:rsid w:val="734A4D94"/>
    <w:rsid w:val="734B2FC2"/>
    <w:rsid w:val="7378018E"/>
    <w:rsid w:val="73890E04"/>
    <w:rsid w:val="7395275D"/>
    <w:rsid w:val="73AD6CEC"/>
    <w:rsid w:val="73C03C7E"/>
    <w:rsid w:val="73C91FB4"/>
    <w:rsid w:val="73DE5EB2"/>
    <w:rsid w:val="73ED63CB"/>
    <w:rsid w:val="740F250F"/>
    <w:rsid w:val="74365CEE"/>
    <w:rsid w:val="743E1047"/>
    <w:rsid w:val="744228E5"/>
    <w:rsid w:val="746601C4"/>
    <w:rsid w:val="74780BAC"/>
    <w:rsid w:val="749F723D"/>
    <w:rsid w:val="74A7099A"/>
    <w:rsid w:val="74D177C5"/>
    <w:rsid w:val="74E9081C"/>
    <w:rsid w:val="751C3136"/>
    <w:rsid w:val="75257396"/>
    <w:rsid w:val="754206C3"/>
    <w:rsid w:val="754B12D3"/>
    <w:rsid w:val="75941572"/>
    <w:rsid w:val="75F220E9"/>
    <w:rsid w:val="76256605"/>
    <w:rsid w:val="76371099"/>
    <w:rsid w:val="765E4228"/>
    <w:rsid w:val="7693567A"/>
    <w:rsid w:val="76EE28B0"/>
    <w:rsid w:val="7718515B"/>
    <w:rsid w:val="775B7B9D"/>
    <w:rsid w:val="778036C3"/>
    <w:rsid w:val="77A6276C"/>
    <w:rsid w:val="77AD4519"/>
    <w:rsid w:val="77DD178E"/>
    <w:rsid w:val="781E1591"/>
    <w:rsid w:val="78342545"/>
    <w:rsid w:val="784E0C98"/>
    <w:rsid w:val="78647DA9"/>
    <w:rsid w:val="786A7244"/>
    <w:rsid w:val="7889049B"/>
    <w:rsid w:val="788A4695"/>
    <w:rsid w:val="78A77D5C"/>
    <w:rsid w:val="78B44DDC"/>
    <w:rsid w:val="78DFEFF7"/>
    <w:rsid w:val="78ED57C7"/>
    <w:rsid w:val="790F4D60"/>
    <w:rsid w:val="791800B8"/>
    <w:rsid w:val="79354FFF"/>
    <w:rsid w:val="7941364C"/>
    <w:rsid w:val="794B2AAD"/>
    <w:rsid w:val="794D6A8B"/>
    <w:rsid w:val="79534C4C"/>
    <w:rsid w:val="7984574E"/>
    <w:rsid w:val="79C8388C"/>
    <w:rsid w:val="79D3028B"/>
    <w:rsid w:val="79E104AA"/>
    <w:rsid w:val="79EB517C"/>
    <w:rsid w:val="79EC750C"/>
    <w:rsid w:val="7A0A5C53"/>
    <w:rsid w:val="7A0E0CCB"/>
    <w:rsid w:val="7A61783D"/>
    <w:rsid w:val="7A7237F8"/>
    <w:rsid w:val="7A740891"/>
    <w:rsid w:val="7A9609AA"/>
    <w:rsid w:val="7A9F1809"/>
    <w:rsid w:val="7AA80846"/>
    <w:rsid w:val="7AB570B4"/>
    <w:rsid w:val="7AB931D5"/>
    <w:rsid w:val="7AEA15E0"/>
    <w:rsid w:val="7AF17F97"/>
    <w:rsid w:val="7AF55786"/>
    <w:rsid w:val="7B0F1047"/>
    <w:rsid w:val="7B4C6D88"/>
    <w:rsid w:val="7B707D38"/>
    <w:rsid w:val="7BB265A2"/>
    <w:rsid w:val="7BB65001"/>
    <w:rsid w:val="7BDC361F"/>
    <w:rsid w:val="7C083123"/>
    <w:rsid w:val="7C4F5666"/>
    <w:rsid w:val="7C5036C5"/>
    <w:rsid w:val="7C5F74F0"/>
    <w:rsid w:val="7C6F4E89"/>
    <w:rsid w:val="7C75766A"/>
    <w:rsid w:val="7CAB04C7"/>
    <w:rsid w:val="7CAB71AA"/>
    <w:rsid w:val="7CDE5E54"/>
    <w:rsid w:val="7CDF5EAD"/>
    <w:rsid w:val="7CF94903"/>
    <w:rsid w:val="7D252DA4"/>
    <w:rsid w:val="7D6041D6"/>
    <w:rsid w:val="7D697134"/>
    <w:rsid w:val="7D9F0B2F"/>
    <w:rsid w:val="7DCC76C3"/>
    <w:rsid w:val="7DD30A52"/>
    <w:rsid w:val="7DFB04BA"/>
    <w:rsid w:val="7E0E1A8A"/>
    <w:rsid w:val="7E300756"/>
    <w:rsid w:val="7E682F48"/>
    <w:rsid w:val="7E6A6EBA"/>
    <w:rsid w:val="7E7A45CB"/>
    <w:rsid w:val="7E845EE8"/>
    <w:rsid w:val="7F0562FB"/>
    <w:rsid w:val="7F0A03FD"/>
    <w:rsid w:val="7F855D7C"/>
    <w:rsid w:val="7FD67122"/>
    <w:rsid w:val="7FE5568D"/>
    <w:rsid w:val="7FF072AE"/>
    <w:rsid w:val="8FEEEA1D"/>
    <w:rsid w:val="AFDF8081"/>
    <w:rsid w:val="F7F50551"/>
    <w:rsid w:val="FDA5D925"/>
    <w:rsid w:val="FF3DB4FC"/>
    <w:rsid w:val="FF97B39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iPriority="99"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7">
    <w:name w:val="heading 1"/>
    <w:basedOn w:val="1"/>
    <w:next w:val="1"/>
    <w:qFormat/>
    <w:uiPriority w:val="0"/>
    <w:pPr>
      <w:keepNext/>
      <w:keepLines/>
      <w:spacing w:before="500" w:beforeLines="0" w:after="500" w:afterLines="0" w:line="578" w:lineRule="auto"/>
      <w:jc w:val="center"/>
      <w:outlineLvl w:val="0"/>
    </w:pPr>
    <w:rPr>
      <w:b/>
      <w:bCs/>
      <w:kern w:val="44"/>
      <w:sz w:val="44"/>
      <w:szCs w:val="44"/>
    </w:rPr>
  </w:style>
  <w:style w:type="paragraph" w:styleId="8">
    <w:name w:val="heading 2"/>
    <w:basedOn w:val="1"/>
    <w:next w:val="1"/>
    <w:link w:val="61"/>
    <w:qFormat/>
    <w:uiPriority w:val="0"/>
    <w:pPr>
      <w:keepNext/>
      <w:keepLines/>
      <w:spacing w:before="260" w:beforeLines="0" w:after="260" w:afterLines="0" w:line="416" w:lineRule="auto"/>
      <w:outlineLvl w:val="1"/>
    </w:pPr>
    <w:rPr>
      <w:rFonts w:ascii="Arial" w:hAnsi="Arial" w:eastAsia="黑体"/>
      <w:b/>
      <w:bCs/>
      <w:sz w:val="32"/>
      <w:szCs w:val="32"/>
    </w:rPr>
  </w:style>
  <w:style w:type="paragraph" w:styleId="9">
    <w:name w:val="heading 3"/>
    <w:basedOn w:val="1"/>
    <w:next w:val="1"/>
    <w:link w:val="62"/>
    <w:qFormat/>
    <w:uiPriority w:val="0"/>
    <w:pPr>
      <w:keepNext/>
      <w:keepLines/>
      <w:spacing w:before="260" w:beforeLines="0" w:after="260" w:afterLines="0" w:line="416" w:lineRule="auto"/>
      <w:outlineLvl w:val="2"/>
    </w:pPr>
    <w:rPr>
      <w:rFonts w:ascii="宋体" w:hAnsi="宋体" w:eastAsia="幼圆"/>
      <w:b/>
      <w:bCs/>
      <w:sz w:val="32"/>
      <w:szCs w:val="32"/>
    </w:rPr>
  </w:style>
  <w:style w:type="paragraph" w:styleId="10">
    <w:name w:val="heading 4"/>
    <w:basedOn w:val="1"/>
    <w:next w:val="1"/>
    <w:qFormat/>
    <w:uiPriority w:val="0"/>
    <w:pPr>
      <w:keepNext/>
      <w:keepLines/>
      <w:spacing w:before="280" w:beforeLines="0" w:after="290" w:afterLines="0" w:line="376" w:lineRule="auto"/>
      <w:outlineLvl w:val="3"/>
    </w:pPr>
    <w:rPr>
      <w:rFonts w:ascii="Cambria" w:hAnsi="Cambria" w:eastAsia="宋体" w:cs="Times New Roman"/>
      <w:b/>
      <w:bCs/>
      <w:sz w:val="28"/>
      <w:szCs w:val="28"/>
    </w:rPr>
  </w:style>
  <w:style w:type="character" w:default="1" w:styleId="40">
    <w:name w:val="Default Paragraph Font"/>
    <w:qFormat/>
    <w:uiPriority w:val="0"/>
    <w:rPr>
      <w:rFonts w:ascii="宋体" w:hAnsi="宋体" w:eastAsia="宋体"/>
      <w:kern w:val="2"/>
      <w:sz w:val="28"/>
      <w:szCs w:val="24"/>
      <w:lang w:val="en-US" w:eastAsia="zh-CN" w:bidi="ar-SA"/>
    </w:rPr>
  </w:style>
  <w:style w:type="table" w:default="1" w:styleId="38">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First Indent 2"/>
    <w:basedOn w:val="3"/>
    <w:next w:val="5"/>
    <w:qFormat/>
    <w:uiPriority w:val="0"/>
    <w:pPr>
      <w:numPr>
        <w:ilvl w:val="0"/>
        <w:numId w:val="0"/>
      </w:numPr>
      <w:spacing w:after="120" w:afterLines="0"/>
    </w:pPr>
  </w:style>
  <w:style w:type="paragraph" w:styleId="3">
    <w:name w:val="Body Text Indent"/>
    <w:basedOn w:val="1"/>
    <w:next w:val="4"/>
    <w:link w:val="60"/>
    <w:qFormat/>
    <w:uiPriority w:val="0"/>
    <w:rPr>
      <w:kern w:val="0"/>
    </w:rPr>
  </w:style>
  <w:style w:type="paragraph" w:styleId="4">
    <w:name w:val="envelope return"/>
    <w:basedOn w:val="1"/>
    <w:qFormat/>
    <w:uiPriority w:val="0"/>
    <w:pPr>
      <w:snapToGrid w:val="0"/>
    </w:pPr>
    <w:rPr>
      <w:rFonts w:ascii="Arial" w:hAnsi="Arial"/>
    </w:rPr>
  </w:style>
  <w:style w:type="paragraph" w:styleId="5">
    <w:name w:val="Body Text"/>
    <w:basedOn w:val="1"/>
    <w:next w:val="6"/>
    <w:qFormat/>
    <w:uiPriority w:val="0"/>
    <w:pPr>
      <w:spacing w:after="120" w:afterLines="0"/>
    </w:pPr>
  </w:style>
  <w:style w:type="paragraph" w:styleId="6">
    <w:name w:val="toc 2"/>
    <w:basedOn w:val="1"/>
    <w:next w:val="1"/>
    <w:qFormat/>
    <w:uiPriority w:val="0"/>
    <w:pPr>
      <w:ind w:left="420" w:leftChars="200"/>
    </w:pPr>
  </w:style>
  <w:style w:type="paragraph" w:styleId="11">
    <w:name w:val="toc 7"/>
    <w:basedOn w:val="1"/>
    <w:next w:val="1"/>
    <w:qFormat/>
    <w:uiPriority w:val="0"/>
    <w:pPr>
      <w:ind w:left="2520" w:leftChars="1200"/>
    </w:pPr>
  </w:style>
  <w:style w:type="paragraph" w:styleId="12">
    <w:name w:val="Normal Indent"/>
    <w:basedOn w:val="1"/>
    <w:link w:val="63"/>
    <w:qFormat/>
    <w:uiPriority w:val="0"/>
    <w:pPr>
      <w:autoSpaceDE w:val="0"/>
      <w:autoSpaceDN w:val="0"/>
      <w:adjustRightInd w:val="0"/>
      <w:ind w:firstLine="420"/>
      <w:jc w:val="left"/>
    </w:pPr>
    <w:rPr>
      <w:rFonts w:ascii="宋体"/>
      <w:kern w:val="0"/>
      <w:sz w:val="24"/>
    </w:rPr>
  </w:style>
  <w:style w:type="paragraph" w:styleId="13">
    <w:name w:val="Document Map"/>
    <w:basedOn w:val="1"/>
    <w:qFormat/>
    <w:uiPriority w:val="0"/>
    <w:pPr>
      <w:shd w:val="clear" w:color="auto" w:fill="000080"/>
    </w:pPr>
  </w:style>
  <w:style w:type="paragraph" w:styleId="14">
    <w:name w:val="annotation text"/>
    <w:basedOn w:val="1"/>
    <w:qFormat/>
    <w:uiPriority w:val="0"/>
    <w:pPr>
      <w:jc w:val="left"/>
    </w:pPr>
  </w:style>
  <w:style w:type="paragraph" w:styleId="15">
    <w:name w:val="Body Text 3"/>
    <w:basedOn w:val="1"/>
    <w:qFormat/>
    <w:uiPriority w:val="0"/>
    <w:rPr>
      <w:rFonts w:eastAsia="楷体_GB2312"/>
      <w:sz w:val="28"/>
    </w:rPr>
  </w:style>
  <w:style w:type="paragraph" w:styleId="16">
    <w:name w:val="Block Text"/>
    <w:basedOn w:val="1"/>
    <w:unhideWhenUsed/>
    <w:qFormat/>
    <w:uiPriority w:val="99"/>
    <w:pPr>
      <w:spacing w:after="120"/>
      <w:ind w:left="1440" w:leftChars="700" w:right="1440" w:rightChars="700"/>
    </w:pPr>
  </w:style>
  <w:style w:type="paragraph" w:styleId="17">
    <w:name w:val="toc 5"/>
    <w:basedOn w:val="1"/>
    <w:next w:val="1"/>
    <w:qFormat/>
    <w:uiPriority w:val="0"/>
    <w:pPr>
      <w:ind w:left="1680" w:leftChars="800"/>
    </w:pPr>
  </w:style>
  <w:style w:type="paragraph" w:styleId="18">
    <w:name w:val="toc 3"/>
    <w:basedOn w:val="1"/>
    <w:next w:val="1"/>
    <w:qFormat/>
    <w:uiPriority w:val="0"/>
    <w:pPr>
      <w:ind w:left="840" w:leftChars="400"/>
    </w:pPr>
  </w:style>
  <w:style w:type="paragraph" w:styleId="19">
    <w:name w:val="Plain Text"/>
    <w:basedOn w:val="1"/>
    <w:link w:val="64"/>
    <w:qFormat/>
    <w:uiPriority w:val="0"/>
    <w:rPr>
      <w:rFonts w:hAnsi="Courier New" w:eastAsia="幼圆"/>
      <w:kern w:val="0"/>
    </w:rPr>
  </w:style>
  <w:style w:type="paragraph" w:styleId="20">
    <w:name w:val="toc 8"/>
    <w:basedOn w:val="1"/>
    <w:next w:val="1"/>
    <w:qFormat/>
    <w:uiPriority w:val="0"/>
    <w:pPr>
      <w:ind w:left="2940" w:leftChars="1400"/>
    </w:pPr>
  </w:style>
  <w:style w:type="paragraph" w:styleId="21">
    <w:name w:val="Date"/>
    <w:basedOn w:val="1"/>
    <w:next w:val="1"/>
    <w:qFormat/>
    <w:uiPriority w:val="0"/>
    <w:pPr>
      <w:ind w:left="100" w:leftChars="2500"/>
    </w:pPr>
    <w:rPr>
      <w:rFonts w:ascii="宋体" w:hAnsi="宋体"/>
      <w:sz w:val="28"/>
    </w:rPr>
  </w:style>
  <w:style w:type="paragraph" w:styleId="22">
    <w:name w:val="Body Text Indent 2"/>
    <w:basedOn w:val="1"/>
    <w:qFormat/>
    <w:uiPriority w:val="0"/>
    <w:pPr>
      <w:ind w:firstLine="405" w:firstLineChars="193"/>
    </w:pPr>
    <w:rPr>
      <w:rFonts w:ascii="宋体" w:hAnsi="宋体"/>
    </w:rPr>
  </w:style>
  <w:style w:type="paragraph" w:styleId="23">
    <w:name w:val="Balloon Text"/>
    <w:basedOn w:val="1"/>
    <w:link w:val="65"/>
    <w:qFormat/>
    <w:uiPriority w:val="0"/>
    <w:rPr>
      <w:rFonts w:ascii="宋体" w:hAnsi="宋体"/>
      <w:sz w:val="18"/>
      <w:szCs w:val="18"/>
    </w:rPr>
  </w:style>
  <w:style w:type="paragraph" w:styleId="24">
    <w:name w:val="footer"/>
    <w:basedOn w:val="1"/>
    <w:qFormat/>
    <w:uiPriority w:val="0"/>
    <w:pPr>
      <w:tabs>
        <w:tab w:val="center" w:pos="4153"/>
        <w:tab w:val="right" w:pos="8306"/>
      </w:tabs>
      <w:snapToGrid w:val="0"/>
      <w:jc w:val="left"/>
    </w:pPr>
    <w:rPr>
      <w:rFonts w:ascii="宋体" w:hAnsi="宋体" w:eastAsia="宋体"/>
      <w:kern w:val="2"/>
      <w:sz w:val="18"/>
      <w:szCs w:val="18"/>
      <w:lang w:val="en-US" w:eastAsia="zh-CN" w:bidi="ar-SA"/>
    </w:rPr>
  </w:style>
  <w:style w:type="paragraph" w:styleId="25">
    <w:name w:val="header"/>
    <w:basedOn w:val="1"/>
    <w:qFormat/>
    <w:uiPriority w:val="0"/>
    <w:pPr>
      <w:pBdr>
        <w:bottom w:val="single" w:color="auto" w:sz="6" w:space="1"/>
      </w:pBdr>
      <w:tabs>
        <w:tab w:val="center" w:pos="4153"/>
        <w:tab w:val="right" w:pos="8306"/>
      </w:tabs>
      <w:snapToGrid w:val="0"/>
      <w:jc w:val="center"/>
    </w:pPr>
    <w:rPr>
      <w:rFonts w:ascii="宋体" w:hAnsi="宋体" w:eastAsia="宋体"/>
      <w:kern w:val="2"/>
      <w:sz w:val="18"/>
      <w:szCs w:val="18"/>
      <w:lang w:val="en-US" w:eastAsia="zh-CN" w:bidi="ar-SA"/>
    </w:rPr>
  </w:style>
  <w:style w:type="paragraph" w:styleId="26">
    <w:name w:val="toc 1"/>
    <w:basedOn w:val="1"/>
    <w:next w:val="1"/>
    <w:qFormat/>
    <w:uiPriority w:val="39"/>
  </w:style>
  <w:style w:type="paragraph" w:styleId="27">
    <w:name w:val="toc 4"/>
    <w:basedOn w:val="1"/>
    <w:next w:val="1"/>
    <w:qFormat/>
    <w:uiPriority w:val="0"/>
    <w:pPr>
      <w:ind w:left="1260" w:leftChars="600"/>
    </w:pPr>
  </w:style>
  <w:style w:type="paragraph" w:styleId="28">
    <w:name w:val="toc 6"/>
    <w:basedOn w:val="1"/>
    <w:next w:val="1"/>
    <w:qFormat/>
    <w:uiPriority w:val="0"/>
    <w:pPr>
      <w:ind w:left="2100" w:leftChars="1000"/>
    </w:pPr>
  </w:style>
  <w:style w:type="paragraph" w:styleId="29">
    <w:name w:val="Body Text Indent 3"/>
    <w:basedOn w:val="1"/>
    <w:qFormat/>
    <w:uiPriority w:val="0"/>
    <w:pPr>
      <w:ind w:firstLine="420" w:firstLineChars="200"/>
    </w:pPr>
    <w:rPr>
      <w:rFonts w:ascii="宋体" w:hAnsi="宋体"/>
    </w:rPr>
  </w:style>
  <w:style w:type="paragraph" w:styleId="30">
    <w:name w:val="table of figures"/>
    <w:basedOn w:val="1"/>
    <w:next w:val="1"/>
    <w:qFormat/>
    <w:uiPriority w:val="0"/>
    <w:pPr>
      <w:ind w:left="200" w:leftChars="200" w:hanging="200" w:hangingChars="200"/>
    </w:pPr>
  </w:style>
  <w:style w:type="paragraph" w:styleId="31">
    <w:name w:val="toc 9"/>
    <w:basedOn w:val="1"/>
    <w:next w:val="1"/>
    <w:qFormat/>
    <w:uiPriority w:val="0"/>
    <w:pPr>
      <w:ind w:left="3360" w:leftChars="1600"/>
    </w:pPr>
  </w:style>
  <w:style w:type="paragraph" w:styleId="32">
    <w:name w:val="Body Text 2"/>
    <w:basedOn w:val="1"/>
    <w:next w:val="5"/>
    <w:qFormat/>
    <w:uiPriority w:val="0"/>
    <w:pPr>
      <w:spacing w:after="120" w:afterLines="0" w:line="480" w:lineRule="auto"/>
    </w:pPr>
  </w:style>
  <w:style w:type="paragraph" w:styleId="33">
    <w:name w:val="Message Header"/>
    <w:basedOn w:val="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kern w:val="0"/>
      <w:sz w:val="24"/>
    </w:rPr>
  </w:style>
  <w:style w:type="paragraph" w:styleId="34">
    <w:name w:val="Normal (Web)"/>
    <w:basedOn w:val="1"/>
    <w:qFormat/>
    <w:uiPriority w:val="0"/>
    <w:pPr>
      <w:widowControl/>
      <w:spacing w:before="100" w:beforeLines="0" w:beforeAutospacing="1" w:after="100" w:afterLines="0" w:afterAutospacing="1"/>
      <w:jc w:val="left"/>
    </w:pPr>
    <w:rPr>
      <w:rFonts w:ascii="宋体" w:hAnsi="宋体" w:cs="宋体"/>
      <w:kern w:val="0"/>
      <w:sz w:val="24"/>
    </w:rPr>
  </w:style>
  <w:style w:type="paragraph" w:styleId="35">
    <w:name w:val="index 1"/>
    <w:basedOn w:val="1"/>
    <w:next w:val="1"/>
    <w:qFormat/>
    <w:uiPriority w:val="0"/>
    <w:rPr>
      <w:szCs w:val="20"/>
    </w:rPr>
  </w:style>
  <w:style w:type="paragraph" w:styleId="36">
    <w:name w:val="Title"/>
    <w:basedOn w:val="1"/>
    <w:next w:val="1"/>
    <w:qFormat/>
    <w:uiPriority w:val="0"/>
    <w:pPr>
      <w:spacing w:before="240" w:beforeLines="0" w:after="60" w:afterLines="0"/>
      <w:jc w:val="center"/>
      <w:outlineLvl w:val="0"/>
    </w:pPr>
    <w:rPr>
      <w:rFonts w:ascii="Arial" w:hAnsi="Arial" w:eastAsia="宋体" w:cs="Arial"/>
      <w:b/>
      <w:bCs/>
      <w:sz w:val="32"/>
      <w:szCs w:val="32"/>
    </w:rPr>
  </w:style>
  <w:style w:type="paragraph" w:styleId="37">
    <w:name w:val="Body Text First Indent"/>
    <w:basedOn w:val="5"/>
    <w:next w:val="2"/>
    <w:qFormat/>
    <w:uiPriority w:val="0"/>
  </w:style>
  <w:style w:type="table" w:styleId="39">
    <w:name w:val="Table Grid"/>
    <w:basedOn w:val="3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1">
    <w:name w:val="page number"/>
    <w:qFormat/>
    <w:uiPriority w:val="0"/>
    <w:rPr>
      <w:lang w:val="en-US" w:eastAsia="zh-CN" w:bidi="ar-SA"/>
    </w:rPr>
  </w:style>
  <w:style w:type="character" w:styleId="42">
    <w:name w:val="FollowedHyperlink"/>
    <w:qFormat/>
    <w:uiPriority w:val="0"/>
    <w:rPr>
      <w:rFonts w:ascii="宋体" w:hAnsi="宋体" w:eastAsia="宋体"/>
      <w:color w:val="333333"/>
      <w:kern w:val="2"/>
      <w:sz w:val="18"/>
      <w:szCs w:val="18"/>
      <w:u w:val="none"/>
      <w:lang w:val="en-US" w:eastAsia="zh-CN" w:bidi="ar-SA"/>
    </w:rPr>
  </w:style>
  <w:style w:type="character" w:styleId="43">
    <w:name w:val="HTML Definition"/>
    <w:qFormat/>
    <w:uiPriority w:val="0"/>
    <w:rPr>
      <w:lang w:val="en-US" w:eastAsia="zh-CN" w:bidi="ar-SA"/>
    </w:rPr>
  </w:style>
  <w:style w:type="character" w:styleId="44">
    <w:name w:val="HTML Typewriter"/>
    <w:qFormat/>
    <w:uiPriority w:val="0"/>
    <w:rPr>
      <w:rFonts w:hint="default" w:ascii="monospace" w:hAnsi="monospace" w:eastAsia="monospace" w:cs="monospace"/>
      <w:sz w:val="20"/>
      <w:lang w:val="en-US" w:eastAsia="zh-CN" w:bidi="ar-SA"/>
    </w:rPr>
  </w:style>
  <w:style w:type="character" w:styleId="45">
    <w:name w:val="HTML Acronym"/>
    <w:qFormat/>
    <w:uiPriority w:val="0"/>
    <w:rPr>
      <w:lang w:val="en-US" w:eastAsia="zh-CN" w:bidi="ar-SA"/>
    </w:rPr>
  </w:style>
  <w:style w:type="character" w:styleId="46">
    <w:name w:val="HTML Variable"/>
    <w:qFormat/>
    <w:uiPriority w:val="0"/>
    <w:rPr>
      <w:lang w:val="en-US" w:eastAsia="zh-CN" w:bidi="ar-SA"/>
    </w:rPr>
  </w:style>
  <w:style w:type="character" w:styleId="47">
    <w:name w:val="Hyperlink"/>
    <w:qFormat/>
    <w:uiPriority w:val="99"/>
    <w:rPr>
      <w:rFonts w:ascii="宋体" w:hAnsi="宋体" w:eastAsia="宋体"/>
      <w:color w:val="0000FF"/>
      <w:kern w:val="2"/>
      <w:sz w:val="28"/>
      <w:szCs w:val="24"/>
      <w:u w:val="single"/>
      <w:lang w:val="en-US" w:eastAsia="zh-CN" w:bidi="ar-SA"/>
    </w:rPr>
  </w:style>
  <w:style w:type="character" w:styleId="48">
    <w:name w:val="HTML Code"/>
    <w:qFormat/>
    <w:uiPriority w:val="0"/>
    <w:rPr>
      <w:rFonts w:ascii="monospace" w:hAnsi="monospace" w:eastAsia="monospace" w:cs="monospace"/>
      <w:sz w:val="20"/>
      <w:lang w:val="en-US" w:eastAsia="zh-CN" w:bidi="ar-SA"/>
    </w:rPr>
  </w:style>
  <w:style w:type="character" w:styleId="49">
    <w:name w:val="HTML Cite"/>
    <w:qFormat/>
    <w:uiPriority w:val="0"/>
    <w:rPr>
      <w:lang w:val="en-US" w:eastAsia="zh-CN" w:bidi="ar-SA"/>
    </w:rPr>
  </w:style>
  <w:style w:type="character" w:styleId="50">
    <w:name w:val="HTML Keyboard"/>
    <w:qFormat/>
    <w:uiPriority w:val="0"/>
    <w:rPr>
      <w:rFonts w:hint="default" w:ascii="monospace" w:hAnsi="monospace" w:eastAsia="monospace" w:cs="monospace"/>
      <w:sz w:val="20"/>
      <w:lang w:val="en-US" w:eastAsia="zh-CN" w:bidi="ar-SA"/>
    </w:rPr>
  </w:style>
  <w:style w:type="character" w:styleId="51">
    <w:name w:val="HTML Sample"/>
    <w:qFormat/>
    <w:uiPriority w:val="0"/>
    <w:rPr>
      <w:rFonts w:hint="default" w:ascii="monospace" w:hAnsi="monospace" w:eastAsia="monospace" w:cs="monospace"/>
      <w:lang w:val="en-US" w:eastAsia="zh-CN" w:bidi="ar-SA"/>
    </w:rPr>
  </w:style>
  <w:style w:type="paragraph" w:customStyle="1" w:styleId="52">
    <w:name w:val="无间隔1"/>
    <w:basedOn w:val="1"/>
    <w:qFormat/>
    <w:uiPriority w:val="0"/>
    <w:pPr>
      <w:spacing w:line="400" w:lineRule="exact"/>
    </w:pPr>
    <w:rPr>
      <w:rFonts w:eastAsia="宋体"/>
      <w:sz w:val="24"/>
    </w:rPr>
  </w:style>
  <w:style w:type="paragraph" w:customStyle="1" w:styleId="53">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54">
    <w:name w:val="Default"/>
    <w:next w:val="30"/>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55">
    <w:name w:val="Char Char10 Char Char Char Char"/>
    <w:basedOn w:val="1"/>
    <w:next w:val="56"/>
    <w:qFormat/>
    <w:uiPriority w:val="0"/>
  </w:style>
  <w:style w:type="paragraph" w:customStyle="1" w:styleId="56">
    <w:name w:val="xl87"/>
    <w:basedOn w:val="1"/>
    <w:next w:val="57"/>
    <w:qFormat/>
    <w:uiPriority w:val="0"/>
    <w:pPr>
      <w:widowControl/>
      <w:shd w:val="clear" w:color="FFFFFF" w:fill="FFFFFF"/>
      <w:spacing w:before="280" w:beforeLines="0" w:after="280" w:afterLines="0"/>
      <w:jc w:val="right"/>
    </w:pPr>
    <w:rPr>
      <w:rFonts w:ascii="宋体"/>
      <w:sz w:val="24"/>
    </w:rPr>
  </w:style>
  <w:style w:type="paragraph" w:customStyle="1" w:styleId="57">
    <w:name w:val="xl72"/>
    <w:basedOn w:val="1"/>
    <w:next w:val="21"/>
    <w:qFormat/>
    <w:uiPriority w:val="0"/>
    <w:pPr>
      <w:widowControl/>
      <w:shd w:val="clear" w:color="FFFFFF" w:fill="FFFFFF"/>
      <w:spacing w:before="280" w:beforeLines="0" w:after="280" w:afterLines="0"/>
      <w:jc w:val="right"/>
    </w:pPr>
    <w:rPr>
      <w:rFonts w:ascii="宋体"/>
      <w:sz w:val="24"/>
    </w:rPr>
  </w:style>
  <w:style w:type="paragraph" w:customStyle="1" w:styleId="58">
    <w:name w:val="表格文字"/>
    <w:basedOn w:val="1"/>
    <w:next w:val="5"/>
    <w:qFormat/>
    <w:uiPriority w:val="0"/>
    <w:pPr>
      <w:adjustRightInd w:val="0"/>
      <w:spacing w:line="420" w:lineRule="atLeast"/>
      <w:jc w:val="left"/>
      <w:textAlignment w:val="baseline"/>
    </w:pPr>
    <w:rPr>
      <w:kern w:val="0"/>
      <w:szCs w:val="20"/>
    </w:rPr>
  </w:style>
  <w:style w:type="paragraph" w:customStyle="1" w:styleId="59">
    <w:name w:val="No Spacing1"/>
    <w:basedOn w:val="1"/>
    <w:qFormat/>
    <w:uiPriority w:val="0"/>
    <w:pPr>
      <w:spacing w:after="0" w:afterLines="0" w:line="400" w:lineRule="exact"/>
    </w:pPr>
    <w:rPr>
      <w:rFonts w:ascii="Calibri" w:hAnsi="Calibri" w:eastAsia="宋体" w:cs="黑体"/>
      <w:sz w:val="24"/>
      <w:lang w:val="en-US" w:eastAsia="zh-CN" w:bidi="ar-SA"/>
    </w:rPr>
  </w:style>
  <w:style w:type="character" w:customStyle="1" w:styleId="60">
    <w:name w:val="正文文本缩进 Char"/>
    <w:link w:val="3"/>
    <w:qFormat/>
    <w:uiPriority w:val="0"/>
    <w:rPr>
      <w:sz w:val="21"/>
      <w:lang w:val="en-US" w:eastAsia="zh-CN" w:bidi="ar-SA"/>
    </w:rPr>
  </w:style>
  <w:style w:type="character" w:customStyle="1" w:styleId="61">
    <w:name w:val="标题 2 Char"/>
    <w:link w:val="8"/>
    <w:qFormat/>
    <w:uiPriority w:val="0"/>
    <w:rPr>
      <w:rFonts w:ascii="Arial" w:hAnsi="Arial" w:eastAsia="黑体"/>
      <w:b/>
      <w:bCs/>
      <w:kern w:val="2"/>
      <w:sz w:val="32"/>
      <w:szCs w:val="32"/>
      <w:lang w:val="en-US" w:eastAsia="zh-CN" w:bidi="ar-SA"/>
    </w:rPr>
  </w:style>
  <w:style w:type="character" w:customStyle="1" w:styleId="62">
    <w:name w:val="标题 3 Char"/>
    <w:link w:val="9"/>
    <w:qFormat/>
    <w:uiPriority w:val="0"/>
    <w:rPr>
      <w:rFonts w:ascii="宋体" w:hAnsi="宋体" w:eastAsia="幼圆"/>
      <w:b/>
      <w:bCs/>
      <w:kern w:val="2"/>
      <w:sz w:val="32"/>
      <w:szCs w:val="32"/>
      <w:lang w:val="en-US" w:eastAsia="zh-CN" w:bidi="ar-SA"/>
    </w:rPr>
  </w:style>
  <w:style w:type="character" w:customStyle="1" w:styleId="63">
    <w:name w:val="正文缩进 Char"/>
    <w:link w:val="12"/>
    <w:qFormat/>
    <w:uiPriority w:val="0"/>
    <w:rPr>
      <w:rFonts w:ascii="宋体"/>
      <w:sz w:val="24"/>
    </w:rPr>
  </w:style>
  <w:style w:type="character" w:customStyle="1" w:styleId="64">
    <w:name w:val="纯文本 Char"/>
    <w:link w:val="19"/>
    <w:qFormat/>
    <w:uiPriority w:val="0"/>
    <w:rPr>
      <w:rFonts w:hAnsi="Courier New" w:eastAsia="幼圆"/>
      <w:sz w:val="21"/>
      <w:lang w:val="en-US" w:eastAsia="zh-CN" w:bidi="ar-SA"/>
    </w:rPr>
  </w:style>
  <w:style w:type="character" w:customStyle="1" w:styleId="65">
    <w:name w:val="批注框文本 Char"/>
    <w:link w:val="23"/>
    <w:qFormat/>
    <w:uiPriority w:val="0"/>
    <w:rPr>
      <w:rFonts w:ascii="宋体" w:hAnsi="宋体" w:eastAsia="宋体"/>
      <w:kern w:val="2"/>
      <w:sz w:val="18"/>
      <w:szCs w:val="18"/>
      <w:lang w:val="en-US" w:eastAsia="zh-CN" w:bidi="ar-SA"/>
    </w:rPr>
  </w:style>
  <w:style w:type="character" w:customStyle="1" w:styleId="66">
    <w:name w:val="页眉 Char Char"/>
    <w:qFormat/>
    <w:uiPriority w:val="0"/>
    <w:rPr>
      <w:rFonts w:ascii="宋体" w:hAnsi="宋体" w:eastAsia="宋体"/>
      <w:kern w:val="2"/>
      <w:sz w:val="18"/>
      <w:szCs w:val="18"/>
      <w:lang w:val="en-US" w:eastAsia="zh-CN" w:bidi="ar-SA"/>
    </w:rPr>
  </w:style>
  <w:style w:type="character" w:customStyle="1" w:styleId="67">
    <w:name w:val="页脚 Char Char"/>
    <w:qFormat/>
    <w:uiPriority w:val="0"/>
    <w:rPr>
      <w:rFonts w:ascii="宋体" w:hAnsi="宋体" w:eastAsia="宋体"/>
      <w:kern w:val="2"/>
      <w:sz w:val="18"/>
      <w:szCs w:val="18"/>
      <w:lang w:val="en-US" w:eastAsia="zh-CN" w:bidi="ar-SA"/>
    </w:rPr>
  </w:style>
  <w:style w:type="character" w:customStyle="1" w:styleId="68">
    <w:name w:val="ca-21"/>
    <w:qFormat/>
    <w:uiPriority w:val="0"/>
    <w:rPr>
      <w:rFonts w:hint="eastAsia" w:ascii="仿宋_GB2312" w:eastAsia="仿宋_GB2312"/>
      <w:sz w:val="32"/>
      <w:szCs w:val="32"/>
    </w:rPr>
  </w:style>
  <w:style w:type="character" w:customStyle="1" w:styleId="69">
    <w:name w:val="ca-31"/>
    <w:qFormat/>
    <w:uiPriority w:val="0"/>
    <w:rPr>
      <w:rFonts w:hint="eastAsia" w:ascii="仿宋_GB2312" w:eastAsia="仿宋_GB2312"/>
      <w:b/>
      <w:bCs/>
      <w:spacing w:val="-20"/>
      <w:sz w:val="32"/>
      <w:szCs w:val="32"/>
    </w:rPr>
  </w:style>
  <w:style w:type="character" w:customStyle="1" w:styleId="70">
    <w:name w:val="UserStyle_17"/>
    <w:qFormat/>
    <w:uiPriority w:val="0"/>
    <w:rPr>
      <w:rFonts w:ascii="Times New Roman" w:hAnsi="Times New Roman" w:eastAsia="宋体" w:cs="Times New Roman"/>
      <w:kern w:val="2"/>
      <w:sz w:val="21"/>
      <w:szCs w:val="24"/>
      <w:lang w:val="en-US" w:eastAsia="zh-CN" w:bidi="ar-SA"/>
    </w:rPr>
  </w:style>
  <w:style w:type="character" w:customStyle="1" w:styleId="71">
    <w:name w:val="ca-11"/>
    <w:qFormat/>
    <w:uiPriority w:val="0"/>
    <w:rPr>
      <w:rFonts w:hint="default" w:ascii="Times New Roman" w:hAnsi="Times New Roman" w:cs="Times New Roman"/>
      <w:sz w:val="32"/>
      <w:szCs w:val="32"/>
    </w:rPr>
  </w:style>
  <w:style w:type="character" w:customStyle="1" w:styleId="72">
    <w:name w:val="font11"/>
    <w:qFormat/>
    <w:uiPriority w:val="0"/>
    <w:rPr>
      <w:rFonts w:hint="eastAsia" w:ascii="宋体" w:hAnsi="宋体" w:eastAsia="宋体" w:cs="宋体"/>
      <w:color w:val="000000"/>
      <w:sz w:val="20"/>
      <w:szCs w:val="20"/>
      <w:u w:val="none"/>
    </w:rPr>
  </w:style>
  <w:style w:type="character" w:customStyle="1" w:styleId="73">
    <w:name w:val="Char Char Char"/>
    <w:qFormat/>
    <w:uiPriority w:val="0"/>
    <w:rPr>
      <w:rFonts w:ascii="Arial" w:hAnsi="Arial" w:eastAsia="黑体"/>
      <w:b/>
      <w:bCs/>
      <w:kern w:val="2"/>
      <w:sz w:val="32"/>
      <w:szCs w:val="32"/>
      <w:lang w:val="en-US" w:eastAsia="zh-CN" w:bidi="ar-SA"/>
    </w:rPr>
  </w:style>
  <w:style w:type="character" w:customStyle="1" w:styleId="74">
    <w:name w:val="ca-121"/>
    <w:qFormat/>
    <w:uiPriority w:val="0"/>
    <w:rPr>
      <w:rFonts w:hint="eastAsia" w:ascii="仿宋_GB2312" w:eastAsia="仿宋_GB2312"/>
      <w:color w:val="000000"/>
      <w:sz w:val="21"/>
      <w:szCs w:val="21"/>
    </w:rPr>
  </w:style>
  <w:style w:type="paragraph" w:customStyle="1" w:styleId="75">
    <w:name w:val="样式 正文文字 + 小四 段后: 0 磅 行距: 1.5 倍行距"/>
    <w:basedOn w:val="5"/>
    <w:qFormat/>
    <w:uiPriority w:val="0"/>
    <w:pPr>
      <w:spacing w:after="0" w:afterLines="0" w:line="360" w:lineRule="auto"/>
      <w:ind w:firstLine="480" w:firstLineChars="200"/>
    </w:pPr>
    <w:rPr>
      <w:rFonts w:cs="宋体"/>
      <w:sz w:val="24"/>
      <w:szCs w:val="20"/>
    </w:rPr>
  </w:style>
  <w:style w:type="paragraph" w:customStyle="1" w:styleId="76">
    <w:name w:val="pa-58"/>
    <w:basedOn w:val="1"/>
    <w:qFormat/>
    <w:uiPriority w:val="0"/>
    <w:pPr>
      <w:widowControl/>
      <w:spacing w:line="240" w:lineRule="atLeast"/>
      <w:ind w:firstLine="460"/>
    </w:pPr>
    <w:rPr>
      <w:rFonts w:ascii="宋体" w:hAnsi="宋体" w:cs="宋体"/>
      <w:kern w:val="0"/>
      <w:sz w:val="24"/>
    </w:rPr>
  </w:style>
  <w:style w:type="paragraph" w:customStyle="1" w:styleId="77">
    <w:name w:val="xl26"/>
    <w:basedOn w:val="1"/>
    <w:qFormat/>
    <w:uiPriority w:val="0"/>
    <w:pPr>
      <w:widowControl/>
      <w:spacing w:before="100" w:beforeLines="0" w:beforeAutospacing="1" w:after="100" w:afterLines="0" w:afterAutospacing="1"/>
      <w:jc w:val="left"/>
    </w:pPr>
    <w:rPr>
      <w:rFonts w:hint="eastAsia" w:ascii="仿宋_GB2312" w:hAnsi="宋体" w:eastAsia="仿宋_GB2312"/>
      <w:kern w:val="0"/>
      <w:sz w:val="32"/>
      <w:szCs w:val="32"/>
    </w:rPr>
  </w:style>
  <w:style w:type="paragraph" w:customStyle="1" w:styleId="78">
    <w:name w:val="普通(网站)1"/>
    <w:basedOn w:val="1"/>
    <w:qFormat/>
    <w:uiPriority w:val="0"/>
    <w:pPr>
      <w:widowControl/>
      <w:spacing w:before="100" w:beforeLines="0" w:beforeAutospacing="1" w:after="100" w:afterLines="0" w:afterAutospacing="1"/>
      <w:jc w:val="left"/>
    </w:pPr>
    <w:rPr>
      <w:rFonts w:ascii="宋体" w:hAnsi="宋体" w:cs="宋体"/>
      <w:kern w:val="0"/>
      <w:sz w:val="24"/>
      <w:szCs w:val="24"/>
    </w:rPr>
  </w:style>
  <w:style w:type="paragraph" w:customStyle="1" w:styleId="79">
    <w:name w:val="pa-6"/>
    <w:basedOn w:val="1"/>
    <w:qFormat/>
    <w:uiPriority w:val="0"/>
    <w:pPr>
      <w:widowControl/>
      <w:spacing w:line="360" w:lineRule="atLeast"/>
    </w:pPr>
    <w:rPr>
      <w:rFonts w:ascii="宋体" w:hAnsi="宋体" w:cs="宋体"/>
      <w:kern w:val="0"/>
      <w:sz w:val="24"/>
    </w:rPr>
  </w:style>
  <w:style w:type="paragraph" w:customStyle="1" w:styleId="80">
    <w:name w:val="pa-2"/>
    <w:basedOn w:val="1"/>
    <w:qFormat/>
    <w:uiPriority w:val="0"/>
    <w:pPr>
      <w:widowControl/>
      <w:spacing w:line="360" w:lineRule="atLeast"/>
    </w:pPr>
    <w:rPr>
      <w:rFonts w:ascii="宋体" w:hAnsi="宋体" w:cs="宋体"/>
      <w:kern w:val="0"/>
      <w:sz w:val="24"/>
    </w:rPr>
  </w:style>
  <w:style w:type="paragraph" w:customStyle="1" w:styleId="81">
    <w:name w:val="Heading 1"/>
    <w:basedOn w:val="1"/>
    <w:qFormat/>
    <w:uiPriority w:val="0"/>
    <w:pPr>
      <w:outlineLvl w:val="1"/>
    </w:pPr>
    <w:rPr>
      <w:rFonts w:ascii="黑体" w:hAnsi="黑体" w:eastAsia="黑体"/>
      <w:b/>
      <w:bCs/>
      <w:sz w:val="44"/>
      <w:szCs w:val="44"/>
    </w:rPr>
  </w:style>
  <w:style w:type="paragraph" w:customStyle="1" w:styleId="82">
    <w:name w:val="UserStyle_0"/>
    <w:qFormat/>
    <w:uiPriority w:val="0"/>
    <w:pPr>
      <w:textAlignment w:val="baseline"/>
    </w:pPr>
    <w:rPr>
      <w:rFonts w:ascii="宋体" w:hAnsi="Times New Roman" w:eastAsia="宋体" w:cs="Times New Roman"/>
      <w:color w:val="000000"/>
      <w:sz w:val="24"/>
      <w:szCs w:val="24"/>
      <w:lang w:val="en-US" w:eastAsia="zh-CN" w:bidi="ar-SA"/>
    </w:rPr>
  </w:style>
  <w:style w:type="paragraph" w:customStyle="1" w:styleId="83">
    <w:name w:val="正文（首行缩进一字）"/>
    <w:basedOn w:val="1"/>
    <w:qFormat/>
    <w:uiPriority w:val="0"/>
  </w:style>
  <w:style w:type="paragraph" w:customStyle="1" w:styleId="84">
    <w:name w:val="pa-53"/>
    <w:basedOn w:val="1"/>
    <w:qFormat/>
    <w:uiPriority w:val="0"/>
    <w:pPr>
      <w:widowControl/>
      <w:spacing w:line="240" w:lineRule="atLeast"/>
    </w:pPr>
    <w:rPr>
      <w:rFonts w:ascii="宋体" w:hAnsi="宋体" w:cs="宋体"/>
      <w:kern w:val="0"/>
      <w:sz w:val="24"/>
    </w:rPr>
  </w:style>
  <w:style w:type="paragraph" w:customStyle="1" w:styleId="85">
    <w:name w:val="列出段落1"/>
    <w:basedOn w:val="1"/>
    <w:qFormat/>
    <w:uiPriority w:val="0"/>
    <w:pPr>
      <w:ind w:firstLine="420" w:firstLineChars="200"/>
    </w:pPr>
    <w:rPr>
      <w:rFonts w:ascii="Times New Roman" w:hAnsi="Times New Roman" w:eastAsia="宋体" w:cs="Times New Roman"/>
    </w:rPr>
  </w:style>
  <w:style w:type="paragraph" w:customStyle="1" w:styleId="86">
    <w:name w:val="标题 11"/>
    <w:basedOn w:val="1"/>
    <w:qFormat/>
    <w:uiPriority w:val="0"/>
    <w:pPr>
      <w:jc w:val="left"/>
      <w:outlineLvl w:val="1"/>
    </w:pPr>
    <w:rPr>
      <w:rFonts w:ascii="黑体" w:hAnsi="黑体" w:eastAsia="黑体" w:cs="Times New Roman"/>
      <w:b/>
      <w:bCs/>
      <w:kern w:val="0"/>
      <w:sz w:val="44"/>
      <w:szCs w:val="44"/>
      <w:lang w:eastAsia="en-US"/>
    </w:rPr>
  </w:style>
  <w:style w:type="paragraph" w:customStyle="1" w:styleId="87">
    <w:name w:val="TOC Heading1"/>
    <w:next w:val="1"/>
    <w:qFormat/>
    <w:uiPriority w:val="0"/>
    <w:pPr>
      <w:wordWrap w:val="0"/>
    </w:pPr>
    <w:rPr>
      <w:rFonts w:ascii="Calibri" w:hAnsi="Calibri" w:eastAsia="宋体" w:cs="Times New Roman"/>
      <w:sz w:val="32"/>
      <w:szCs w:val="22"/>
      <w:lang w:val="en-US" w:eastAsia="zh-CN" w:bidi="ar-SA"/>
    </w:rPr>
  </w:style>
  <w:style w:type="paragraph" w:customStyle="1" w:styleId="88">
    <w:name w:val="目录 31"/>
    <w:basedOn w:val="1"/>
    <w:qFormat/>
    <w:uiPriority w:val="0"/>
    <w:pPr>
      <w:spacing w:before="35" w:beforeLines="0"/>
      <w:ind w:left="330"/>
      <w:jc w:val="left"/>
    </w:pPr>
    <w:rPr>
      <w:rFonts w:ascii="宋体" w:hAnsi="宋体" w:cs="Times New Roman"/>
      <w:b/>
      <w:bCs/>
      <w:kern w:val="0"/>
      <w:sz w:val="20"/>
      <w:lang w:eastAsia="en-US"/>
    </w:rPr>
  </w:style>
  <w:style w:type="paragraph" w:customStyle="1" w:styleId="89">
    <w:name w:val="标题 21"/>
    <w:basedOn w:val="1"/>
    <w:qFormat/>
    <w:uiPriority w:val="0"/>
    <w:pPr>
      <w:ind w:left="117"/>
      <w:jc w:val="left"/>
      <w:outlineLvl w:val="2"/>
    </w:pPr>
    <w:rPr>
      <w:rFonts w:ascii="黑体" w:hAnsi="黑体" w:eastAsia="黑体" w:cs="Times New Roman"/>
      <w:b/>
      <w:bCs/>
      <w:kern w:val="0"/>
      <w:sz w:val="32"/>
      <w:szCs w:val="32"/>
      <w:lang w:eastAsia="en-US"/>
    </w:rPr>
  </w:style>
  <w:style w:type="paragraph" w:customStyle="1" w:styleId="90">
    <w:name w:val="pa-62"/>
    <w:basedOn w:val="1"/>
    <w:qFormat/>
    <w:uiPriority w:val="0"/>
    <w:pPr>
      <w:widowControl/>
      <w:spacing w:line="240" w:lineRule="atLeast"/>
    </w:pPr>
    <w:rPr>
      <w:rFonts w:ascii="宋体" w:hAnsi="宋体" w:cs="宋体"/>
      <w:kern w:val="0"/>
      <w:sz w:val="24"/>
    </w:rPr>
  </w:style>
  <w:style w:type="paragraph" w:customStyle="1" w:styleId="91">
    <w:name w:val="_Style 80"/>
    <w:qFormat/>
    <w:uiPriority w:val="0"/>
    <w:rPr>
      <w:rFonts w:ascii="Times New Roman" w:hAnsi="Times New Roman" w:eastAsia="宋体" w:cs="Times New Roman"/>
      <w:kern w:val="2"/>
      <w:sz w:val="21"/>
      <w:lang w:val="en-US" w:eastAsia="zh-CN" w:bidi="ar-SA"/>
    </w:rPr>
  </w:style>
  <w:style w:type="paragraph" w:customStyle="1" w:styleId="92">
    <w:name w:val="p0"/>
    <w:basedOn w:val="1"/>
    <w:qFormat/>
    <w:uiPriority w:val="0"/>
    <w:pPr>
      <w:widowControl/>
    </w:pPr>
    <w:rPr>
      <w:kern w:val="0"/>
      <w:szCs w:val="21"/>
    </w:rPr>
  </w:style>
  <w:style w:type="paragraph" w:customStyle="1" w:styleId="93">
    <w:name w:val="彩色列表1"/>
    <w:basedOn w:val="1"/>
    <w:qFormat/>
    <w:uiPriority w:val="0"/>
    <w:pPr>
      <w:jc w:val="left"/>
    </w:pPr>
    <w:rPr>
      <w:rFonts w:ascii="Calibri" w:hAnsi="Calibri" w:eastAsia="宋体" w:cs="Times New Roman"/>
      <w:kern w:val="0"/>
      <w:sz w:val="22"/>
      <w:szCs w:val="22"/>
      <w:lang w:eastAsia="en-US"/>
    </w:rPr>
  </w:style>
  <w:style w:type="paragraph" w:customStyle="1" w:styleId="94">
    <w:name w:val="目录 51"/>
    <w:basedOn w:val="1"/>
    <w:qFormat/>
    <w:uiPriority w:val="0"/>
    <w:pPr>
      <w:spacing w:before="23" w:beforeLines="0"/>
      <w:ind w:left="540"/>
      <w:jc w:val="left"/>
    </w:pPr>
    <w:rPr>
      <w:rFonts w:ascii="黑体" w:hAnsi="黑体" w:eastAsia="黑体" w:cs="Times New Roman"/>
      <w:b/>
      <w:bCs/>
      <w:i/>
      <w:kern w:val="0"/>
      <w:sz w:val="22"/>
      <w:szCs w:val="22"/>
      <w:lang w:eastAsia="en-US"/>
    </w:rPr>
  </w:style>
  <w:style w:type="paragraph" w:customStyle="1" w:styleId="95">
    <w:name w:val="目录 11"/>
    <w:basedOn w:val="1"/>
    <w:qFormat/>
    <w:uiPriority w:val="0"/>
    <w:pPr>
      <w:spacing w:before="155" w:beforeLines="0"/>
      <w:jc w:val="left"/>
    </w:pPr>
    <w:rPr>
      <w:rFonts w:ascii="黑体" w:hAnsi="黑体" w:eastAsia="黑体" w:cs="Times New Roman"/>
      <w:b/>
      <w:bCs/>
      <w:kern w:val="0"/>
      <w:sz w:val="20"/>
      <w:lang w:eastAsia="en-US"/>
    </w:rPr>
  </w:style>
  <w:style w:type="paragraph" w:customStyle="1" w:styleId="96">
    <w:name w:val="目录 21"/>
    <w:basedOn w:val="1"/>
    <w:qFormat/>
    <w:uiPriority w:val="0"/>
    <w:pPr>
      <w:spacing w:before="35" w:beforeLines="0"/>
      <w:ind w:left="126"/>
      <w:jc w:val="left"/>
    </w:pPr>
    <w:rPr>
      <w:rFonts w:ascii="宋体" w:hAnsi="宋体" w:cs="Times New Roman"/>
      <w:b/>
      <w:bCs/>
      <w:kern w:val="0"/>
      <w:sz w:val="20"/>
      <w:lang w:eastAsia="en-US"/>
    </w:rPr>
  </w:style>
  <w:style w:type="paragraph" w:customStyle="1" w:styleId="97">
    <w:name w:val="样式1"/>
    <w:basedOn w:val="1"/>
    <w:qFormat/>
    <w:uiPriority w:val="0"/>
    <w:pPr>
      <w:tabs>
        <w:tab w:val="left" w:pos="709"/>
      </w:tabs>
      <w:adjustRightInd w:val="0"/>
      <w:ind w:left="709" w:hanging="709"/>
      <w:textAlignment w:val="baseline"/>
    </w:pPr>
    <w:rPr>
      <w:rFonts w:ascii="宋体" w:hAnsi="宋体"/>
      <w:kern w:val="0"/>
      <w:szCs w:val="24"/>
    </w:rPr>
  </w:style>
  <w:style w:type="paragraph" w:styleId="98">
    <w:name w:val="No Spacing"/>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99">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00">
    <w:name w:val="pa-56"/>
    <w:basedOn w:val="1"/>
    <w:qFormat/>
    <w:uiPriority w:val="0"/>
    <w:pPr>
      <w:widowControl/>
      <w:spacing w:line="240" w:lineRule="atLeast"/>
    </w:pPr>
    <w:rPr>
      <w:rFonts w:ascii="宋体" w:hAnsi="宋体" w:cs="宋体"/>
      <w:kern w:val="0"/>
      <w:sz w:val="24"/>
    </w:rPr>
  </w:style>
  <w:style w:type="paragraph" w:customStyle="1" w:styleId="101">
    <w:name w:val=" Char Char Char"/>
    <w:basedOn w:val="1"/>
    <w:qFormat/>
    <w:uiPriority w:val="0"/>
    <w:rPr>
      <w:rFonts w:ascii="Tahoma" w:hAnsi="Tahoma"/>
      <w:sz w:val="24"/>
      <w:szCs w:val="20"/>
    </w:rPr>
  </w:style>
  <w:style w:type="paragraph" w:customStyle="1" w:styleId="102">
    <w:name w:val="pa-4"/>
    <w:basedOn w:val="1"/>
    <w:qFormat/>
    <w:uiPriority w:val="0"/>
    <w:pPr>
      <w:widowControl/>
      <w:spacing w:line="360" w:lineRule="atLeast"/>
      <w:ind w:firstLine="960"/>
    </w:pPr>
    <w:rPr>
      <w:rFonts w:ascii="宋体" w:hAnsi="宋体" w:cs="宋体"/>
      <w:kern w:val="0"/>
      <w:sz w:val="24"/>
    </w:rPr>
  </w:style>
  <w:style w:type="paragraph" w:customStyle="1" w:styleId="103">
    <w:name w:val="UserStyle_35"/>
    <w:qFormat/>
    <w:uiPriority w:val="0"/>
    <w:pPr>
      <w:textAlignment w:val="baseline"/>
    </w:pPr>
    <w:rPr>
      <w:rFonts w:ascii="宋体" w:hAnsi="Times New Roman" w:eastAsia="宋体" w:cs="Times New Roman"/>
      <w:color w:val="000000"/>
      <w:sz w:val="24"/>
      <w:szCs w:val="24"/>
      <w:lang w:val="en-US" w:eastAsia="zh-CN" w:bidi="ar-SA"/>
    </w:rPr>
  </w:style>
  <w:style w:type="paragraph" w:customStyle="1" w:styleId="104">
    <w:name w:val="目录 41"/>
    <w:basedOn w:val="1"/>
    <w:qFormat/>
    <w:uiPriority w:val="0"/>
    <w:pPr>
      <w:spacing w:before="23" w:beforeLines="0"/>
      <w:ind w:left="540"/>
      <w:jc w:val="left"/>
    </w:pPr>
    <w:rPr>
      <w:rFonts w:ascii="黑体" w:hAnsi="黑体" w:eastAsia="黑体" w:cs="Times New Roman"/>
      <w:i/>
      <w:kern w:val="0"/>
      <w:szCs w:val="21"/>
      <w:lang w:eastAsia="en-US"/>
    </w:rPr>
  </w:style>
  <w:style w:type="paragraph" w:customStyle="1" w:styleId="105">
    <w:name w:val="_Style 2"/>
    <w:basedOn w:val="1"/>
    <w:qFormat/>
    <w:uiPriority w:val="0"/>
    <w:pPr>
      <w:ind w:firstLine="420" w:firstLineChars="200"/>
    </w:pPr>
    <w:rPr>
      <w:kern w:val="0"/>
      <w:sz w:val="20"/>
      <w:szCs w:val="24"/>
    </w:rPr>
  </w:style>
  <w:style w:type="paragraph" w:customStyle="1" w:styleId="106">
    <w:name w:val="彩色底纹 - 强调文字颜色 61"/>
    <w:basedOn w:val="7"/>
    <w:next w:val="1"/>
    <w:qFormat/>
    <w:uiPriority w:val="0"/>
    <w:pPr>
      <w:widowControl/>
      <w:spacing w:before="480" w:beforeLines="0" w:after="0" w:afterLines="0" w:line="276" w:lineRule="auto"/>
      <w:jc w:val="left"/>
      <w:outlineLvl w:val="9"/>
    </w:pPr>
    <w:rPr>
      <w:rFonts w:ascii="Cambria" w:hAnsi="Cambria" w:eastAsia="宋体" w:cs="Times New Roman"/>
      <w:color w:val="365F91"/>
      <w:kern w:val="0"/>
      <w:sz w:val="28"/>
      <w:szCs w:val="28"/>
    </w:rPr>
  </w:style>
  <w:style w:type="paragraph" w:customStyle="1" w:styleId="107">
    <w:name w:val="样式2"/>
    <w:basedOn w:val="8"/>
    <w:qFormat/>
    <w:uiPriority w:val="0"/>
    <w:pPr>
      <w:spacing w:line="413" w:lineRule="auto"/>
      <w:jc w:val="left"/>
    </w:pPr>
    <w:rPr>
      <w:rFonts w:ascii="华文中宋" w:hAnsi="华文中宋" w:eastAsia="宋体"/>
      <w:bCs w:val="0"/>
      <w:color w:val="000000"/>
      <w:szCs w:val="20"/>
    </w:rPr>
  </w:style>
  <w:style w:type="paragraph" w:customStyle="1" w:styleId="108">
    <w:name w:val="pa-57"/>
    <w:basedOn w:val="1"/>
    <w:qFormat/>
    <w:uiPriority w:val="0"/>
    <w:pPr>
      <w:widowControl/>
      <w:spacing w:line="240" w:lineRule="atLeast"/>
      <w:ind w:firstLine="480"/>
    </w:pPr>
    <w:rPr>
      <w:rFonts w:ascii="宋体" w:hAnsi="宋体" w:cs="宋体"/>
      <w:kern w:val="0"/>
      <w:sz w:val="24"/>
    </w:rPr>
  </w:style>
  <w:style w:type="paragraph" w:customStyle="1" w:styleId="109">
    <w:name w:val="Table Paragraph"/>
    <w:basedOn w:val="1"/>
    <w:qFormat/>
    <w:uiPriority w:val="0"/>
    <w:pPr>
      <w:jc w:val="left"/>
    </w:pPr>
    <w:rPr>
      <w:rFonts w:ascii="Calibri" w:hAnsi="Calibri" w:eastAsia="宋体" w:cs="Times New Roman"/>
      <w:kern w:val="0"/>
      <w:sz w:val="22"/>
      <w:szCs w:val="22"/>
      <w:lang w:eastAsia="en-US"/>
    </w:rPr>
  </w:style>
  <w:style w:type="paragraph" w:styleId="110">
    <w:name w:val="List Paragraph"/>
    <w:basedOn w:val="1"/>
    <w:qFormat/>
    <w:uiPriority w:val="34"/>
    <w:pPr>
      <w:ind w:firstLine="420" w:firstLineChars="200"/>
    </w:pPr>
    <w:rPr>
      <w:rFonts w:ascii="Calibri" w:hAnsi="Calibri"/>
      <w:szCs w:val="22"/>
    </w:rPr>
  </w:style>
  <w:style w:type="paragraph" w:customStyle="1" w:styleId="111">
    <w:name w:val="标题 31"/>
    <w:basedOn w:val="1"/>
    <w:qFormat/>
    <w:uiPriority w:val="0"/>
    <w:pPr>
      <w:spacing w:before="35" w:beforeLines="0"/>
      <w:ind w:left="828"/>
      <w:jc w:val="left"/>
      <w:outlineLvl w:val="3"/>
    </w:pPr>
    <w:rPr>
      <w:rFonts w:ascii="宋体" w:hAnsi="宋体" w:cs="Times New Roman"/>
      <w:b/>
      <w:bCs/>
      <w:kern w:val="0"/>
      <w:sz w:val="24"/>
      <w:szCs w:val="24"/>
      <w:lang w:eastAsia="en-US"/>
    </w:rPr>
  </w:style>
  <w:style w:type="paragraph" w:customStyle="1" w:styleId="112">
    <w:name w:val="pa-59"/>
    <w:basedOn w:val="1"/>
    <w:qFormat/>
    <w:uiPriority w:val="0"/>
    <w:pPr>
      <w:widowControl/>
      <w:spacing w:line="240" w:lineRule="atLeast"/>
      <w:ind w:firstLine="640"/>
    </w:pPr>
    <w:rPr>
      <w:rFonts w:ascii="宋体" w:hAnsi="宋体" w:cs="宋体"/>
      <w:kern w:val="0"/>
      <w:sz w:val="24"/>
    </w:rPr>
  </w:style>
  <w:style w:type="paragraph" w:customStyle="1" w:styleId="113">
    <w:name w:val="WPSOffice手动目录 1"/>
    <w:qFormat/>
    <w:uiPriority w:val="0"/>
    <w:rPr>
      <w:rFonts w:ascii="Times New Roman" w:hAnsi="Times New Roman" w:eastAsia="宋体" w:cs="Times New Roman"/>
      <w:lang w:val="en-US" w:eastAsia="zh-CN" w:bidi="ar-SA"/>
    </w:rPr>
  </w:style>
  <w:style w:type="paragraph" w:customStyle="1" w:styleId="114">
    <w:name w:val="Heading 2"/>
    <w:basedOn w:val="1"/>
    <w:qFormat/>
    <w:uiPriority w:val="0"/>
    <w:pPr>
      <w:ind w:left="117"/>
      <w:outlineLvl w:val="2"/>
    </w:pPr>
    <w:rPr>
      <w:rFonts w:ascii="黑体" w:hAnsi="黑体" w:eastAsia="黑体"/>
      <w:b/>
      <w:bCs/>
      <w:sz w:val="32"/>
      <w:szCs w:val="32"/>
    </w:rPr>
  </w:style>
  <w:style w:type="paragraph" w:customStyle="1" w:styleId="115">
    <w:name w:val="List Paragraph1"/>
    <w:basedOn w:val="1"/>
    <w:qFormat/>
    <w:uiPriority w:val="0"/>
  </w:style>
  <w:style w:type="paragraph" w:customStyle="1" w:styleId="116">
    <w:name w:val="Char Char Char Char"/>
    <w:basedOn w:val="1"/>
    <w:qFormat/>
    <w:uiPriority w:val="0"/>
    <w:rPr>
      <w:rFonts w:ascii="Tahoma" w:hAnsi="Tahoma"/>
      <w:sz w:val="24"/>
      <w:szCs w:val="20"/>
    </w:rPr>
  </w:style>
  <w:style w:type="paragraph" w:customStyle="1" w:styleId="117">
    <w:name w:val="Char"/>
    <w:basedOn w:val="1"/>
    <w:qFormat/>
    <w:uiPriority w:val="0"/>
    <w:pPr>
      <w:widowControl/>
      <w:spacing w:after="160" w:afterLines="0" w:line="240" w:lineRule="exact"/>
      <w:jc w:val="left"/>
    </w:pPr>
    <w:rPr>
      <w:rFonts w:ascii="Verdana" w:hAnsi="Verdana" w:eastAsia="楷体_GB2312"/>
      <w:b/>
      <w:i/>
      <w:iCs/>
      <w:color w:val="000000"/>
      <w:kern w:val="0"/>
      <w:sz w:val="20"/>
      <w:szCs w:val="20"/>
      <w:lang w:eastAsia="en-US"/>
    </w:rPr>
  </w:style>
  <w:style w:type="paragraph" w:customStyle="1" w:styleId="118">
    <w:name w:val="pa-7"/>
    <w:basedOn w:val="1"/>
    <w:qFormat/>
    <w:uiPriority w:val="0"/>
    <w:pPr>
      <w:widowControl/>
      <w:spacing w:line="360" w:lineRule="atLeast"/>
      <w:ind w:firstLine="800"/>
    </w:pPr>
    <w:rPr>
      <w:rFonts w:ascii="宋体" w:hAnsi="宋体" w:cs="宋体"/>
      <w:kern w:val="0"/>
      <w:sz w:val="24"/>
    </w:rPr>
  </w:style>
  <w:style w:type="paragraph" w:customStyle="1" w:styleId="119">
    <w:name w:val="Heading 3"/>
    <w:basedOn w:val="1"/>
    <w:qFormat/>
    <w:uiPriority w:val="0"/>
    <w:pPr>
      <w:spacing w:before="35" w:beforeLines="0"/>
      <w:ind w:left="828"/>
      <w:outlineLvl w:val="3"/>
    </w:pPr>
    <w:rPr>
      <w:rFonts w:ascii="宋体" w:hAnsi="宋体" w:eastAsia="宋体"/>
      <w:b/>
      <w:bCs/>
      <w:sz w:val="24"/>
      <w:szCs w:val="24"/>
    </w:rPr>
  </w:style>
  <w:style w:type="paragraph" w:customStyle="1" w:styleId="120">
    <w:name w:val=" Char"/>
    <w:basedOn w:val="1"/>
    <w:qFormat/>
    <w:uiPriority w:val="0"/>
    <w:pPr>
      <w:ind w:left="567" w:hanging="283"/>
    </w:pPr>
    <w:rPr>
      <w:rFonts w:ascii="宋体" w:hAnsi="宋体" w:eastAsia="宋体"/>
      <w:kern w:val="2"/>
      <w:sz w:val="28"/>
      <w:szCs w:val="24"/>
      <w:lang w:val="en-US" w:eastAsia="zh-CN" w:bidi="ar-SA"/>
    </w:rPr>
  </w:style>
  <w:style w:type="paragraph" w:customStyle="1" w:styleId="121">
    <w:name w:val="正文_0"/>
    <w:qFormat/>
    <w:uiPriority w:val="0"/>
    <w:rPr>
      <w:rFonts w:ascii="Times New Roman" w:hAnsi="Times New Roman" w:eastAsia="宋体" w:cs="Times New Roman"/>
      <w:sz w:val="21"/>
      <w:lang w:val="en-US" w:eastAsia="zh-CN" w:bidi="ar-SA"/>
    </w:rPr>
  </w:style>
  <w:style w:type="paragraph" w:customStyle="1" w:styleId="122">
    <w:name w:val="0"/>
    <w:basedOn w:val="1"/>
    <w:qFormat/>
    <w:uiPriority w:val="0"/>
    <w:pPr>
      <w:widowControl/>
      <w:snapToGrid w:val="0"/>
      <w:spacing w:line="408" w:lineRule="auto"/>
      <w:ind w:left="1"/>
      <w:textAlignment w:val="bottom"/>
    </w:pPr>
    <w:rPr>
      <w:color w:val="000000"/>
      <w:kern w:val="0"/>
      <w:szCs w:val="21"/>
    </w:rPr>
  </w:style>
  <w:style w:type="paragraph" w:customStyle="1" w:styleId="123">
    <w:name w:val="pa-55"/>
    <w:basedOn w:val="1"/>
    <w:qFormat/>
    <w:uiPriority w:val="0"/>
    <w:pPr>
      <w:widowControl/>
      <w:spacing w:line="240" w:lineRule="atLeast"/>
      <w:ind w:firstLine="420"/>
    </w:pPr>
    <w:rPr>
      <w:rFonts w:ascii="宋体" w:hAnsi="宋体" w:cs="宋体"/>
      <w:kern w:val="0"/>
      <w:sz w:val="24"/>
    </w:rPr>
  </w:style>
  <w:style w:type="paragraph" w:customStyle="1" w:styleId="124">
    <w:name w:val="pa-1"/>
    <w:basedOn w:val="1"/>
    <w:qFormat/>
    <w:uiPriority w:val="0"/>
    <w:pPr>
      <w:widowControl/>
      <w:spacing w:line="360" w:lineRule="atLeast"/>
      <w:ind w:firstLine="640"/>
    </w:pPr>
    <w:rPr>
      <w:rFonts w:ascii="宋体" w:hAnsi="宋体" w:cs="宋体"/>
      <w:kern w:val="0"/>
      <w:sz w:val="24"/>
    </w:rPr>
  </w:style>
  <w:style w:type="table" w:customStyle="1" w:styleId="125">
    <w:name w:val="Table Normal"/>
    <w:semiHidden/>
    <w:unhideWhenUsed/>
    <w:qFormat/>
    <w:uiPriority w:val="0"/>
    <w:tblPr>
      <w:tblCellMar>
        <w:top w:w="0" w:type="dxa"/>
        <w:left w:w="0" w:type="dxa"/>
        <w:bottom w:w="0" w:type="dxa"/>
        <w:right w:w="0" w:type="dxa"/>
      </w:tblCellMar>
    </w:tblPr>
  </w:style>
  <w:style w:type="paragraph" w:customStyle="1" w:styleId="126">
    <w:name w:val="Basistekst Batenburg"/>
    <w:basedOn w:val="127"/>
    <w:qFormat/>
    <w:uiPriority w:val="0"/>
    <w:pPr>
      <w:kinsoku/>
      <w:autoSpaceDE/>
      <w:autoSpaceDN/>
      <w:adjustRightInd/>
      <w:snapToGrid/>
      <w:spacing w:line="300" w:lineRule="atLeast"/>
      <w:textAlignment w:val="auto"/>
    </w:pPr>
    <w:rPr>
      <w:rFonts w:ascii="Calibri" w:hAnsi="Calibri" w:eastAsia="宋体" w:cs="Times New Roman"/>
      <w:snapToGrid/>
      <w:color w:val="auto"/>
      <w:sz w:val="22"/>
      <w:szCs w:val="18"/>
    </w:rPr>
  </w:style>
  <w:style w:type="paragraph" w:customStyle="1" w:styleId="127">
    <w:name w:val="Zsysbasis Batenburg"/>
    <w:next w:val="126"/>
    <w:qFormat/>
    <w:uiPriority w:val="0"/>
    <w:pPr>
      <w:spacing w:line="300" w:lineRule="atLeast"/>
    </w:pPr>
    <w:rPr>
      <w:rFonts w:ascii="Calibri" w:hAnsi="Calibri" w:eastAsia="宋体" w:cs="Times New Roman"/>
      <w:sz w:val="22"/>
      <w:szCs w:val="18"/>
      <w:lang w:val="en-US" w:eastAsia="zh-CN" w:bidi="ar-SA"/>
    </w:rPr>
  </w:style>
  <w:style w:type="paragraph" w:customStyle="1" w:styleId="128">
    <w:name w:val="正文_1_0"/>
    <w:qFormat/>
    <w:uiPriority w:val="0"/>
    <w:pPr>
      <w:widowControl w:val="0"/>
      <w:jc w:val="both"/>
    </w:pPr>
    <w:rPr>
      <w:rFonts w:ascii="Calibri" w:hAnsi="Calibri" w:eastAsia="宋体" w:cs="Times New Roman"/>
      <w:kern w:val="2"/>
      <w:sz w:val="21"/>
      <w:szCs w:val="22"/>
      <w:lang w:val="en-US" w:eastAsia="zh-CN" w:bidi="ar-SA"/>
    </w:rPr>
  </w:style>
  <w:style w:type="paragraph" w:customStyle="1" w:styleId="129">
    <w:name w:val="Body Text First Indent 2"/>
    <w:basedOn w:val="130"/>
    <w:next w:val="1"/>
    <w:qFormat/>
    <w:uiPriority w:val="0"/>
    <w:pPr>
      <w:ind w:firstLine="420" w:firstLineChars="200"/>
    </w:pPr>
    <w:rPr>
      <w:szCs w:val="24"/>
    </w:rPr>
  </w:style>
  <w:style w:type="paragraph" w:customStyle="1" w:styleId="130">
    <w:name w:val="Body Text Indent"/>
    <w:basedOn w:val="1"/>
    <w:next w:val="131"/>
    <w:qFormat/>
    <w:uiPriority w:val="0"/>
    <w:pPr>
      <w:spacing w:after="120"/>
      <w:ind w:left="420" w:leftChars="200"/>
    </w:pPr>
    <w:rPr>
      <w:sz w:val="21"/>
      <w:lang w:val="en-US" w:eastAsia="zh-CN" w:bidi="ar-SA"/>
    </w:rPr>
  </w:style>
  <w:style w:type="paragraph" w:customStyle="1" w:styleId="131">
    <w:name w:val="envelope return"/>
    <w:basedOn w:val="1"/>
    <w:qFormat/>
    <w:uiPriority w:val="0"/>
    <w:pPr>
      <w:snapToGrid w:val="0"/>
    </w:pPr>
    <w:rPr>
      <w:rFonts w:ascii="Arial" w:hAnsi="Arial"/>
    </w:rPr>
  </w:style>
  <w:style w:type="paragraph" w:customStyle="1" w:styleId="132">
    <w:name w:val="Normal (Web)"/>
    <w:basedOn w:val="1"/>
    <w:qFormat/>
    <w:uiPriority w:val="0"/>
    <w:pPr>
      <w:widowControl/>
      <w:spacing w:before="100" w:beforeAutospacing="1" w:after="100" w:afterAutospacing="1"/>
      <w:jc w:val="left"/>
    </w:pPr>
    <w:rPr>
      <w:rFonts w:ascii="宋体" w:hAnsi="宋体" w:cs="宋体"/>
      <w:kern w:val="0"/>
      <w:sz w:val="24"/>
    </w:rPr>
  </w:style>
  <w:style w:type="paragraph" w:customStyle="1" w:styleId="133">
    <w:name w:val="批注框文本 Char Char"/>
    <w:basedOn w:val="1"/>
    <w:qFormat/>
    <w:uiPriority w:val="0"/>
    <w:rPr>
      <w:rFonts w:ascii="宋体" w:hAnsi="宋体" w:eastAsia="宋体"/>
      <w:kern w:val="2"/>
      <w:sz w:val="18"/>
      <w:szCs w:val="18"/>
      <w:lang w:val="en-US" w:eastAsia="zh-CN" w:bidi="ar-SA"/>
    </w:rPr>
  </w:style>
  <w:style w:type="paragraph" w:customStyle="1" w:styleId="134">
    <w:name w:val="Table Text"/>
    <w:basedOn w:val="1"/>
    <w:semiHidden/>
    <w:qFormat/>
    <w:uiPriority w:val="0"/>
    <w:rPr>
      <w:rFonts w:ascii="宋体" w:hAnsi="宋体" w:eastAsia="宋体" w:cs="宋体"/>
      <w:sz w:val="19"/>
      <w:szCs w:val="19"/>
      <w:lang w:val="en-US" w:eastAsia="en-US"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header" Target="header3.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2" Type="http://schemas.openxmlformats.org/officeDocument/2006/relationships/fontTable" Target="fontTable.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5.jpeg"/><Relationship Id="rId18" Type="http://schemas.openxmlformats.org/officeDocument/2006/relationships/image" Target="media/image4.jpeg"/><Relationship Id="rId17" Type="http://schemas.openxmlformats.org/officeDocument/2006/relationships/image" Target="media/image3.jpeg"/><Relationship Id="rId16" Type="http://schemas.openxmlformats.org/officeDocument/2006/relationships/image" Target="media/image2.jpe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70</Pages>
  <Words>33578</Words>
  <Characters>35384</Characters>
  <Lines>235</Lines>
  <Paragraphs>66</Paragraphs>
  <TotalTime>7</TotalTime>
  <ScaleCrop>false</ScaleCrop>
  <LinksUpToDate>false</LinksUpToDate>
  <CharactersWithSpaces>37045</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2019-03-13T12:08:00Z</dcterms:created>
  <dc:creator>Agent_1</dc:creator>
  <cp:lastModifiedBy>NTKO</cp:lastModifiedBy>
  <cp:lastPrinted>2023-11-02T07:47:00Z</cp:lastPrinted>
  <dcterms:modified xsi:type="dcterms:W3CDTF">2024-10-12T00:51:14Z</dcterms:modified>
  <dc:title>工程施工招标</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76747B8AF0B0411AABA4E9355EBEDCD6_13</vt:lpwstr>
  </property>
</Properties>
</file>