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62"/>
        </w:tabs>
        <w:jc w:val="center"/>
        <w:rPr>
          <w:rFonts w:ascii="宋体" w:hAnsi="宋体" w:cs="宋体"/>
          <w:b/>
          <w:sz w:val="44"/>
          <w:szCs w:val="30"/>
        </w:rPr>
      </w:pPr>
    </w:p>
    <w:p>
      <w:pPr>
        <w:pStyle w:val="30"/>
        <w:ind w:firstLine="711"/>
        <w:jc w:val="center"/>
        <w:rPr>
          <w:bCs/>
          <w:color w:val="auto"/>
          <w:sz w:val="18"/>
          <w:szCs w:val="18"/>
        </w:rPr>
      </w:pPr>
      <w:r>
        <w:rPr>
          <w:rFonts w:hint="eastAsia" w:ascii="宋体" w:hAnsi="宋体" w:cs="宋体"/>
          <w:b/>
          <w:color w:val="auto"/>
          <w:spacing w:val="28"/>
          <w:w w:val="90"/>
          <w:kern w:val="2"/>
          <w:sz w:val="72"/>
          <w:szCs w:val="72"/>
          <w:lang w:val="zh-CN"/>
        </w:rPr>
        <w:t>温县教育局</w:t>
      </w:r>
      <w:r>
        <w:rPr>
          <w:rFonts w:hint="eastAsia" w:ascii="宋体" w:hAnsi="宋体" w:cs="宋体"/>
          <w:b/>
          <w:color w:val="auto"/>
          <w:spacing w:val="28"/>
          <w:w w:val="90"/>
          <w:kern w:val="2"/>
          <w:sz w:val="72"/>
          <w:szCs w:val="72"/>
        </w:rPr>
        <w:t>2021年幼儿园空调采购项目</w:t>
      </w:r>
    </w:p>
    <w:p>
      <w:pPr>
        <w:jc w:val="center"/>
        <w:rPr>
          <w:rFonts w:ascii="宋体" w:hAnsi="宋体" w:cs="宋体"/>
          <w:b/>
          <w:color w:val="auto"/>
          <w:sz w:val="44"/>
          <w:szCs w:val="44"/>
        </w:rPr>
      </w:pPr>
    </w:p>
    <w:p>
      <w:pPr>
        <w:jc w:val="center"/>
        <w:rPr>
          <w:rFonts w:ascii="宋体" w:hAnsi="宋体" w:cs="宋体"/>
          <w:b/>
          <w:color w:val="auto"/>
          <w:sz w:val="44"/>
          <w:szCs w:val="44"/>
        </w:rPr>
      </w:pPr>
    </w:p>
    <w:p>
      <w:pPr>
        <w:widowControl/>
        <w:spacing w:line="360" w:lineRule="auto"/>
        <w:jc w:val="center"/>
        <w:rPr>
          <w:rFonts w:ascii="宋体" w:hAnsi="宋体" w:cs="宋体"/>
          <w:b/>
          <w:color w:val="auto"/>
          <w:spacing w:val="28"/>
          <w:w w:val="90"/>
          <w:sz w:val="84"/>
          <w:szCs w:val="84"/>
        </w:rPr>
      </w:pPr>
      <w:r>
        <w:rPr>
          <w:rFonts w:hint="eastAsia" w:ascii="宋体" w:hAnsi="宋体" w:cs="宋体"/>
          <w:b/>
          <w:color w:val="auto"/>
          <w:spacing w:val="28"/>
          <w:w w:val="90"/>
          <w:sz w:val="84"/>
          <w:szCs w:val="84"/>
          <w:lang w:val="zh-CN"/>
        </w:rPr>
        <w:t>招</w:t>
      </w:r>
      <w:r>
        <w:rPr>
          <w:rFonts w:hint="eastAsia" w:ascii="宋体" w:hAnsi="宋体" w:cs="宋体"/>
          <w:b/>
          <w:color w:val="auto"/>
          <w:spacing w:val="28"/>
          <w:w w:val="90"/>
          <w:sz w:val="84"/>
          <w:szCs w:val="84"/>
        </w:rPr>
        <w:t xml:space="preserve"> </w:t>
      </w:r>
      <w:r>
        <w:rPr>
          <w:rFonts w:hint="eastAsia" w:ascii="宋体" w:hAnsi="宋体" w:cs="宋体"/>
          <w:b/>
          <w:color w:val="auto"/>
          <w:spacing w:val="28"/>
          <w:w w:val="90"/>
          <w:sz w:val="84"/>
          <w:szCs w:val="84"/>
          <w:lang w:val="zh-CN"/>
        </w:rPr>
        <w:t>标</w:t>
      </w:r>
      <w:r>
        <w:rPr>
          <w:rFonts w:hint="eastAsia" w:ascii="宋体" w:hAnsi="宋体" w:cs="宋体"/>
          <w:b/>
          <w:color w:val="auto"/>
          <w:spacing w:val="28"/>
          <w:w w:val="90"/>
          <w:sz w:val="84"/>
          <w:szCs w:val="84"/>
        </w:rPr>
        <w:t xml:space="preserve"> </w:t>
      </w:r>
      <w:r>
        <w:rPr>
          <w:rFonts w:hint="eastAsia" w:ascii="宋体" w:hAnsi="宋体" w:cs="宋体"/>
          <w:b/>
          <w:color w:val="auto"/>
          <w:spacing w:val="28"/>
          <w:w w:val="90"/>
          <w:sz w:val="84"/>
          <w:szCs w:val="84"/>
          <w:lang w:val="zh-CN"/>
        </w:rPr>
        <w:t>文</w:t>
      </w:r>
      <w:r>
        <w:rPr>
          <w:rFonts w:hint="eastAsia" w:ascii="宋体" w:hAnsi="宋体" w:cs="宋体"/>
          <w:b/>
          <w:color w:val="auto"/>
          <w:spacing w:val="28"/>
          <w:w w:val="90"/>
          <w:sz w:val="84"/>
          <w:szCs w:val="84"/>
        </w:rPr>
        <w:t xml:space="preserve"> </w:t>
      </w:r>
      <w:r>
        <w:rPr>
          <w:rFonts w:hint="eastAsia" w:ascii="宋体" w:hAnsi="宋体" w:cs="宋体"/>
          <w:b/>
          <w:color w:val="auto"/>
          <w:spacing w:val="28"/>
          <w:w w:val="90"/>
          <w:sz w:val="84"/>
          <w:szCs w:val="84"/>
          <w:lang w:val="zh-CN"/>
        </w:rPr>
        <w:t>件</w:t>
      </w:r>
    </w:p>
    <w:p>
      <w:pPr>
        <w:spacing w:line="700" w:lineRule="exact"/>
        <w:jc w:val="center"/>
        <w:rPr>
          <w:rFonts w:ascii="宋体" w:hAnsi="宋体" w:cs="宋体"/>
          <w:b/>
          <w:color w:val="auto"/>
          <w:sz w:val="30"/>
          <w:szCs w:val="30"/>
        </w:rPr>
      </w:pPr>
      <w:r>
        <w:rPr>
          <w:rFonts w:hint="eastAsia" w:ascii="宋体" w:hAnsi="宋体" w:cs="宋体"/>
          <w:b/>
          <w:color w:val="auto"/>
          <w:sz w:val="30"/>
          <w:szCs w:val="30"/>
        </w:rPr>
        <w:t>项目编号：温交易【2021】</w:t>
      </w:r>
      <w:r>
        <w:rPr>
          <w:rFonts w:hint="eastAsia" w:ascii="宋体" w:hAnsi="宋体" w:cs="宋体"/>
          <w:b/>
          <w:color w:val="auto"/>
          <w:sz w:val="30"/>
          <w:szCs w:val="30"/>
          <w:lang w:val="en-US" w:eastAsia="zh-CN"/>
        </w:rPr>
        <w:t>93</w:t>
      </w:r>
      <w:r>
        <w:rPr>
          <w:rFonts w:hint="eastAsia" w:ascii="宋体" w:hAnsi="宋体" w:cs="宋体"/>
          <w:b/>
          <w:color w:val="auto"/>
          <w:sz w:val="30"/>
          <w:szCs w:val="30"/>
        </w:rPr>
        <w:t>号</w:t>
      </w:r>
    </w:p>
    <w:p>
      <w:pPr>
        <w:spacing w:line="700" w:lineRule="exact"/>
        <w:jc w:val="center"/>
        <w:rPr>
          <w:rFonts w:ascii="宋体" w:hAnsi="宋体" w:cs="宋体"/>
          <w:b/>
          <w:color w:val="auto"/>
          <w:sz w:val="30"/>
          <w:szCs w:val="30"/>
        </w:rPr>
      </w:pPr>
      <w:r>
        <w:rPr>
          <w:rFonts w:hint="eastAsia" w:ascii="宋体" w:hAnsi="宋体" w:cs="宋体"/>
          <w:b/>
          <w:color w:val="auto"/>
          <w:sz w:val="30"/>
          <w:szCs w:val="30"/>
        </w:rPr>
        <w:t>采购编号：温政采【2021】</w:t>
      </w:r>
      <w:r>
        <w:rPr>
          <w:rFonts w:hint="eastAsia" w:ascii="宋体" w:hAnsi="宋体" w:cs="宋体"/>
          <w:b/>
          <w:color w:val="auto"/>
          <w:sz w:val="30"/>
          <w:szCs w:val="30"/>
          <w:lang w:val="en-US" w:eastAsia="zh-CN"/>
        </w:rPr>
        <w:t>84</w:t>
      </w:r>
      <w:r>
        <w:rPr>
          <w:rFonts w:hint="eastAsia" w:ascii="宋体" w:hAnsi="宋体" w:cs="宋体"/>
          <w:b/>
          <w:color w:val="auto"/>
          <w:sz w:val="30"/>
          <w:szCs w:val="30"/>
        </w:rPr>
        <w:t>号</w:t>
      </w:r>
    </w:p>
    <w:p>
      <w:pPr>
        <w:pStyle w:val="13"/>
        <w:ind w:left="0" w:leftChars="0" w:firstLine="0" w:firstLineChars="0"/>
        <w:rPr>
          <w:rFonts w:ascii="宋体" w:hAnsi="宋体" w:cs="宋体"/>
          <w:b/>
          <w:sz w:val="30"/>
          <w:szCs w:val="30"/>
        </w:rPr>
      </w:pPr>
    </w:p>
    <w:p>
      <w:pPr>
        <w:jc w:val="center"/>
        <w:rPr>
          <w:rFonts w:ascii="宋体" w:hAnsi="宋体" w:cs="宋体"/>
        </w:rPr>
      </w:pPr>
      <w:r>
        <w:rPr>
          <w:rFonts w:ascii="宋体" w:hAnsi="宋体" w:eastAsia="宋体" w:cs="宋体"/>
          <w:kern w:val="0"/>
          <w:sz w:val="24"/>
          <w:szCs w:val="24"/>
          <w:lang w:val="en-US" w:eastAsia="zh-CN" w:bidi="ar-SA"/>
        </w:rPr>
        <w:pict>
          <v:shape id="_x0000_i1025" o:spt="75" type="#_x0000_t75" style="height:153.2pt;width:124.75pt;" fillcolor="#FFFFFF" filled="f" o:preferrelative="t" stroked="f" coordsize="21600,21600">
            <v:path/>
            <v:fill on="f" color2="#FFFFFF" focussize="0,0"/>
            <v:stroke on="f"/>
            <v:imagedata r:id="rId11" gain="65536f" blacklevel="0f" gamma="0" o:title=""/>
            <o:lock v:ext="edit" position="f" selection="f" grouping="f" rotation="f" cropping="f" text="f" aspectratio="t"/>
            <w10:wrap type="none"/>
            <w10:anchorlock/>
          </v:shape>
        </w:pict>
      </w:r>
    </w:p>
    <w:p>
      <w:pPr>
        <w:spacing w:line="360" w:lineRule="auto"/>
        <w:ind w:firstLine="1344" w:firstLineChars="640"/>
        <w:rPr>
          <w:rFonts w:ascii="宋体" w:hAnsi="宋体" w:cs="宋体"/>
        </w:rPr>
      </w:pPr>
    </w:p>
    <w:p>
      <w:pPr>
        <w:spacing w:line="360" w:lineRule="auto"/>
        <w:ind w:firstLine="1968" w:firstLineChars="700"/>
        <w:rPr>
          <w:rFonts w:ascii="宋体" w:hAnsi="宋体" w:cs="宋体"/>
          <w:b/>
          <w:color w:val="auto"/>
          <w:sz w:val="28"/>
          <w:szCs w:val="28"/>
        </w:rPr>
      </w:pPr>
      <w:r>
        <w:rPr>
          <w:rFonts w:hint="eastAsia" w:ascii="宋体" w:hAnsi="宋体" w:cs="宋体"/>
          <w:b/>
          <w:color w:val="auto"/>
          <w:sz w:val="28"/>
          <w:szCs w:val="28"/>
        </w:rPr>
        <w:t>招   标   人：温县教育局</w:t>
      </w:r>
    </w:p>
    <w:p>
      <w:pPr>
        <w:pStyle w:val="17"/>
        <w:rPr>
          <w:rFonts w:ascii="宋体" w:hAnsi="宋体" w:cs="宋体"/>
          <w:color w:val="auto"/>
        </w:rPr>
      </w:pPr>
    </w:p>
    <w:p>
      <w:pPr>
        <w:spacing w:line="360" w:lineRule="auto"/>
        <w:ind w:firstLine="1968" w:firstLineChars="700"/>
        <w:rPr>
          <w:rFonts w:ascii="宋体" w:hAnsi="宋体" w:cs="宋体"/>
          <w:b/>
          <w:color w:val="auto"/>
          <w:sz w:val="28"/>
          <w:szCs w:val="28"/>
          <w:u w:val="single"/>
        </w:rPr>
      </w:pPr>
      <w:r>
        <w:rPr>
          <w:rFonts w:hint="eastAsia" w:ascii="宋体" w:hAnsi="宋体" w:cs="宋体"/>
          <w:b/>
          <w:color w:val="auto"/>
          <w:sz w:val="28"/>
          <w:szCs w:val="28"/>
        </w:rPr>
        <w:t>招标代理机构：北京恒乐工程管理有限公司</w:t>
      </w:r>
    </w:p>
    <w:p>
      <w:pPr>
        <w:pStyle w:val="17"/>
        <w:rPr>
          <w:rFonts w:ascii="宋体" w:hAnsi="宋体" w:cs="宋体"/>
          <w:color w:val="auto"/>
        </w:rPr>
      </w:pPr>
    </w:p>
    <w:p>
      <w:pPr>
        <w:spacing w:line="360" w:lineRule="auto"/>
        <w:jc w:val="center"/>
        <w:rPr>
          <w:rFonts w:ascii="宋体" w:hAnsi="宋体" w:cs="宋体"/>
          <w:b/>
          <w:color w:val="auto"/>
          <w:sz w:val="28"/>
          <w:szCs w:val="28"/>
        </w:rPr>
      </w:pPr>
      <w:r>
        <w:rPr>
          <w:rFonts w:hint="eastAsia" w:ascii="宋体" w:hAnsi="宋体" w:cs="宋体"/>
          <w:b/>
          <w:color w:val="auto"/>
          <w:sz w:val="28"/>
          <w:szCs w:val="28"/>
        </w:rPr>
        <w:t xml:space="preserve">     二〇二一年</w:t>
      </w:r>
      <w:r>
        <w:rPr>
          <w:rFonts w:hint="eastAsia" w:ascii="宋体" w:hAnsi="宋体" w:cs="宋体"/>
          <w:b/>
          <w:color w:val="auto"/>
          <w:sz w:val="28"/>
          <w:szCs w:val="28"/>
          <w:lang w:eastAsia="zh-CN"/>
        </w:rPr>
        <w:t>六</w:t>
      </w:r>
      <w:r>
        <w:rPr>
          <w:rFonts w:hint="eastAsia" w:ascii="宋体" w:hAnsi="宋体" w:cs="宋体"/>
          <w:b/>
          <w:color w:val="auto"/>
          <w:sz w:val="28"/>
          <w:szCs w:val="28"/>
        </w:rPr>
        <w:t>月</w:t>
      </w:r>
    </w:p>
    <w:p>
      <w:pPr>
        <w:spacing w:line="360" w:lineRule="auto"/>
        <w:rPr>
          <w:rFonts w:ascii="宋体" w:hAnsi="宋体" w:cs="宋体"/>
          <w:b/>
          <w:color w:val="auto"/>
          <w:sz w:val="28"/>
          <w:szCs w:val="28"/>
        </w:rPr>
        <w:sectPr>
          <w:footerReference r:id="rId7" w:type="first"/>
          <w:headerReference r:id="rId3" w:type="default"/>
          <w:footerReference r:id="rId5" w:type="default"/>
          <w:headerReference r:id="rId4" w:type="even"/>
          <w:footerReference r:id="rId6" w:type="even"/>
          <w:pgSz w:w="11907" w:h="16840"/>
          <w:pgMar w:top="1361" w:right="1418" w:bottom="1361" w:left="1418" w:header="567" w:footer="998" w:gutter="0"/>
          <w:pgNumType w:start="0"/>
          <w:cols w:space="720" w:num="1"/>
          <w:titlePg/>
          <w:docGrid w:type="lines" w:linePitch="380" w:charSpace="0"/>
        </w:sectPr>
      </w:pPr>
    </w:p>
    <w:p>
      <w:pPr>
        <w:spacing w:line="600" w:lineRule="exact"/>
        <w:jc w:val="center"/>
        <w:rPr>
          <w:b/>
          <w:color w:val="auto"/>
          <w:kern w:val="44"/>
          <w:sz w:val="32"/>
          <w:szCs w:val="32"/>
          <w:lang w:val="zh-CN"/>
        </w:rPr>
      </w:pPr>
    </w:p>
    <w:p>
      <w:pPr>
        <w:spacing w:line="700" w:lineRule="exact"/>
        <w:jc w:val="center"/>
        <w:rPr>
          <w:rFonts w:ascii="宋体" w:hAnsi="宋体" w:cs="宋体"/>
          <w:color w:val="auto"/>
          <w:sz w:val="40"/>
          <w:szCs w:val="40"/>
        </w:rPr>
      </w:pPr>
      <w:r>
        <w:rPr>
          <w:rFonts w:hint="eastAsia"/>
          <w:b/>
          <w:color w:val="auto"/>
          <w:kern w:val="44"/>
          <w:sz w:val="44"/>
          <w:szCs w:val="44"/>
          <w:lang w:val="zh-CN"/>
        </w:rPr>
        <w:t>目</w:t>
      </w:r>
      <w:r>
        <w:rPr>
          <w:rFonts w:hint="eastAsia"/>
          <w:b/>
          <w:color w:val="auto"/>
          <w:kern w:val="44"/>
          <w:sz w:val="44"/>
          <w:szCs w:val="44"/>
        </w:rPr>
        <w:t xml:space="preserve">  </w:t>
      </w:r>
      <w:r>
        <w:rPr>
          <w:rFonts w:hint="eastAsia"/>
          <w:b/>
          <w:color w:val="auto"/>
          <w:kern w:val="44"/>
          <w:sz w:val="44"/>
          <w:szCs w:val="44"/>
          <w:lang w:val="zh-CN"/>
        </w:rPr>
        <w:t>录</w:t>
      </w:r>
      <w:r>
        <w:rPr>
          <w:rFonts w:hint="eastAsia"/>
          <w:color w:val="auto"/>
          <w:sz w:val="32"/>
          <w:szCs w:val="28"/>
        </w:rPr>
        <w:fldChar w:fldCharType="begin"/>
      </w:r>
      <w:r>
        <w:rPr>
          <w:rFonts w:hint="eastAsia"/>
          <w:color w:val="auto"/>
          <w:sz w:val="32"/>
          <w:szCs w:val="28"/>
        </w:rPr>
        <w:instrText xml:space="preserve"> TOC \o "1-3" \h \z \u </w:instrText>
      </w:r>
      <w:r>
        <w:rPr>
          <w:rFonts w:hint="eastAsia"/>
          <w:color w:val="auto"/>
          <w:sz w:val="32"/>
          <w:szCs w:val="28"/>
        </w:rPr>
        <w:fldChar w:fldCharType="separate"/>
      </w:r>
    </w:p>
    <w:p>
      <w:pPr>
        <w:pStyle w:val="15"/>
        <w:tabs>
          <w:tab w:val="right" w:leader="dot" w:pos="9660"/>
        </w:tabs>
        <w:spacing w:line="700" w:lineRule="exact"/>
        <w:rPr>
          <w:color w:val="auto"/>
          <w:sz w:val="32"/>
          <w:szCs w:val="28"/>
        </w:rPr>
      </w:pPr>
      <w:r>
        <w:rPr>
          <w:color w:val="auto"/>
        </w:rPr>
        <w:fldChar w:fldCharType="begin"/>
      </w:r>
      <w:r>
        <w:rPr>
          <w:color w:val="auto"/>
        </w:rPr>
        <w:instrText xml:space="preserve">HYPERLINK  \l "_Toc29752" </w:instrText>
      </w:r>
      <w:r>
        <w:rPr>
          <w:color w:val="auto"/>
        </w:rPr>
        <w:fldChar w:fldCharType="separate"/>
      </w:r>
      <w:r>
        <w:rPr>
          <w:rFonts w:hint="eastAsia" w:ascii="宋体" w:hAnsi="宋体" w:cs="宋体"/>
          <w:bCs/>
          <w:color w:val="auto"/>
          <w:kern w:val="44"/>
          <w:sz w:val="32"/>
          <w:szCs w:val="48"/>
        </w:rPr>
        <w:t>第一章 招标公告</w:t>
      </w:r>
      <w:r>
        <w:rPr>
          <w:color w:val="auto"/>
          <w:sz w:val="32"/>
          <w:szCs w:val="28"/>
        </w:rPr>
        <w:tab/>
      </w:r>
      <w:r>
        <w:rPr>
          <w:color w:val="auto"/>
          <w:sz w:val="32"/>
          <w:szCs w:val="28"/>
        </w:rPr>
        <w:fldChar w:fldCharType="begin"/>
      </w:r>
      <w:r>
        <w:rPr>
          <w:color w:val="auto"/>
          <w:sz w:val="32"/>
          <w:szCs w:val="28"/>
        </w:rPr>
        <w:instrText xml:space="preserve"> PAGEREF _Toc29752 </w:instrText>
      </w:r>
      <w:r>
        <w:rPr>
          <w:color w:val="auto"/>
          <w:sz w:val="32"/>
          <w:szCs w:val="28"/>
        </w:rPr>
        <w:fldChar w:fldCharType="separate"/>
      </w:r>
      <w:r>
        <w:rPr>
          <w:color w:val="auto"/>
          <w:sz w:val="32"/>
          <w:szCs w:val="28"/>
        </w:rPr>
        <w:t>- 2 -</w:t>
      </w:r>
      <w:r>
        <w:rPr>
          <w:color w:val="auto"/>
          <w:sz w:val="32"/>
          <w:szCs w:val="28"/>
        </w:rPr>
        <w:fldChar w:fldCharType="end"/>
      </w:r>
      <w:r>
        <w:rPr>
          <w:color w:val="auto"/>
        </w:rPr>
        <w:fldChar w:fldCharType="end"/>
      </w:r>
    </w:p>
    <w:p>
      <w:pPr>
        <w:pStyle w:val="15"/>
        <w:tabs>
          <w:tab w:val="right" w:leader="dot" w:pos="9660"/>
        </w:tabs>
        <w:spacing w:line="700" w:lineRule="exact"/>
        <w:rPr>
          <w:color w:val="auto"/>
          <w:sz w:val="32"/>
          <w:szCs w:val="28"/>
        </w:rPr>
      </w:pPr>
      <w:r>
        <w:rPr>
          <w:color w:val="auto"/>
        </w:rPr>
        <w:fldChar w:fldCharType="begin"/>
      </w:r>
      <w:r>
        <w:rPr>
          <w:color w:val="auto"/>
        </w:rPr>
        <w:instrText xml:space="preserve">HYPERLINK  \l "_Toc3261" </w:instrText>
      </w:r>
      <w:r>
        <w:rPr>
          <w:color w:val="auto"/>
        </w:rPr>
        <w:fldChar w:fldCharType="separate"/>
      </w:r>
      <w:r>
        <w:rPr>
          <w:rFonts w:hint="eastAsia" w:ascii="宋体" w:hAnsi="宋体" w:cs="宋体"/>
          <w:color w:val="auto"/>
          <w:kern w:val="44"/>
          <w:sz w:val="32"/>
          <w:szCs w:val="28"/>
        </w:rPr>
        <w:t>第二章 投标人须知</w:t>
      </w:r>
      <w:r>
        <w:rPr>
          <w:color w:val="auto"/>
          <w:sz w:val="32"/>
          <w:szCs w:val="28"/>
        </w:rPr>
        <w:tab/>
      </w:r>
      <w:r>
        <w:rPr>
          <w:color w:val="auto"/>
          <w:sz w:val="32"/>
          <w:szCs w:val="28"/>
        </w:rPr>
        <w:fldChar w:fldCharType="begin"/>
      </w:r>
      <w:r>
        <w:rPr>
          <w:color w:val="auto"/>
          <w:sz w:val="32"/>
          <w:szCs w:val="28"/>
        </w:rPr>
        <w:instrText xml:space="preserve"> PAGEREF _Toc3261 </w:instrText>
      </w:r>
      <w:r>
        <w:rPr>
          <w:color w:val="auto"/>
          <w:sz w:val="32"/>
          <w:szCs w:val="28"/>
        </w:rPr>
        <w:fldChar w:fldCharType="separate"/>
      </w:r>
      <w:r>
        <w:rPr>
          <w:color w:val="auto"/>
          <w:sz w:val="32"/>
          <w:szCs w:val="28"/>
        </w:rPr>
        <w:t>- 5 -</w:t>
      </w:r>
      <w:r>
        <w:rPr>
          <w:color w:val="auto"/>
          <w:sz w:val="32"/>
          <w:szCs w:val="28"/>
        </w:rPr>
        <w:fldChar w:fldCharType="end"/>
      </w:r>
      <w:r>
        <w:rPr>
          <w:color w:val="auto"/>
        </w:rPr>
        <w:fldChar w:fldCharType="end"/>
      </w:r>
    </w:p>
    <w:p>
      <w:pPr>
        <w:pStyle w:val="15"/>
        <w:tabs>
          <w:tab w:val="right" w:leader="dot" w:pos="9660"/>
        </w:tabs>
        <w:spacing w:line="700" w:lineRule="exact"/>
        <w:rPr>
          <w:color w:val="auto"/>
          <w:sz w:val="32"/>
          <w:szCs w:val="28"/>
        </w:rPr>
      </w:pPr>
      <w:r>
        <w:rPr>
          <w:color w:val="auto"/>
        </w:rPr>
        <w:fldChar w:fldCharType="begin"/>
      </w:r>
      <w:r>
        <w:rPr>
          <w:color w:val="auto"/>
        </w:rPr>
        <w:instrText xml:space="preserve">HYPERLINK  \l "_Toc31583" </w:instrText>
      </w:r>
      <w:r>
        <w:rPr>
          <w:color w:val="auto"/>
        </w:rPr>
        <w:fldChar w:fldCharType="separate"/>
      </w:r>
      <w:r>
        <w:rPr>
          <w:rFonts w:hint="eastAsia" w:ascii="宋体" w:hAnsi="宋体" w:cs="宋体"/>
          <w:color w:val="auto"/>
          <w:sz w:val="32"/>
          <w:szCs w:val="28"/>
        </w:rPr>
        <w:t>第三章 评标标准和评标方法</w:t>
      </w:r>
      <w:r>
        <w:rPr>
          <w:color w:val="auto"/>
          <w:sz w:val="32"/>
          <w:szCs w:val="28"/>
        </w:rPr>
        <w:tab/>
      </w:r>
      <w:r>
        <w:rPr>
          <w:color w:val="auto"/>
          <w:sz w:val="32"/>
          <w:szCs w:val="28"/>
        </w:rPr>
        <w:fldChar w:fldCharType="begin"/>
      </w:r>
      <w:r>
        <w:rPr>
          <w:color w:val="auto"/>
          <w:sz w:val="32"/>
          <w:szCs w:val="28"/>
        </w:rPr>
        <w:instrText xml:space="preserve"> PAGEREF _Toc31583 </w:instrText>
      </w:r>
      <w:r>
        <w:rPr>
          <w:color w:val="auto"/>
          <w:sz w:val="32"/>
          <w:szCs w:val="28"/>
        </w:rPr>
        <w:fldChar w:fldCharType="separate"/>
      </w:r>
      <w:r>
        <w:rPr>
          <w:color w:val="auto"/>
          <w:sz w:val="32"/>
          <w:szCs w:val="28"/>
        </w:rPr>
        <w:t>- 15 -</w:t>
      </w:r>
      <w:r>
        <w:rPr>
          <w:color w:val="auto"/>
          <w:sz w:val="32"/>
          <w:szCs w:val="28"/>
        </w:rPr>
        <w:fldChar w:fldCharType="end"/>
      </w:r>
      <w:r>
        <w:rPr>
          <w:color w:val="auto"/>
        </w:rPr>
        <w:fldChar w:fldCharType="end"/>
      </w:r>
    </w:p>
    <w:p>
      <w:pPr>
        <w:pStyle w:val="15"/>
        <w:tabs>
          <w:tab w:val="right" w:leader="dot" w:pos="9660"/>
        </w:tabs>
        <w:spacing w:line="700" w:lineRule="exact"/>
        <w:rPr>
          <w:color w:val="auto"/>
          <w:sz w:val="32"/>
          <w:szCs w:val="28"/>
        </w:rPr>
      </w:pPr>
      <w:r>
        <w:rPr>
          <w:color w:val="auto"/>
          <w:sz w:val="32"/>
          <w:szCs w:val="28"/>
        </w:rPr>
        <w:fldChar w:fldCharType="begin"/>
      </w:r>
      <w:r>
        <w:rPr>
          <w:color w:val="auto"/>
          <w:sz w:val="32"/>
          <w:szCs w:val="28"/>
        </w:rPr>
        <w:instrText xml:space="preserve">HYPERLINK  \l "_Toc30228" </w:instrText>
      </w:r>
      <w:r>
        <w:rPr>
          <w:color w:val="auto"/>
          <w:sz w:val="32"/>
          <w:szCs w:val="28"/>
        </w:rPr>
        <w:fldChar w:fldCharType="separate"/>
      </w:r>
      <w:r>
        <w:rPr>
          <w:rFonts w:hint="eastAsia"/>
          <w:color w:val="auto"/>
          <w:sz w:val="32"/>
          <w:szCs w:val="28"/>
        </w:rPr>
        <w:t>第四章 招标项目技术参数要求</w:t>
      </w:r>
      <w:r>
        <w:rPr>
          <w:color w:val="auto"/>
          <w:sz w:val="32"/>
          <w:szCs w:val="28"/>
        </w:rPr>
        <w:tab/>
      </w:r>
      <w:r>
        <w:rPr>
          <w:rFonts w:hint="eastAsia"/>
          <w:color w:val="auto"/>
          <w:sz w:val="32"/>
          <w:szCs w:val="28"/>
        </w:rPr>
        <w:t>-</w:t>
      </w:r>
      <w:r>
        <w:rPr>
          <w:color w:val="auto"/>
          <w:sz w:val="32"/>
          <w:szCs w:val="28"/>
        </w:rPr>
        <w:fldChar w:fldCharType="end"/>
      </w:r>
      <w:r>
        <w:rPr>
          <w:rFonts w:hint="eastAsia"/>
          <w:color w:val="auto"/>
          <w:sz w:val="32"/>
          <w:szCs w:val="28"/>
          <w:lang w:val="en-US" w:eastAsia="zh-CN"/>
        </w:rPr>
        <w:t>19</w:t>
      </w:r>
      <w:r>
        <w:rPr>
          <w:rFonts w:hint="eastAsia"/>
          <w:color w:val="auto"/>
          <w:sz w:val="32"/>
          <w:szCs w:val="28"/>
        </w:rPr>
        <w:t>-</w:t>
      </w:r>
    </w:p>
    <w:p>
      <w:pPr>
        <w:pStyle w:val="15"/>
        <w:tabs>
          <w:tab w:val="right" w:leader="dot" w:pos="9660"/>
        </w:tabs>
        <w:spacing w:line="700" w:lineRule="exact"/>
        <w:rPr>
          <w:color w:val="auto"/>
          <w:sz w:val="32"/>
          <w:szCs w:val="28"/>
        </w:rPr>
      </w:pPr>
      <w:r>
        <w:rPr>
          <w:color w:val="auto"/>
        </w:rPr>
        <w:fldChar w:fldCharType="begin"/>
      </w:r>
      <w:r>
        <w:rPr>
          <w:color w:val="auto"/>
        </w:rPr>
        <w:instrText xml:space="preserve">HYPERLINK  \l "_Toc9368" </w:instrText>
      </w:r>
      <w:r>
        <w:rPr>
          <w:color w:val="auto"/>
        </w:rPr>
        <w:fldChar w:fldCharType="separate"/>
      </w:r>
      <w:r>
        <w:rPr>
          <w:rFonts w:hint="eastAsia" w:ascii="宋体" w:hAnsi="宋体" w:cs="宋体"/>
          <w:bCs/>
          <w:color w:val="auto"/>
          <w:kern w:val="44"/>
          <w:sz w:val="32"/>
          <w:szCs w:val="48"/>
        </w:rPr>
        <w:t>第五章 合同签订及条款</w:t>
      </w:r>
      <w:r>
        <w:rPr>
          <w:color w:val="auto"/>
          <w:sz w:val="32"/>
          <w:szCs w:val="28"/>
        </w:rPr>
        <w:tab/>
      </w:r>
      <w:r>
        <w:rPr>
          <w:color w:val="auto"/>
          <w:sz w:val="32"/>
          <w:szCs w:val="28"/>
        </w:rPr>
        <w:fldChar w:fldCharType="begin"/>
      </w:r>
      <w:r>
        <w:rPr>
          <w:color w:val="auto"/>
          <w:sz w:val="32"/>
          <w:szCs w:val="28"/>
        </w:rPr>
        <w:instrText xml:space="preserve"> PAGEREF _Toc9368 </w:instrText>
      </w:r>
      <w:r>
        <w:rPr>
          <w:color w:val="auto"/>
          <w:sz w:val="32"/>
          <w:szCs w:val="28"/>
        </w:rPr>
        <w:fldChar w:fldCharType="separate"/>
      </w:r>
      <w:r>
        <w:rPr>
          <w:color w:val="auto"/>
          <w:sz w:val="32"/>
          <w:szCs w:val="28"/>
        </w:rPr>
        <w:t>- 20 -</w:t>
      </w:r>
      <w:r>
        <w:rPr>
          <w:color w:val="auto"/>
          <w:sz w:val="32"/>
          <w:szCs w:val="28"/>
        </w:rPr>
        <w:fldChar w:fldCharType="end"/>
      </w:r>
      <w:r>
        <w:rPr>
          <w:color w:val="auto"/>
        </w:rPr>
        <w:fldChar w:fldCharType="end"/>
      </w:r>
    </w:p>
    <w:p>
      <w:pPr>
        <w:pStyle w:val="15"/>
        <w:tabs>
          <w:tab w:val="right" w:leader="dot" w:pos="9660"/>
        </w:tabs>
        <w:spacing w:line="700" w:lineRule="exact"/>
        <w:rPr>
          <w:color w:val="auto"/>
          <w:sz w:val="32"/>
          <w:szCs w:val="28"/>
        </w:rPr>
      </w:pPr>
      <w:r>
        <w:rPr>
          <w:color w:val="auto"/>
        </w:rPr>
        <w:fldChar w:fldCharType="begin"/>
      </w:r>
      <w:r>
        <w:rPr>
          <w:color w:val="auto"/>
        </w:rPr>
        <w:instrText xml:space="preserve">HYPERLINK  \l "_Toc9683" </w:instrText>
      </w:r>
      <w:r>
        <w:rPr>
          <w:color w:val="auto"/>
        </w:rPr>
        <w:fldChar w:fldCharType="separate"/>
      </w:r>
      <w:r>
        <w:rPr>
          <w:rFonts w:hint="eastAsia" w:ascii="宋体" w:hAnsi="宋体" w:cs="宋体"/>
          <w:color w:val="auto"/>
          <w:sz w:val="32"/>
          <w:szCs w:val="28"/>
        </w:rPr>
        <w:t>第六章  投标文件</w:t>
      </w:r>
      <w:r>
        <w:rPr>
          <w:rFonts w:hint="eastAsia" w:ascii="宋体" w:hAnsi="宋体"/>
          <w:color w:val="auto"/>
          <w:sz w:val="32"/>
          <w:szCs w:val="28"/>
        </w:rPr>
        <w:t>格式</w:t>
      </w:r>
      <w:r>
        <w:rPr>
          <w:color w:val="auto"/>
          <w:sz w:val="32"/>
          <w:szCs w:val="28"/>
        </w:rPr>
        <w:tab/>
      </w:r>
      <w:r>
        <w:rPr>
          <w:color w:val="auto"/>
          <w:sz w:val="32"/>
          <w:szCs w:val="28"/>
        </w:rPr>
        <w:fldChar w:fldCharType="begin"/>
      </w:r>
      <w:r>
        <w:rPr>
          <w:color w:val="auto"/>
          <w:sz w:val="32"/>
          <w:szCs w:val="28"/>
        </w:rPr>
        <w:instrText xml:space="preserve"> PAGEREF _Toc9683 </w:instrText>
      </w:r>
      <w:r>
        <w:rPr>
          <w:color w:val="auto"/>
          <w:sz w:val="32"/>
          <w:szCs w:val="28"/>
        </w:rPr>
        <w:fldChar w:fldCharType="separate"/>
      </w:r>
      <w:r>
        <w:rPr>
          <w:color w:val="auto"/>
          <w:sz w:val="32"/>
          <w:szCs w:val="28"/>
        </w:rPr>
        <w:t>- 24 -</w:t>
      </w:r>
      <w:r>
        <w:rPr>
          <w:color w:val="auto"/>
          <w:sz w:val="32"/>
          <w:szCs w:val="28"/>
        </w:rPr>
        <w:fldChar w:fldCharType="end"/>
      </w:r>
      <w:r>
        <w:rPr>
          <w:color w:val="auto"/>
        </w:rPr>
        <w:fldChar w:fldCharType="end"/>
      </w:r>
    </w:p>
    <w:p>
      <w:pPr>
        <w:spacing w:line="700" w:lineRule="exact"/>
        <w:jc w:val="center"/>
        <w:rPr>
          <w:rFonts w:ascii="宋体" w:hAnsi="宋体" w:cs="宋体"/>
          <w:color w:val="auto"/>
          <w:sz w:val="40"/>
          <w:szCs w:val="40"/>
        </w:rPr>
      </w:pPr>
      <w:r>
        <w:rPr>
          <w:rFonts w:hint="eastAsia" w:ascii="宋体" w:hAnsi="宋体" w:cs="宋体"/>
          <w:color w:val="auto"/>
          <w:sz w:val="40"/>
          <w:szCs w:val="40"/>
        </w:rPr>
        <w:fldChar w:fldCharType="end"/>
      </w:r>
    </w:p>
    <w:p>
      <w:pPr>
        <w:pStyle w:val="25"/>
        <w:rPr>
          <w:rFonts w:hAnsi="宋体"/>
          <w:color w:val="auto"/>
        </w:rPr>
      </w:pPr>
    </w:p>
    <w:p>
      <w:pPr>
        <w:spacing w:line="360" w:lineRule="auto"/>
        <w:jc w:val="center"/>
        <w:outlineLvl w:val="0"/>
        <w:rPr>
          <w:rFonts w:ascii="宋体" w:hAnsi="宋体" w:cs="宋体"/>
          <w:b/>
          <w:bCs/>
          <w:kern w:val="44"/>
          <w:sz w:val="32"/>
          <w:szCs w:val="32"/>
        </w:rPr>
        <w:sectPr>
          <w:pgSz w:w="11907" w:h="16840"/>
          <w:pgMar w:top="1418" w:right="1000" w:bottom="1418" w:left="1247" w:header="851" w:footer="992" w:gutter="0"/>
          <w:pgNumType w:fmt="numberInDash"/>
          <w:cols w:space="720" w:num="1"/>
          <w:docGrid w:type="linesAndChars" w:linePitch="312" w:charSpace="0"/>
        </w:sectPr>
      </w:pPr>
    </w:p>
    <w:p>
      <w:pPr>
        <w:numPr>
          <w:ilvl w:val="0"/>
          <w:numId w:val="3"/>
        </w:numPr>
        <w:spacing w:line="360" w:lineRule="auto"/>
        <w:jc w:val="center"/>
        <w:outlineLvl w:val="0"/>
        <w:rPr>
          <w:rFonts w:ascii="宋体" w:hAnsi="宋体" w:cs="宋体"/>
          <w:b/>
          <w:bCs/>
          <w:color w:val="auto"/>
          <w:kern w:val="44"/>
          <w:sz w:val="32"/>
          <w:szCs w:val="32"/>
        </w:rPr>
      </w:pPr>
      <w:r>
        <w:rPr>
          <w:rFonts w:hint="eastAsia" w:ascii="宋体" w:hAnsi="宋体" w:cs="宋体"/>
          <w:b/>
          <w:bCs/>
          <w:color w:val="auto"/>
          <w:kern w:val="44"/>
          <w:sz w:val="32"/>
          <w:szCs w:val="32"/>
        </w:rPr>
        <w:t xml:space="preserve"> </w:t>
      </w:r>
      <w:bookmarkStart w:id="0" w:name="_Toc29752"/>
      <w:r>
        <w:rPr>
          <w:rFonts w:hint="eastAsia" w:ascii="宋体" w:hAnsi="宋体" w:cs="宋体"/>
          <w:b/>
          <w:bCs/>
          <w:color w:val="auto"/>
          <w:kern w:val="44"/>
          <w:sz w:val="32"/>
          <w:szCs w:val="32"/>
        </w:rPr>
        <w:t>招标公告</w:t>
      </w:r>
      <w:bookmarkEnd w:id="0"/>
    </w:p>
    <w:p>
      <w:pPr>
        <w:jc w:val="center"/>
        <w:rPr>
          <w:color w:val="auto"/>
          <w:sz w:val="24"/>
          <w:szCs w:val="24"/>
        </w:rPr>
      </w:pPr>
      <w:r>
        <w:rPr>
          <w:rFonts w:hint="eastAsia" w:ascii="宋体" w:hAnsi="宋体" w:cs="宋体"/>
          <w:color w:val="auto"/>
          <w:sz w:val="24"/>
          <w:szCs w:val="24"/>
          <w:shd w:val="clear" w:color="070000" w:fill="FFFFFF"/>
        </w:rPr>
        <w:t>温县教育局2021年幼儿园空调采购项目</w:t>
      </w:r>
      <w:r>
        <w:rPr>
          <w:rFonts w:hint="eastAsia" w:ascii="宋体" w:hAnsi="宋体" w:cs="宋体"/>
          <w:color w:val="auto"/>
          <w:kern w:val="0"/>
          <w:sz w:val="24"/>
          <w:szCs w:val="24"/>
          <w:shd w:val="clear" w:color="auto" w:fill="FFFFFF"/>
        </w:rPr>
        <w:t>招标公告</w:t>
      </w:r>
    </w:p>
    <w:p>
      <w:pPr>
        <w:pStyle w:val="19"/>
        <w:shd w:val="clear" w:color="auto" w:fill="FFFFFF"/>
        <w:spacing w:before="0" w:beforeAutospacing="0" w:after="0" w:afterAutospacing="0" w:line="440" w:lineRule="atLeast"/>
        <w:ind w:left="420"/>
        <w:rPr>
          <w:rFonts w:ascii="微软雅黑" w:hAnsi="微软雅黑" w:eastAsia="微软雅黑" w:cs="微软雅黑"/>
          <w:color w:val="auto"/>
        </w:rPr>
      </w:pPr>
      <w:r>
        <w:rPr>
          <w:rFonts w:hint="eastAsia"/>
          <w:color w:val="auto"/>
          <w:shd w:val="clear" w:color="auto" w:fill="FFFFFF"/>
        </w:rPr>
        <w:t>项目概况</w:t>
      </w:r>
    </w:p>
    <w:p>
      <w:pPr>
        <w:pStyle w:val="19"/>
        <w:shd w:val="clear" w:color="auto" w:fill="FFFFFF"/>
        <w:spacing w:before="0" w:beforeAutospacing="0" w:after="0" w:afterAutospacing="0" w:line="440" w:lineRule="atLeast"/>
        <w:ind w:firstLine="420"/>
        <w:rPr>
          <w:color w:val="auto"/>
        </w:rPr>
      </w:pPr>
      <w:r>
        <w:rPr>
          <w:rFonts w:hint="eastAsia"/>
          <w:color w:val="auto"/>
          <w:shd w:val="clear" w:color="070000" w:fill="FFFFFF"/>
        </w:rPr>
        <w:t>温县教育局2021年幼儿园空调采购项目</w:t>
      </w:r>
      <w:r>
        <w:rPr>
          <w:rFonts w:hint="eastAsia"/>
          <w:color w:val="auto"/>
          <w:shd w:val="clear" w:color="auto" w:fill="FFFFFF"/>
        </w:rPr>
        <w:t>的潜在投标人应在</w:t>
      </w:r>
      <w:r>
        <w:rPr>
          <w:rFonts w:hint="eastAsia"/>
          <w:color w:val="auto"/>
          <w:u w:val="single"/>
          <w:shd w:val="clear" w:color="auto" w:fill="FFFFFF"/>
        </w:rPr>
        <w:t>焦作市公共资源交易中心网站会员系统</w:t>
      </w:r>
      <w:r>
        <w:rPr>
          <w:rFonts w:hint="eastAsia"/>
          <w:color w:val="auto"/>
          <w:shd w:val="clear" w:color="auto" w:fill="FFFFFF"/>
        </w:rPr>
        <w:t>获取招标文件，并于2021年</w:t>
      </w:r>
      <w:r>
        <w:rPr>
          <w:rFonts w:hint="eastAsia"/>
          <w:color w:val="auto"/>
          <w:u w:val="single"/>
          <w:shd w:val="clear" w:color="auto" w:fill="FFFFFF"/>
        </w:rPr>
        <w:t xml:space="preserve"> </w:t>
      </w:r>
      <w:r>
        <w:rPr>
          <w:rFonts w:hint="eastAsia"/>
          <w:color w:val="auto"/>
          <w:u w:val="single"/>
          <w:shd w:val="clear" w:color="auto" w:fill="FFFFFF"/>
          <w:lang w:val="en-US" w:eastAsia="zh-CN"/>
        </w:rPr>
        <w:t>6</w:t>
      </w:r>
      <w:r>
        <w:rPr>
          <w:rFonts w:hint="eastAsia"/>
          <w:color w:val="auto"/>
          <w:u w:val="single"/>
          <w:shd w:val="clear" w:color="auto" w:fill="FFFFFF"/>
        </w:rPr>
        <w:t xml:space="preserve"> </w:t>
      </w:r>
      <w:r>
        <w:rPr>
          <w:rFonts w:hint="eastAsia"/>
          <w:color w:val="auto"/>
          <w:shd w:val="clear" w:color="auto" w:fill="FFFFFF"/>
        </w:rPr>
        <w:t>月</w:t>
      </w:r>
      <w:r>
        <w:rPr>
          <w:rFonts w:hint="eastAsia"/>
          <w:color w:val="auto"/>
          <w:u w:val="single"/>
          <w:shd w:val="clear" w:color="auto" w:fill="FFFFFF"/>
        </w:rPr>
        <w:t xml:space="preserve"> </w:t>
      </w:r>
      <w:r>
        <w:rPr>
          <w:rFonts w:hint="eastAsia"/>
          <w:color w:val="auto"/>
          <w:u w:val="single"/>
          <w:shd w:val="clear" w:color="auto" w:fill="FFFFFF"/>
          <w:lang w:val="en-US" w:eastAsia="zh-CN"/>
        </w:rPr>
        <w:t>25</w:t>
      </w:r>
      <w:r>
        <w:rPr>
          <w:rFonts w:hint="eastAsia"/>
          <w:color w:val="auto"/>
          <w:u w:val="single"/>
          <w:shd w:val="clear" w:color="auto" w:fill="FFFFFF"/>
        </w:rPr>
        <w:t xml:space="preserve"> </w:t>
      </w:r>
      <w:r>
        <w:rPr>
          <w:rFonts w:hint="eastAsia"/>
          <w:color w:val="auto"/>
          <w:shd w:val="clear" w:color="auto" w:fill="FFFFFF"/>
        </w:rPr>
        <w:t xml:space="preserve">日 </w:t>
      </w:r>
      <w:r>
        <w:rPr>
          <w:rFonts w:hint="eastAsia"/>
          <w:color w:val="auto"/>
          <w:u w:val="single"/>
          <w:shd w:val="clear" w:color="auto" w:fill="FFFFFF"/>
        </w:rPr>
        <w:t xml:space="preserve">9 </w:t>
      </w:r>
      <w:r>
        <w:rPr>
          <w:rFonts w:hint="eastAsia"/>
          <w:color w:val="auto"/>
          <w:shd w:val="clear" w:color="auto" w:fill="FFFFFF"/>
        </w:rPr>
        <w:t>时</w:t>
      </w:r>
      <w:r>
        <w:rPr>
          <w:rFonts w:hint="eastAsia"/>
          <w:color w:val="auto"/>
          <w:u w:val="single"/>
          <w:shd w:val="clear" w:color="auto" w:fill="FFFFFF"/>
        </w:rPr>
        <w:t>00</w:t>
      </w:r>
      <w:r>
        <w:rPr>
          <w:rFonts w:hint="eastAsia"/>
          <w:color w:val="auto"/>
          <w:shd w:val="clear" w:color="auto" w:fill="FFFFFF"/>
        </w:rPr>
        <w:t>分</w:t>
      </w:r>
      <w:r>
        <w:rPr>
          <w:rFonts w:hint="eastAsia"/>
          <w:color w:val="auto"/>
          <w:u w:val="single"/>
          <w:shd w:val="clear" w:color="auto" w:fill="FFFFFF"/>
        </w:rPr>
        <w:t>（北京时间）</w:t>
      </w:r>
      <w:r>
        <w:rPr>
          <w:rFonts w:hint="eastAsia"/>
          <w:color w:val="auto"/>
          <w:shd w:val="clear" w:color="auto" w:fill="FFFFFF"/>
        </w:rPr>
        <w:t>前递交投标文件。</w:t>
      </w:r>
    </w:p>
    <w:p>
      <w:pPr>
        <w:pStyle w:val="19"/>
        <w:shd w:val="clear" w:color="auto" w:fill="FFFFFF"/>
        <w:spacing w:before="0" w:beforeAutospacing="0" w:after="0" w:afterAutospacing="0" w:line="435" w:lineRule="atLeast"/>
        <w:rPr>
          <w:color w:val="auto"/>
        </w:rPr>
      </w:pPr>
      <w:r>
        <w:rPr>
          <w:rFonts w:hint="eastAsia"/>
          <w:b/>
          <w:bCs/>
          <w:color w:val="auto"/>
        </w:rPr>
        <w:t>一、</w:t>
      </w:r>
      <w:r>
        <w:rPr>
          <w:rStyle w:val="22"/>
          <w:rFonts w:hint="eastAsia"/>
          <w:color w:val="auto"/>
          <w:shd w:val="clear" w:color="auto" w:fill="FFFFFF"/>
        </w:rPr>
        <w:t>项目基本情况</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1.项目编号：</w:t>
      </w:r>
      <w:r>
        <w:rPr>
          <w:rFonts w:hint="eastAsia"/>
          <w:color w:val="auto"/>
        </w:rPr>
        <w:t>温交易【2021】</w:t>
      </w:r>
      <w:r>
        <w:rPr>
          <w:rFonts w:hint="eastAsia"/>
          <w:color w:val="auto"/>
          <w:lang w:val="en-US" w:eastAsia="zh-CN"/>
        </w:rPr>
        <w:t>93</w:t>
      </w:r>
      <w:r>
        <w:rPr>
          <w:rFonts w:hint="eastAsia"/>
          <w:color w:val="auto"/>
        </w:rPr>
        <w:t xml:space="preserve">号      </w:t>
      </w:r>
      <w:r>
        <w:rPr>
          <w:rFonts w:hint="eastAsia"/>
          <w:color w:val="auto"/>
          <w:shd w:val="clear" w:color="auto" w:fill="FFFFFF"/>
        </w:rPr>
        <w:t xml:space="preserve"> 采购编号：温政采【2021】</w:t>
      </w:r>
      <w:r>
        <w:rPr>
          <w:rFonts w:hint="eastAsia"/>
          <w:color w:val="auto"/>
          <w:shd w:val="clear" w:color="auto" w:fill="FFFFFF"/>
          <w:lang w:val="en-US" w:eastAsia="zh-CN"/>
        </w:rPr>
        <w:t>84</w:t>
      </w:r>
      <w:r>
        <w:rPr>
          <w:rFonts w:hint="eastAsia"/>
          <w:color w:val="auto"/>
        </w:rPr>
        <w:t>号</w:t>
      </w:r>
    </w:p>
    <w:p>
      <w:pPr>
        <w:pStyle w:val="19"/>
        <w:shd w:val="clear" w:color="auto" w:fill="FFFFFF"/>
        <w:spacing w:before="0" w:beforeAutospacing="0" w:after="0" w:afterAutospacing="0" w:line="435" w:lineRule="atLeast"/>
        <w:ind w:firstLine="420"/>
        <w:rPr>
          <w:color w:val="auto"/>
          <w:shd w:val="clear" w:color="auto" w:fill="FFFFFF"/>
        </w:rPr>
      </w:pPr>
      <w:r>
        <w:rPr>
          <w:rFonts w:hint="eastAsia"/>
          <w:color w:val="auto"/>
          <w:shd w:val="clear" w:color="auto" w:fill="FFFFFF"/>
        </w:rPr>
        <w:t>2.项目名称：温县教育局2021年幼儿园空调采购项目</w:t>
      </w:r>
    </w:p>
    <w:p>
      <w:pPr>
        <w:pStyle w:val="19"/>
        <w:shd w:val="clear" w:color="auto" w:fill="FFFFFF"/>
        <w:spacing w:before="0" w:beforeAutospacing="0" w:after="0" w:afterAutospacing="0" w:line="435" w:lineRule="atLeast"/>
        <w:ind w:firstLine="420"/>
        <w:rPr>
          <w:color w:val="auto"/>
          <w:shd w:val="clear" w:color="auto" w:fill="FFFFFF"/>
        </w:rPr>
      </w:pPr>
      <w:r>
        <w:rPr>
          <w:rFonts w:hint="eastAsia"/>
          <w:color w:val="auto"/>
          <w:shd w:val="clear" w:color="auto" w:fill="FFFFFF"/>
        </w:rPr>
        <w:t>3.预算金额：46.8万元</w:t>
      </w:r>
    </w:p>
    <w:p>
      <w:pPr>
        <w:pStyle w:val="19"/>
        <w:shd w:val="clear" w:color="auto" w:fill="FFFFFF"/>
        <w:spacing w:before="0" w:beforeAutospacing="0" w:after="0" w:afterAutospacing="0" w:line="435" w:lineRule="atLeast"/>
        <w:ind w:firstLine="420"/>
        <w:rPr>
          <w:color w:val="auto"/>
          <w:shd w:val="clear" w:color="auto" w:fill="FFFFFF"/>
        </w:rPr>
      </w:pPr>
      <w:r>
        <w:rPr>
          <w:rFonts w:hint="eastAsia"/>
          <w:color w:val="auto"/>
          <w:shd w:val="clear" w:color="auto" w:fill="FFFFFF"/>
        </w:rPr>
        <w:t>4.采购内容：</w:t>
      </w:r>
      <w:r>
        <w:rPr>
          <w:rFonts w:hint="eastAsia"/>
          <w:color w:val="auto"/>
          <w:shd w:val="clear" w:color="070000" w:fill="FFFFFF"/>
        </w:rPr>
        <w:t>采购三匹柜式空调。</w:t>
      </w:r>
      <w:r>
        <w:rPr>
          <w:rFonts w:hint="eastAsia"/>
          <w:color w:val="auto"/>
          <w:shd w:val="clear" w:color="auto" w:fill="FFFFFF"/>
        </w:rPr>
        <w:t>（具体内容详见招标文件第四章招标项目技术参数要求）</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5.资金来源：财政资金</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6.质量要求：合格</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7.合同履行期限：30日历天</w:t>
      </w:r>
    </w:p>
    <w:p>
      <w:pPr>
        <w:pStyle w:val="19"/>
        <w:shd w:val="clear" w:color="auto" w:fill="FFFFFF"/>
        <w:spacing w:before="0" w:beforeAutospacing="0" w:after="0" w:afterAutospacing="0" w:line="435" w:lineRule="atLeast"/>
        <w:ind w:firstLine="420"/>
        <w:rPr>
          <w:color w:val="auto"/>
          <w:shd w:val="clear" w:color="auto" w:fill="FFFFFF"/>
        </w:rPr>
      </w:pPr>
      <w:r>
        <w:rPr>
          <w:rFonts w:hint="eastAsia"/>
          <w:color w:val="auto"/>
          <w:shd w:val="clear" w:color="auto" w:fill="FFFFFF"/>
        </w:rPr>
        <w:t>8.本项目不接受联合体投标。</w:t>
      </w:r>
    </w:p>
    <w:p>
      <w:pPr>
        <w:pStyle w:val="19"/>
        <w:shd w:val="clear" w:color="auto" w:fill="FFFFFF"/>
        <w:spacing w:before="0" w:beforeAutospacing="0" w:after="0" w:afterAutospacing="0" w:line="435" w:lineRule="atLeast"/>
        <w:rPr>
          <w:color w:val="auto"/>
        </w:rPr>
      </w:pPr>
      <w:r>
        <w:rPr>
          <w:rStyle w:val="22"/>
          <w:rFonts w:hint="eastAsia"/>
          <w:color w:val="auto"/>
          <w:shd w:val="clear" w:color="auto" w:fill="FFFFFF"/>
        </w:rPr>
        <w:t>二、申请人的资格要求：</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1.满足《中华人民共和国政府采购法》第二十二条规定；</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1.1具有独立承担民事责任的能力。</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1.2具有良好的商业信誉和健全的财务会计制度。</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1.3具有履行合同所必需的设备和专业技术能力。</w:t>
      </w:r>
    </w:p>
    <w:p>
      <w:pPr>
        <w:pStyle w:val="19"/>
        <w:shd w:val="clear" w:color="auto" w:fill="FFFFFF"/>
        <w:spacing w:before="0" w:beforeAutospacing="0" w:after="0" w:afterAutospacing="0" w:line="435" w:lineRule="atLeast"/>
        <w:ind w:firstLine="420"/>
        <w:rPr>
          <w:color w:val="auto"/>
        </w:rPr>
      </w:pPr>
      <w:r>
        <w:rPr>
          <w:rFonts w:hint="eastAsia"/>
          <w:color w:val="auto"/>
          <w:shd w:val="clear" w:color="auto" w:fill="FFFFFF"/>
        </w:rPr>
        <w:t>1.4有依法缴纳税收和社会保障资金的良好记录。</w:t>
      </w:r>
    </w:p>
    <w:p>
      <w:pPr>
        <w:pStyle w:val="19"/>
        <w:shd w:val="clear" w:color="auto" w:fill="FFFFFF"/>
        <w:spacing w:before="0" w:beforeAutospacing="0" w:after="0" w:afterAutospacing="0" w:line="435" w:lineRule="atLeast"/>
        <w:ind w:firstLine="420"/>
        <w:rPr>
          <w:color w:val="auto"/>
          <w:shd w:val="clear" w:color="auto" w:fill="FFFFFF"/>
        </w:rPr>
      </w:pPr>
      <w:r>
        <w:rPr>
          <w:rFonts w:hint="eastAsia"/>
          <w:color w:val="auto"/>
          <w:shd w:val="clear" w:color="auto" w:fill="FFFFFF"/>
        </w:rPr>
        <w:t>1.5参加政府采购活动前三年内，在经营活动中没有重大违法记录。</w:t>
      </w:r>
    </w:p>
    <w:p>
      <w:pPr>
        <w:pStyle w:val="19"/>
        <w:shd w:val="clear" w:color="auto" w:fill="FFFFFF"/>
        <w:spacing w:before="0" w:beforeAutospacing="0" w:after="0" w:afterAutospacing="0" w:line="435" w:lineRule="atLeast"/>
        <w:ind w:firstLine="420"/>
        <w:rPr>
          <w:color w:val="auto"/>
          <w:shd w:val="clear" w:color="auto" w:fill="FFFFFF"/>
        </w:rPr>
      </w:pPr>
      <w:r>
        <w:rPr>
          <w:rFonts w:hint="eastAsia"/>
          <w:color w:val="auto"/>
          <w:shd w:val="clear" w:color="auto" w:fill="FFFFFF"/>
        </w:rPr>
        <w:t>1.6法律、行政法规规定的其他条件。</w:t>
      </w:r>
    </w:p>
    <w:p>
      <w:pPr>
        <w:pStyle w:val="19"/>
        <w:shd w:val="clear" w:color="auto" w:fill="FFFFFF"/>
        <w:spacing w:before="0" w:beforeAutospacing="0" w:after="0" w:afterAutospacing="0" w:line="435" w:lineRule="atLeast"/>
        <w:ind w:firstLine="540"/>
        <w:rPr>
          <w:color w:val="auto"/>
        </w:rPr>
      </w:pPr>
      <w:r>
        <w:rPr>
          <w:rFonts w:hint="eastAsia"/>
          <w:color w:val="auto"/>
          <w:shd w:val="clear" w:color="auto" w:fill="FFFFFF"/>
        </w:rPr>
        <w:t>2.落实政府采购政策需满足的资格要求：本项目执行促进中小企业发展政策（监狱企业、残疾人福利性企业视同小微企业）等政府采购政策。</w:t>
      </w:r>
    </w:p>
    <w:p>
      <w:pPr>
        <w:pStyle w:val="19"/>
        <w:shd w:val="clear" w:color="auto" w:fill="FFFFFF"/>
        <w:spacing w:before="0" w:beforeAutospacing="0" w:after="0" w:afterAutospacing="0" w:line="435" w:lineRule="atLeast"/>
        <w:ind w:firstLine="540"/>
        <w:rPr>
          <w:color w:val="auto"/>
        </w:rPr>
      </w:pPr>
      <w:r>
        <w:rPr>
          <w:rFonts w:hint="eastAsia"/>
          <w:color w:val="auto"/>
          <w:shd w:val="clear" w:color="auto" w:fill="FFFFFF"/>
        </w:rPr>
        <w:t>3.本项目的特定资格要求：</w:t>
      </w:r>
    </w:p>
    <w:p>
      <w:pPr>
        <w:pStyle w:val="19"/>
        <w:shd w:val="clear" w:color="auto" w:fill="FFFFFF"/>
        <w:spacing w:before="0" w:beforeAutospacing="0" w:after="0" w:afterAutospacing="0" w:line="435" w:lineRule="atLeast"/>
        <w:ind w:firstLine="540"/>
        <w:rPr>
          <w:color w:val="auto"/>
          <w:shd w:val="clear" w:color="auto" w:fill="FFFFFF"/>
        </w:rPr>
      </w:pPr>
      <w:r>
        <w:rPr>
          <w:rFonts w:hint="eastAsia"/>
          <w:color w:val="auto"/>
          <w:shd w:val="clear" w:color="auto" w:fill="FFFFFF"/>
        </w:rPr>
        <w:t>3.1供应商须是投标产品的生产商或经销商，具有经营范围符合本项目要求且有效的营业执照（副本）、税务登记证（副本）、组织机构代码证（副本）（三证合一单位只需提供营业执照副本）。并具有实施完成本项目的经营实力和完善的售后服务体系；</w:t>
      </w:r>
    </w:p>
    <w:p>
      <w:pPr>
        <w:pStyle w:val="19"/>
        <w:shd w:val="clear" w:color="auto" w:fill="FFFFFF"/>
        <w:spacing w:before="0" w:beforeAutospacing="0" w:after="0" w:afterAutospacing="0" w:line="435" w:lineRule="atLeast"/>
        <w:ind w:firstLine="540"/>
        <w:rPr>
          <w:color w:val="auto"/>
        </w:rPr>
      </w:pPr>
      <w:r>
        <w:rPr>
          <w:rFonts w:hint="eastAsia"/>
          <w:color w:val="auto"/>
          <w:shd w:val="clear" w:color="auto" w:fill="FFFFFF"/>
        </w:rPr>
        <w:t>3.2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查询时间为招标公告发布之后。）</w:t>
      </w:r>
    </w:p>
    <w:p>
      <w:pPr>
        <w:pStyle w:val="19"/>
        <w:shd w:val="clear" w:color="auto" w:fill="FFFFFF"/>
        <w:spacing w:before="0" w:beforeAutospacing="0" w:after="0" w:afterAutospacing="0" w:line="420" w:lineRule="atLeast"/>
        <w:ind w:firstLine="540"/>
        <w:rPr>
          <w:color w:val="auto"/>
          <w:shd w:val="clear" w:color="auto" w:fill="FFFFFF"/>
        </w:rPr>
      </w:pPr>
      <w:r>
        <w:rPr>
          <w:rFonts w:hint="eastAsia"/>
          <w:color w:val="auto"/>
          <w:shd w:val="clear" w:color="auto" w:fill="FFFFFF"/>
        </w:rPr>
        <w:t>3.3投标人必须提供无行贿犯罪记录承诺书，(出具由“中国裁判文书网”网站查询近三年来法人、法定代表人、法定代表人委托人无行贿犯罪记录网页截图)；若有行贿犯罪记录则取消其投标资格；</w:t>
      </w:r>
    </w:p>
    <w:p>
      <w:pPr>
        <w:pStyle w:val="19"/>
        <w:shd w:val="clear" w:color="auto" w:fill="FFFFFF"/>
        <w:spacing w:before="0" w:beforeAutospacing="0" w:after="0" w:afterAutospacing="0" w:line="420" w:lineRule="atLeast"/>
        <w:ind w:firstLine="540"/>
        <w:rPr>
          <w:color w:val="auto"/>
          <w:shd w:val="clear" w:color="auto" w:fill="FFFFFF"/>
        </w:rPr>
      </w:pPr>
      <w:r>
        <w:rPr>
          <w:rFonts w:hint="eastAsia"/>
          <w:color w:val="auto"/>
          <w:shd w:val="clear" w:color="auto" w:fill="FFFFFF"/>
        </w:rPr>
        <w:t>3.4 投标单位必须提供投标承诺函。</w:t>
      </w:r>
    </w:p>
    <w:p>
      <w:pPr>
        <w:pStyle w:val="19"/>
        <w:shd w:val="clear" w:color="auto" w:fill="FFFFFF"/>
        <w:spacing w:before="0" w:beforeAutospacing="0" w:after="0" w:afterAutospacing="0" w:line="420" w:lineRule="atLeast"/>
        <w:rPr>
          <w:color w:val="auto"/>
        </w:rPr>
      </w:pPr>
      <w:r>
        <w:rPr>
          <w:rStyle w:val="22"/>
          <w:rFonts w:hint="eastAsia"/>
          <w:color w:val="auto"/>
          <w:shd w:val="clear" w:color="auto" w:fill="FFFFFF"/>
        </w:rPr>
        <w:t>三、获取招标文件</w:t>
      </w:r>
    </w:p>
    <w:p>
      <w:pPr>
        <w:pStyle w:val="19"/>
        <w:shd w:val="clear" w:color="auto" w:fill="FFFFFF"/>
        <w:spacing w:before="0" w:beforeAutospacing="0" w:after="0" w:afterAutospacing="0" w:line="420" w:lineRule="atLeast"/>
        <w:ind w:firstLine="540"/>
        <w:rPr>
          <w:color w:val="auto"/>
        </w:rPr>
      </w:pPr>
      <w:r>
        <w:rPr>
          <w:rFonts w:hint="eastAsia"/>
          <w:color w:val="auto"/>
          <w:shd w:val="clear" w:color="auto" w:fill="FFFFFF"/>
        </w:rPr>
        <w:t>时间：</w:t>
      </w:r>
      <w:r>
        <w:rPr>
          <w:rFonts w:hint="eastAsia"/>
          <w:color w:val="auto"/>
          <w:u w:val="single"/>
          <w:shd w:val="clear" w:color="auto" w:fill="FFFFFF"/>
        </w:rPr>
        <w:t>2021年</w:t>
      </w:r>
      <w:r>
        <w:rPr>
          <w:rFonts w:hint="eastAsia"/>
          <w:color w:val="auto"/>
          <w:u w:val="single"/>
          <w:shd w:val="clear" w:color="auto" w:fill="FFFFFF"/>
          <w:lang w:val="en-US" w:eastAsia="zh-CN"/>
        </w:rPr>
        <w:t>6</w:t>
      </w:r>
      <w:r>
        <w:rPr>
          <w:rFonts w:hint="eastAsia"/>
          <w:color w:val="auto"/>
          <w:u w:val="single"/>
          <w:shd w:val="clear" w:color="auto" w:fill="FFFFFF"/>
        </w:rPr>
        <w:t>月</w:t>
      </w:r>
      <w:r>
        <w:rPr>
          <w:rFonts w:hint="eastAsia"/>
          <w:color w:val="auto"/>
          <w:u w:val="single"/>
          <w:shd w:val="clear" w:color="auto" w:fill="FFFFFF"/>
          <w:lang w:val="en-US" w:eastAsia="zh-CN"/>
        </w:rPr>
        <w:t>4</w:t>
      </w:r>
      <w:r>
        <w:rPr>
          <w:rFonts w:hint="eastAsia"/>
          <w:color w:val="auto"/>
          <w:u w:val="single"/>
          <w:shd w:val="clear" w:color="auto" w:fill="FFFFFF"/>
        </w:rPr>
        <w:t>日至2021 年</w:t>
      </w:r>
      <w:r>
        <w:rPr>
          <w:rFonts w:hint="eastAsia"/>
          <w:color w:val="auto"/>
          <w:u w:val="single"/>
          <w:shd w:val="clear" w:color="auto" w:fill="FFFFFF"/>
          <w:lang w:val="en-US" w:eastAsia="zh-CN"/>
        </w:rPr>
        <w:t>6</w:t>
      </w:r>
      <w:r>
        <w:rPr>
          <w:rFonts w:hint="eastAsia"/>
          <w:color w:val="auto"/>
          <w:u w:val="single"/>
          <w:shd w:val="clear" w:color="auto" w:fill="FFFFFF"/>
        </w:rPr>
        <w:t>月</w:t>
      </w:r>
      <w:r>
        <w:rPr>
          <w:rFonts w:hint="eastAsia"/>
          <w:color w:val="auto"/>
          <w:u w:val="single"/>
          <w:shd w:val="clear" w:color="auto" w:fill="FFFFFF"/>
          <w:lang w:val="en-US" w:eastAsia="zh-CN"/>
        </w:rPr>
        <w:t>10</w:t>
      </w:r>
      <w:r>
        <w:rPr>
          <w:rFonts w:hint="eastAsia"/>
          <w:color w:val="auto"/>
          <w:u w:val="single"/>
          <w:shd w:val="clear" w:color="auto" w:fill="FFFFFF"/>
        </w:rPr>
        <w:t>日</w:t>
      </w:r>
      <w:r>
        <w:rPr>
          <w:rFonts w:hint="eastAsia"/>
          <w:color w:val="auto"/>
          <w:shd w:val="clear" w:color="auto" w:fill="FFFFFF"/>
        </w:rPr>
        <w:t>，每天上午8：00至12:00，下午12:00至23:00（北京时间，法定节假日除外）</w:t>
      </w:r>
    </w:p>
    <w:p>
      <w:pPr>
        <w:pStyle w:val="19"/>
        <w:shd w:val="clear" w:color="auto" w:fill="FFFFFF"/>
        <w:spacing w:before="0" w:beforeAutospacing="0" w:after="0" w:afterAutospacing="0" w:line="420" w:lineRule="atLeast"/>
        <w:ind w:firstLine="540"/>
        <w:rPr>
          <w:color w:val="auto"/>
          <w:shd w:val="clear" w:color="auto" w:fill="FFFFFF"/>
        </w:rPr>
      </w:pPr>
      <w:r>
        <w:rPr>
          <w:rFonts w:hint="eastAsia"/>
          <w:color w:val="auto"/>
          <w:shd w:val="clear" w:color="auto" w:fill="FFFFFF"/>
        </w:rPr>
        <w:t>地点：焦作市公共资源交易中心网站;</w:t>
      </w:r>
    </w:p>
    <w:p>
      <w:pPr>
        <w:pStyle w:val="19"/>
        <w:shd w:val="clear" w:color="auto" w:fill="FFFFFF"/>
        <w:spacing w:before="0" w:beforeAutospacing="0" w:after="0" w:afterAutospacing="0" w:line="420" w:lineRule="atLeast"/>
        <w:ind w:firstLine="540"/>
        <w:rPr>
          <w:color w:val="auto"/>
          <w:shd w:val="clear" w:color="auto" w:fill="FFFFFF"/>
        </w:rPr>
      </w:pPr>
      <w:r>
        <w:rPr>
          <w:rFonts w:hint="eastAsia"/>
          <w:color w:val="auto"/>
          <w:shd w:val="clear" w:color="auto" w:fill="FFFFFF"/>
        </w:rPr>
        <w:t>售价：0元</w:t>
      </w:r>
    </w:p>
    <w:p>
      <w:pPr>
        <w:pStyle w:val="19"/>
        <w:shd w:val="clear" w:color="auto" w:fill="FFFFFF"/>
        <w:spacing w:before="0" w:beforeAutospacing="0" w:after="0" w:afterAutospacing="0" w:line="420" w:lineRule="atLeast"/>
        <w:ind w:firstLine="540"/>
        <w:rPr>
          <w:color w:val="auto"/>
          <w:shd w:val="clear" w:color="auto" w:fill="FFFFFF"/>
        </w:rPr>
      </w:pPr>
      <w:r>
        <w:rPr>
          <w:rFonts w:hint="eastAsia"/>
          <w:color w:val="auto"/>
          <w:shd w:val="clear" w:color="auto" w:fill="FFFFFF"/>
        </w:rPr>
        <w:t>方式：本项目采用网上获取招标文件，凡有意参加投标者，请登陆焦作市公共资源交易中心网站会员系统进行网上下载招标文件.</w:t>
      </w:r>
    </w:p>
    <w:p>
      <w:pPr>
        <w:pStyle w:val="19"/>
        <w:shd w:val="clear" w:color="auto" w:fill="FFFFFF"/>
        <w:spacing w:before="0" w:beforeAutospacing="0" w:after="0" w:afterAutospacing="0" w:line="420" w:lineRule="atLeast"/>
        <w:ind w:firstLine="540"/>
        <w:rPr>
          <w:color w:val="auto"/>
        </w:rPr>
      </w:pPr>
      <w:r>
        <w:rPr>
          <w:rFonts w:hint="eastAsia"/>
          <w:color w:val="auto"/>
          <w:shd w:val="clear" w:color="auto" w:fill="FFFFFF"/>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pStyle w:val="19"/>
        <w:shd w:val="clear" w:color="auto" w:fill="FFFFFF"/>
        <w:spacing w:before="0" w:beforeAutospacing="0" w:after="0" w:afterAutospacing="0" w:line="420" w:lineRule="atLeast"/>
        <w:rPr>
          <w:color w:val="auto"/>
        </w:rPr>
      </w:pPr>
      <w:r>
        <w:rPr>
          <w:rStyle w:val="22"/>
          <w:rFonts w:hint="eastAsia"/>
          <w:color w:val="auto"/>
          <w:shd w:val="clear" w:color="auto" w:fill="FFFFFF"/>
        </w:rPr>
        <w:t>四、提交投标文件截止时间、开标时间和地点</w:t>
      </w:r>
    </w:p>
    <w:p>
      <w:pPr>
        <w:pStyle w:val="19"/>
        <w:shd w:val="clear" w:color="auto" w:fill="FFFFFF"/>
        <w:spacing w:before="0" w:beforeAutospacing="0" w:after="0" w:afterAutospacing="0" w:line="420" w:lineRule="atLeast"/>
        <w:ind w:firstLine="420"/>
        <w:rPr>
          <w:color w:val="auto"/>
        </w:rPr>
      </w:pPr>
      <w:r>
        <w:rPr>
          <w:rFonts w:hint="eastAsia"/>
          <w:color w:val="auto"/>
          <w:shd w:val="clear" w:color="auto" w:fill="FFFFFF"/>
        </w:rPr>
        <w:t>时间：</w:t>
      </w:r>
      <w:r>
        <w:rPr>
          <w:rFonts w:hint="eastAsia"/>
          <w:color w:val="auto"/>
          <w:u w:val="single"/>
          <w:shd w:val="clear" w:color="auto" w:fill="FFFFFF"/>
        </w:rPr>
        <w:t>2021 年</w:t>
      </w:r>
      <w:r>
        <w:rPr>
          <w:rFonts w:hint="eastAsia"/>
          <w:color w:val="auto"/>
          <w:u w:val="single"/>
          <w:shd w:val="clear" w:color="auto" w:fill="FFFFFF"/>
          <w:lang w:val="en-US" w:eastAsia="zh-CN"/>
        </w:rPr>
        <w:t>6</w:t>
      </w:r>
      <w:r>
        <w:rPr>
          <w:rFonts w:hint="eastAsia"/>
          <w:color w:val="auto"/>
          <w:u w:val="single"/>
          <w:shd w:val="clear" w:color="auto" w:fill="FFFFFF"/>
        </w:rPr>
        <w:t>月</w:t>
      </w:r>
      <w:r>
        <w:rPr>
          <w:rFonts w:hint="eastAsia"/>
          <w:color w:val="auto"/>
          <w:u w:val="single"/>
          <w:shd w:val="clear" w:color="auto" w:fill="FFFFFF"/>
          <w:lang w:val="en-US" w:eastAsia="zh-CN"/>
        </w:rPr>
        <w:t>25</w:t>
      </w:r>
      <w:r>
        <w:rPr>
          <w:rFonts w:hint="eastAsia"/>
          <w:color w:val="auto"/>
          <w:u w:val="single"/>
          <w:shd w:val="clear" w:color="auto" w:fill="FFFFFF"/>
        </w:rPr>
        <w:t>日9点 00 分</w:t>
      </w:r>
      <w:r>
        <w:rPr>
          <w:rFonts w:hint="eastAsia"/>
          <w:color w:val="auto"/>
          <w:shd w:val="clear" w:color="auto" w:fill="FFFFFF"/>
        </w:rPr>
        <w:t>（北京时间）</w:t>
      </w:r>
    </w:p>
    <w:p>
      <w:pPr>
        <w:pStyle w:val="19"/>
        <w:shd w:val="clear" w:color="auto" w:fill="FFFFFF"/>
        <w:spacing w:before="0" w:beforeAutospacing="0" w:after="0" w:afterAutospacing="0" w:line="420" w:lineRule="atLeast"/>
        <w:ind w:firstLine="420"/>
        <w:rPr>
          <w:color w:val="auto"/>
        </w:rPr>
      </w:pPr>
      <w:r>
        <w:rPr>
          <w:rFonts w:hint="eastAsia"/>
          <w:color w:val="auto"/>
          <w:shd w:val="clear" w:color="auto" w:fill="FFFFFF"/>
        </w:rPr>
        <w:t>地点：温县公共资源交易中心开标室（具体详见开标当日公示牌）</w:t>
      </w:r>
    </w:p>
    <w:p>
      <w:pPr>
        <w:pStyle w:val="19"/>
        <w:shd w:val="clear" w:color="auto" w:fill="FFFFFF"/>
        <w:spacing w:before="0" w:beforeAutospacing="0" w:after="0" w:afterAutospacing="0" w:line="420" w:lineRule="exact"/>
        <w:rPr>
          <w:color w:val="auto"/>
        </w:rPr>
      </w:pPr>
      <w:r>
        <w:rPr>
          <w:rStyle w:val="22"/>
          <w:rFonts w:hint="eastAsia"/>
          <w:color w:val="auto"/>
          <w:shd w:val="clear" w:color="auto" w:fill="FFFFFF"/>
        </w:rPr>
        <w:t>五、公告期限：</w:t>
      </w:r>
      <w:r>
        <w:rPr>
          <w:rFonts w:hint="eastAsia"/>
          <w:color w:val="auto"/>
          <w:shd w:val="clear" w:color="auto" w:fill="FFFFFF"/>
        </w:rPr>
        <w:t>自本公告发布之日起5个工作日。</w:t>
      </w:r>
    </w:p>
    <w:p>
      <w:pPr>
        <w:pStyle w:val="19"/>
        <w:shd w:val="clear" w:color="auto" w:fill="FFFFFF"/>
        <w:spacing w:before="0" w:beforeAutospacing="0" w:after="0" w:afterAutospacing="0" w:line="420" w:lineRule="exact"/>
        <w:rPr>
          <w:color w:val="auto"/>
        </w:rPr>
      </w:pPr>
      <w:r>
        <w:rPr>
          <w:rStyle w:val="22"/>
          <w:rFonts w:hint="eastAsia"/>
          <w:color w:val="auto"/>
          <w:shd w:val="clear" w:color="auto" w:fill="FFFFFF"/>
        </w:rPr>
        <w:t>六、其他补充事宜：</w:t>
      </w:r>
    </w:p>
    <w:p>
      <w:pPr>
        <w:pStyle w:val="19"/>
        <w:spacing w:before="0" w:beforeAutospacing="0" w:after="0" w:afterAutospacing="0" w:line="440" w:lineRule="exact"/>
        <w:ind w:firstLine="468" w:firstLineChars="195"/>
        <w:jc w:val="both"/>
        <w:rPr>
          <w:color w:val="auto"/>
        </w:rPr>
      </w:pPr>
      <w:r>
        <w:rPr>
          <w:rFonts w:hint="eastAsia"/>
          <w:color w:val="auto"/>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pStyle w:val="19"/>
        <w:spacing w:before="0" w:beforeAutospacing="0" w:after="0" w:afterAutospacing="0" w:line="440" w:lineRule="exact"/>
        <w:jc w:val="both"/>
        <w:rPr>
          <w:color w:val="auto"/>
        </w:rPr>
      </w:pPr>
      <w:r>
        <w:rPr>
          <w:rFonts w:hint="eastAsia"/>
          <w:color w:val="auto"/>
        </w:rPr>
        <w:t>（http://122.112.246.33/BidOpening/bidopeninghallaction/hall/login ）进行签到，按要求解密投标文件。因文件未及时上传导致投标失败的责任由投标人自行承担，具体要求详见招标文件。 平台统一技术服务电话：400-998-0000，服务 QQ：4008503300，服务时间：周一至周日 8：00-17：30。</w:t>
      </w:r>
    </w:p>
    <w:p>
      <w:pPr>
        <w:pStyle w:val="19"/>
        <w:spacing w:before="0" w:beforeAutospacing="0" w:after="0" w:afterAutospacing="0" w:line="440" w:lineRule="exact"/>
        <w:ind w:firstLine="468" w:firstLineChars="195"/>
        <w:jc w:val="both"/>
        <w:rPr>
          <w:color w:val="auto"/>
        </w:rPr>
      </w:pPr>
      <w:r>
        <w:rPr>
          <w:rFonts w:hint="eastAsia"/>
          <w:color w:val="auto"/>
        </w:rPr>
        <w:t>加密电子投标文件须在焦作市公共资源交易中心电子交易平台中加密上传，上传时必须得到电脑“上传成功”的确认回复后方为上传成功。投标人无需到现场参加开标会议，无需到达现场提交原件资料。投标人应当在投标截止前，登录远程开标大厅，在线准时参加开标活动并进行文件解密、答疑澄清等。在规定时间内投标文件未解密的投标人，视为放弃投标。</w:t>
      </w:r>
    </w:p>
    <w:p>
      <w:pPr>
        <w:pStyle w:val="19"/>
        <w:spacing w:before="0" w:beforeAutospacing="0" w:after="0" w:afterAutospacing="0" w:line="440" w:lineRule="exact"/>
        <w:ind w:firstLine="468" w:firstLineChars="195"/>
        <w:jc w:val="both"/>
        <w:rPr>
          <w:color w:val="auto"/>
        </w:rPr>
      </w:pPr>
      <w:r>
        <w:rPr>
          <w:rFonts w:hint="eastAsia"/>
          <w:color w:val="auto"/>
        </w:rPr>
        <w:t>本次招标公告同时在《河南省政府采购网》、《焦作市公共资源交易中心网》、《温县公共资源交易中心网》上发布。</w:t>
      </w:r>
    </w:p>
    <w:p>
      <w:pPr>
        <w:spacing w:line="420" w:lineRule="exact"/>
        <w:ind w:firstLine="482" w:firstLineChars="200"/>
        <w:jc w:val="left"/>
        <w:rPr>
          <w:rFonts w:ascii="宋体" w:hAnsi="宋体" w:cs="宋体"/>
          <w:color w:val="auto"/>
          <w:sz w:val="24"/>
          <w:szCs w:val="24"/>
        </w:rPr>
      </w:pPr>
      <w:r>
        <w:rPr>
          <w:rFonts w:hint="eastAsia" w:ascii="宋体" w:hAnsi="宋体" w:cs="宋体"/>
          <w:b/>
          <w:bCs/>
          <w:color w:val="auto"/>
          <w:sz w:val="24"/>
          <w:szCs w:val="24"/>
        </w:rPr>
        <w:t xml:space="preserve"> 七、对本次招标提出询问，请按以下方式联系。</w:t>
      </w:r>
    </w:p>
    <w:p>
      <w:pPr>
        <w:pStyle w:val="19"/>
        <w:spacing w:before="0" w:beforeAutospacing="0" w:after="0" w:afterAutospacing="0" w:line="440" w:lineRule="exact"/>
        <w:ind w:firstLine="468" w:firstLineChars="195"/>
        <w:jc w:val="both"/>
        <w:rPr>
          <w:color w:val="auto"/>
        </w:rPr>
      </w:pPr>
      <w:r>
        <w:rPr>
          <w:rFonts w:hint="eastAsia"/>
          <w:color w:val="auto"/>
        </w:rPr>
        <w:t>1.采购人信息：</w:t>
      </w:r>
    </w:p>
    <w:p>
      <w:pPr>
        <w:pStyle w:val="19"/>
        <w:spacing w:before="0" w:beforeAutospacing="0" w:after="0" w:afterAutospacing="0" w:line="440" w:lineRule="exact"/>
        <w:ind w:firstLine="468" w:firstLineChars="195"/>
        <w:jc w:val="both"/>
        <w:rPr>
          <w:color w:val="auto"/>
        </w:rPr>
      </w:pPr>
      <w:r>
        <w:rPr>
          <w:rFonts w:hint="eastAsia"/>
          <w:color w:val="auto"/>
        </w:rPr>
        <w:t>名    称：温县教育局</w:t>
      </w:r>
    </w:p>
    <w:p>
      <w:pPr>
        <w:pStyle w:val="19"/>
        <w:spacing w:before="0" w:beforeAutospacing="0" w:after="0" w:afterAutospacing="0" w:line="440" w:lineRule="exact"/>
        <w:ind w:firstLine="468" w:firstLineChars="195"/>
        <w:jc w:val="both"/>
        <w:rPr>
          <w:color w:val="auto"/>
        </w:rPr>
      </w:pPr>
      <w:r>
        <w:rPr>
          <w:rFonts w:hint="eastAsia"/>
          <w:color w:val="auto"/>
        </w:rPr>
        <w:t>地    址：温县黄河路</w:t>
      </w:r>
    </w:p>
    <w:p>
      <w:pPr>
        <w:pStyle w:val="19"/>
        <w:spacing w:before="0" w:beforeAutospacing="0" w:after="0" w:afterAutospacing="0" w:line="440" w:lineRule="exact"/>
        <w:ind w:firstLine="468" w:firstLineChars="195"/>
        <w:jc w:val="both"/>
        <w:rPr>
          <w:color w:val="auto"/>
        </w:rPr>
      </w:pPr>
      <w:r>
        <w:rPr>
          <w:rFonts w:hint="eastAsia"/>
          <w:color w:val="auto"/>
        </w:rPr>
        <w:t>联系方式：13782712707</w:t>
      </w:r>
    </w:p>
    <w:p>
      <w:pPr>
        <w:pStyle w:val="19"/>
        <w:spacing w:before="0" w:beforeAutospacing="0" w:after="0" w:afterAutospacing="0" w:line="440" w:lineRule="exact"/>
        <w:ind w:firstLine="468" w:firstLineChars="195"/>
        <w:jc w:val="both"/>
        <w:rPr>
          <w:color w:val="auto"/>
        </w:rPr>
      </w:pPr>
      <w:r>
        <w:rPr>
          <w:rFonts w:hint="eastAsia"/>
          <w:color w:val="auto"/>
        </w:rPr>
        <w:t>2.采购代理机构信息</w:t>
      </w:r>
    </w:p>
    <w:p>
      <w:pPr>
        <w:pStyle w:val="19"/>
        <w:spacing w:before="0" w:beforeAutospacing="0" w:after="0" w:afterAutospacing="0" w:line="440" w:lineRule="exact"/>
        <w:ind w:firstLine="468" w:firstLineChars="195"/>
        <w:jc w:val="both"/>
        <w:rPr>
          <w:color w:val="auto"/>
        </w:rPr>
      </w:pPr>
      <w:r>
        <w:rPr>
          <w:rFonts w:hint="eastAsia"/>
          <w:color w:val="auto"/>
        </w:rPr>
        <w:t>名    称：北京恒乐工程管理有限公司</w:t>
      </w:r>
    </w:p>
    <w:p>
      <w:pPr>
        <w:pStyle w:val="19"/>
        <w:spacing w:before="0" w:beforeAutospacing="0" w:after="0" w:afterAutospacing="0" w:line="440" w:lineRule="exact"/>
        <w:ind w:firstLine="468" w:firstLineChars="195"/>
        <w:jc w:val="both"/>
        <w:rPr>
          <w:color w:val="auto"/>
        </w:rPr>
      </w:pPr>
      <w:r>
        <w:rPr>
          <w:rFonts w:hint="eastAsia"/>
          <w:color w:val="auto"/>
        </w:rPr>
        <w:t xml:space="preserve">地    址：焦作市山阳区工业路东城花园商业街东区4号楼8号 </w:t>
      </w:r>
    </w:p>
    <w:p>
      <w:pPr>
        <w:pStyle w:val="19"/>
        <w:spacing w:before="0" w:beforeAutospacing="0" w:after="0" w:afterAutospacing="0" w:line="440" w:lineRule="exact"/>
        <w:ind w:firstLine="468" w:firstLineChars="195"/>
        <w:jc w:val="both"/>
        <w:rPr>
          <w:color w:val="auto"/>
        </w:rPr>
      </w:pPr>
      <w:r>
        <w:rPr>
          <w:rFonts w:hint="eastAsia"/>
          <w:color w:val="auto"/>
        </w:rPr>
        <w:t>联系方式：15639159808</w:t>
      </w:r>
    </w:p>
    <w:p>
      <w:pPr>
        <w:pStyle w:val="19"/>
        <w:spacing w:before="0" w:beforeAutospacing="0" w:after="0" w:afterAutospacing="0" w:line="440" w:lineRule="exact"/>
        <w:ind w:firstLine="468" w:firstLineChars="195"/>
        <w:jc w:val="both"/>
        <w:rPr>
          <w:color w:val="auto"/>
        </w:rPr>
      </w:pPr>
      <w:r>
        <w:rPr>
          <w:rFonts w:hint="eastAsia"/>
          <w:color w:val="auto"/>
        </w:rPr>
        <w:t>3.项目联系方式</w:t>
      </w:r>
    </w:p>
    <w:p>
      <w:pPr>
        <w:pStyle w:val="19"/>
        <w:spacing w:before="0" w:beforeAutospacing="0" w:after="0" w:afterAutospacing="0" w:line="440" w:lineRule="exact"/>
        <w:ind w:firstLine="468" w:firstLineChars="195"/>
        <w:jc w:val="both"/>
        <w:rPr>
          <w:color w:val="auto"/>
        </w:rPr>
      </w:pPr>
      <w:r>
        <w:rPr>
          <w:rFonts w:hint="eastAsia"/>
          <w:color w:val="auto"/>
        </w:rPr>
        <w:t>项目联系人：李女士</w:t>
      </w:r>
    </w:p>
    <w:p>
      <w:pPr>
        <w:pStyle w:val="19"/>
        <w:spacing w:before="0" w:beforeAutospacing="0" w:after="0" w:afterAutospacing="0" w:line="440" w:lineRule="exact"/>
        <w:ind w:firstLine="468" w:firstLineChars="195"/>
        <w:jc w:val="both"/>
        <w:rPr>
          <w:color w:val="auto"/>
        </w:rPr>
      </w:pPr>
      <w:r>
        <w:rPr>
          <w:rFonts w:hint="eastAsia"/>
          <w:color w:val="auto"/>
        </w:rPr>
        <w:t>电    话：15639159808</w:t>
      </w:r>
    </w:p>
    <w:p>
      <w:pPr>
        <w:spacing w:line="460" w:lineRule="exact"/>
        <w:ind w:firstLine="480" w:firstLineChars="200"/>
        <w:jc w:val="left"/>
        <w:rPr>
          <w:rFonts w:ascii="宋体" w:hAnsi="宋体" w:cs="宋体"/>
          <w:color w:val="auto"/>
          <w:kern w:val="0"/>
          <w:sz w:val="24"/>
          <w:szCs w:val="24"/>
          <w:shd w:val="clear" w:color="auto" w:fill="FFFFFF"/>
        </w:rPr>
      </w:pPr>
    </w:p>
    <w:p>
      <w:pPr>
        <w:spacing w:line="500" w:lineRule="atLeast"/>
        <w:jc w:val="center"/>
        <w:rPr>
          <w:rFonts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w:t>
      </w:r>
    </w:p>
    <w:p>
      <w:pPr>
        <w:spacing w:line="500" w:lineRule="atLeast"/>
        <w:jc w:val="center"/>
        <w:rPr>
          <w:rFonts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2021年</w:t>
      </w:r>
      <w:r>
        <w:rPr>
          <w:rFonts w:hint="eastAsia" w:ascii="宋体" w:hAnsi="宋体" w:cs="宋体"/>
          <w:color w:val="auto"/>
          <w:kern w:val="0"/>
          <w:sz w:val="24"/>
          <w:szCs w:val="24"/>
          <w:shd w:val="clear" w:color="auto" w:fill="FFFFFF"/>
          <w:lang w:val="en-US" w:eastAsia="zh-CN"/>
        </w:rPr>
        <w:t>6</w:t>
      </w:r>
      <w:r>
        <w:rPr>
          <w:rFonts w:hint="eastAsia" w:ascii="宋体" w:hAnsi="宋体" w:cs="宋体"/>
          <w:color w:val="auto"/>
          <w:kern w:val="0"/>
          <w:sz w:val="24"/>
          <w:szCs w:val="24"/>
          <w:shd w:val="clear" w:color="auto" w:fill="FFFFFF"/>
        </w:rPr>
        <w:t>月</w:t>
      </w:r>
      <w:r>
        <w:rPr>
          <w:rFonts w:hint="eastAsia" w:ascii="宋体" w:hAnsi="宋体" w:cs="宋体"/>
          <w:color w:val="auto"/>
          <w:kern w:val="0"/>
          <w:sz w:val="24"/>
          <w:szCs w:val="24"/>
          <w:shd w:val="clear" w:color="auto" w:fill="FFFFFF"/>
          <w:lang w:val="en-US" w:eastAsia="zh-CN"/>
        </w:rPr>
        <w:t>3</w:t>
      </w:r>
      <w:r>
        <w:rPr>
          <w:rFonts w:hint="eastAsia" w:ascii="宋体" w:hAnsi="宋体" w:cs="宋体"/>
          <w:color w:val="auto"/>
          <w:kern w:val="0"/>
          <w:sz w:val="24"/>
          <w:szCs w:val="24"/>
          <w:shd w:val="clear" w:color="auto" w:fill="FFFFFF"/>
        </w:rPr>
        <w:t>日</w:t>
      </w:r>
    </w:p>
    <w:p>
      <w:pPr>
        <w:spacing w:line="500" w:lineRule="atLeast"/>
        <w:jc w:val="center"/>
        <w:rPr>
          <w:rFonts w:ascii="宋体" w:hAnsi="宋体" w:cs="宋体"/>
          <w:color w:val="auto"/>
          <w:sz w:val="24"/>
          <w:szCs w:val="24"/>
        </w:rPr>
      </w:pPr>
    </w:p>
    <w:p>
      <w:pPr>
        <w:pStyle w:val="20"/>
        <w:spacing w:line="500" w:lineRule="atLeast"/>
        <w:rPr>
          <w:rFonts w:ascii="宋体" w:hAnsi="宋体" w:cs="宋体"/>
          <w:color w:val="auto"/>
          <w:kern w:val="44"/>
        </w:rPr>
      </w:pPr>
      <w:r>
        <w:rPr>
          <w:rFonts w:hint="eastAsia" w:ascii="宋体" w:hAnsi="宋体" w:cs="宋体"/>
          <w:color w:val="auto"/>
          <w:sz w:val="21"/>
          <w:szCs w:val="21"/>
        </w:rPr>
        <w:br w:type="page"/>
      </w:r>
      <w:bookmarkStart w:id="1" w:name="_Toc3261"/>
      <w:r>
        <w:rPr>
          <w:rFonts w:hint="eastAsia" w:ascii="宋体" w:hAnsi="宋体" w:cs="宋体"/>
          <w:color w:val="auto"/>
          <w:kern w:val="44"/>
        </w:rPr>
        <w:t>第二章 投标人须知</w:t>
      </w:r>
      <w:bookmarkEnd w:id="1"/>
    </w:p>
    <w:p>
      <w:pPr>
        <w:jc w:val="center"/>
        <w:rPr>
          <w:b/>
          <w:bCs/>
          <w:color w:val="auto"/>
          <w:sz w:val="24"/>
          <w:szCs w:val="24"/>
        </w:rPr>
      </w:pPr>
      <w:bookmarkStart w:id="2" w:name="_Toc152045528"/>
      <w:bookmarkStart w:id="3" w:name="_Toc144974496"/>
      <w:bookmarkStart w:id="4" w:name="_Toc5221"/>
      <w:bookmarkStart w:id="5" w:name="_Toc247527552"/>
      <w:bookmarkStart w:id="6" w:name="_Toc247513951"/>
      <w:bookmarkStart w:id="7" w:name="_Toc152042304"/>
      <w:bookmarkStart w:id="8" w:name="_Toc421284738"/>
      <w:r>
        <w:rPr>
          <w:rFonts w:hint="eastAsia"/>
          <w:b/>
          <w:bCs/>
          <w:color w:val="auto"/>
          <w:sz w:val="24"/>
          <w:szCs w:val="24"/>
        </w:rPr>
        <w:t>投标人须知前附表</w:t>
      </w:r>
      <w:bookmarkEnd w:id="2"/>
      <w:bookmarkEnd w:id="3"/>
      <w:bookmarkEnd w:id="4"/>
      <w:bookmarkEnd w:id="5"/>
      <w:bookmarkEnd w:id="6"/>
      <w:bookmarkEnd w:id="7"/>
      <w:bookmarkEnd w:id="8"/>
    </w:p>
    <w:tbl>
      <w:tblPr>
        <w:tblStyle w:val="23"/>
        <w:tblW w:w="93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9"/>
        <w:gridCol w:w="2676"/>
        <w:gridCol w:w="5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color w:val="auto"/>
                <w:szCs w:val="21"/>
              </w:rPr>
            </w:pPr>
            <w:r>
              <w:rPr>
                <w:rFonts w:hint="eastAsia" w:ascii="宋体" w:hAnsi="宋体" w:cs="宋体"/>
                <w:b/>
                <w:color w:val="auto"/>
                <w:szCs w:val="21"/>
              </w:rPr>
              <w:t>条款号</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color w:val="auto"/>
                <w:szCs w:val="21"/>
              </w:rPr>
            </w:pPr>
            <w:r>
              <w:rPr>
                <w:rFonts w:hint="eastAsia" w:ascii="宋体" w:hAnsi="宋体" w:cs="宋体"/>
                <w:b/>
                <w:color w:val="auto"/>
                <w:szCs w:val="21"/>
              </w:rPr>
              <w:t>条  款  名  称</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color w:val="auto"/>
                <w:szCs w:val="21"/>
              </w:rPr>
            </w:pPr>
            <w:r>
              <w:rPr>
                <w:rFonts w:hint="eastAsia" w:ascii="宋体" w:hAnsi="宋体" w:cs="宋体"/>
                <w:b/>
                <w:color w:val="auto"/>
                <w:szCs w:val="21"/>
              </w:rPr>
              <w:t>编  列  内  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4"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1.1.2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采购人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名  称：温县教育局</w:t>
            </w:r>
          </w:p>
          <w:p>
            <w:pPr>
              <w:spacing w:line="270" w:lineRule="exact"/>
              <w:jc w:val="left"/>
              <w:rPr>
                <w:rFonts w:ascii="宋体" w:hAnsi="宋体" w:cs="宋体"/>
                <w:color w:val="auto"/>
                <w:szCs w:val="21"/>
              </w:rPr>
            </w:pPr>
            <w:r>
              <w:rPr>
                <w:rFonts w:hint="eastAsia" w:ascii="宋体" w:hAnsi="宋体" w:cs="宋体"/>
                <w:color w:val="auto"/>
                <w:szCs w:val="21"/>
              </w:rPr>
              <w:t>联系人：郑先生</w:t>
            </w:r>
          </w:p>
          <w:p>
            <w:pPr>
              <w:spacing w:line="270" w:lineRule="exact"/>
              <w:jc w:val="left"/>
              <w:rPr>
                <w:rFonts w:ascii="宋体" w:hAnsi="宋体" w:cs="宋体"/>
                <w:color w:val="auto"/>
                <w:szCs w:val="21"/>
              </w:rPr>
            </w:pPr>
            <w:r>
              <w:rPr>
                <w:rFonts w:hint="eastAsia" w:ascii="宋体" w:hAnsi="宋体" w:cs="宋体"/>
                <w:color w:val="auto"/>
                <w:szCs w:val="21"/>
              </w:rPr>
              <w:t>电  话：13782712707</w:t>
            </w:r>
          </w:p>
          <w:p>
            <w:pPr>
              <w:spacing w:line="270" w:lineRule="exact"/>
              <w:jc w:val="left"/>
              <w:rPr>
                <w:rFonts w:ascii="宋体" w:hAnsi="宋体" w:eastAsia="Calibri" w:cs="宋体"/>
                <w:color w:val="auto"/>
                <w:szCs w:val="21"/>
              </w:rPr>
            </w:pPr>
            <w:r>
              <w:rPr>
                <w:rFonts w:hint="eastAsia" w:ascii="宋体" w:hAnsi="宋体" w:cs="宋体"/>
                <w:color w:val="auto"/>
                <w:szCs w:val="21"/>
              </w:rPr>
              <w:t>地  址：</w:t>
            </w:r>
            <w:r>
              <w:rPr>
                <w:rFonts w:hint="eastAsia"/>
                <w:color w:val="auto"/>
              </w:rPr>
              <w:t>温县黄河路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1.1.3</w:t>
            </w:r>
          </w:p>
        </w:tc>
        <w:tc>
          <w:tcPr>
            <w:tcW w:w="2676" w:type="dxa"/>
            <w:tcBorders>
              <w:top w:val="single" w:color="auto" w:sz="4" w:space="0"/>
              <w:left w:val="single" w:color="auto" w:sz="4" w:space="0"/>
              <w:bottom w:val="single" w:color="auto" w:sz="4" w:space="0"/>
              <w:right w:val="single" w:color="auto" w:sz="4" w:space="0"/>
            </w:tcBorders>
            <w:vAlign w:val="center"/>
          </w:tcPr>
          <w:p>
            <w:pPr>
              <w:spacing w:line="270" w:lineRule="exact"/>
              <w:ind w:firstLine="630" w:firstLineChars="300"/>
              <w:jc w:val="left"/>
              <w:rPr>
                <w:rFonts w:ascii="宋体" w:hAnsi="宋体" w:cs="宋体"/>
                <w:color w:val="auto"/>
                <w:szCs w:val="21"/>
              </w:rPr>
            </w:pPr>
            <w:r>
              <w:rPr>
                <w:rFonts w:hint="eastAsia" w:ascii="宋体" w:hAnsi="宋体" w:cs="宋体"/>
                <w:color w:val="auto"/>
                <w:szCs w:val="21"/>
              </w:rPr>
              <w:t>采购代理机构</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名称：</w:t>
            </w:r>
            <w:r>
              <w:rPr>
                <w:rFonts w:hint="eastAsia" w:ascii="宋体" w:hAnsi="宋体" w:cs="宋体"/>
                <w:color w:val="auto"/>
                <w:sz w:val="24"/>
                <w:szCs w:val="24"/>
              </w:rPr>
              <w:t>北京恒乐工程管理有限公司</w:t>
            </w:r>
          </w:p>
          <w:p>
            <w:pPr>
              <w:spacing w:line="270" w:lineRule="exact"/>
              <w:jc w:val="left"/>
              <w:rPr>
                <w:rFonts w:ascii="宋体" w:hAnsi="宋体" w:cs="宋体"/>
                <w:color w:val="auto"/>
                <w:szCs w:val="21"/>
              </w:rPr>
            </w:pPr>
            <w:r>
              <w:rPr>
                <w:rFonts w:hint="eastAsia" w:ascii="宋体" w:hAnsi="宋体" w:cs="宋体"/>
                <w:color w:val="auto"/>
                <w:szCs w:val="21"/>
              </w:rPr>
              <w:t>联系人：李女士</w:t>
            </w:r>
          </w:p>
          <w:p>
            <w:pPr>
              <w:spacing w:line="270" w:lineRule="exact"/>
              <w:jc w:val="left"/>
              <w:rPr>
                <w:rFonts w:ascii="宋体" w:hAnsi="宋体" w:cs="宋体"/>
                <w:color w:val="auto"/>
                <w:szCs w:val="21"/>
              </w:rPr>
            </w:pPr>
            <w:r>
              <w:rPr>
                <w:rFonts w:hint="eastAsia" w:ascii="宋体" w:hAnsi="宋体" w:cs="宋体"/>
                <w:color w:val="auto"/>
                <w:szCs w:val="21"/>
              </w:rPr>
              <w:t>电话：15639159808</w:t>
            </w:r>
          </w:p>
          <w:p>
            <w:pPr>
              <w:spacing w:line="270" w:lineRule="exact"/>
              <w:jc w:val="left"/>
              <w:rPr>
                <w:rFonts w:ascii="宋体" w:hAnsi="宋体" w:cs="宋体"/>
                <w:color w:val="auto"/>
                <w:szCs w:val="21"/>
              </w:rPr>
            </w:pPr>
            <w:r>
              <w:rPr>
                <w:rFonts w:hint="eastAsia" w:ascii="宋体" w:hAnsi="宋体" w:cs="宋体"/>
                <w:color w:val="auto"/>
                <w:szCs w:val="21"/>
              </w:rPr>
              <w:t xml:space="preserve">地址：焦作市山阳区工业路东城花园商业街东区4号楼8号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39" w:type="dxa"/>
            <w:vMerge w:val="restart"/>
            <w:tcBorders>
              <w:top w:val="single" w:color="auto" w:sz="4" w:space="0"/>
              <w:left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1.1.4</w:t>
            </w:r>
          </w:p>
        </w:tc>
        <w:tc>
          <w:tcPr>
            <w:tcW w:w="2676" w:type="dxa"/>
            <w:vMerge w:val="restart"/>
            <w:tcBorders>
              <w:top w:val="single" w:color="auto" w:sz="4" w:space="0"/>
              <w:left w:val="single" w:color="auto" w:sz="4" w:space="0"/>
              <w:right w:val="single" w:color="auto" w:sz="4" w:space="0"/>
            </w:tcBorders>
            <w:vAlign w:val="center"/>
          </w:tcPr>
          <w:p>
            <w:pPr>
              <w:spacing w:line="270" w:lineRule="exact"/>
              <w:ind w:firstLine="420" w:firstLineChars="200"/>
              <w:jc w:val="center"/>
              <w:rPr>
                <w:rFonts w:ascii="宋体" w:hAnsi="宋体" w:cs="宋体"/>
                <w:color w:val="auto"/>
                <w:szCs w:val="21"/>
              </w:rPr>
            </w:pPr>
            <w:r>
              <w:rPr>
                <w:rFonts w:hint="eastAsia" w:ascii="宋体" w:hAnsi="宋体" w:cs="宋体"/>
                <w:color w:val="auto"/>
                <w:szCs w:val="21"/>
              </w:rPr>
              <w:t>项目名称、标段及项目编号、采购编号</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温县教育局2021年幼儿园空调采购项目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939" w:type="dxa"/>
            <w:vMerge w:val="continue"/>
            <w:tcBorders>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p>
        </w:tc>
        <w:tc>
          <w:tcPr>
            <w:tcW w:w="2676" w:type="dxa"/>
            <w:vMerge w:val="continue"/>
            <w:tcBorders>
              <w:left w:val="single" w:color="auto" w:sz="4" w:space="0"/>
              <w:bottom w:val="single" w:color="auto" w:sz="4" w:space="0"/>
              <w:right w:val="single" w:color="auto" w:sz="4" w:space="0"/>
            </w:tcBorders>
            <w:vAlign w:val="center"/>
          </w:tcPr>
          <w:p>
            <w:pPr>
              <w:spacing w:line="270" w:lineRule="exact"/>
              <w:rPr>
                <w:rFonts w:ascii="宋体" w:hAnsi="宋体" w:cs="宋体"/>
                <w:color w:val="auto"/>
                <w:szCs w:val="21"/>
              </w:rPr>
            </w:pP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温交易【2021】</w:t>
            </w:r>
            <w:r>
              <w:rPr>
                <w:rFonts w:hint="eastAsia" w:ascii="宋体" w:hAnsi="宋体" w:cs="宋体"/>
                <w:color w:val="auto"/>
                <w:szCs w:val="21"/>
                <w:lang w:val="en-US" w:eastAsia="zh-CN"/>
              </w:rPr>
              <w:t>93</w:t>
            </w:r>
            <w:r>
              <w:rPr>
                <w:rFonts w:hint="eastAsia" w:ascii="宋体" w:hAnsi="宋体" w:cs="宋体"/>
                <w:color w:val="auto"/>
                <w:szCs w:val="21"/>
              </w:rPr>
              <w:t>号    温政采【2021】</w:t>
            </w:r>
            <w:r>
              <w:rPr>
                <w:rFonts w:hint="eastAsia" w:ascii="宋体" w:hAnsi="宋体" w:cs="宋体"/>
                <w:color w:val="auto"/>
                <w:szCs w:val="21"/>
                <w:lang w:val="en-US" w:eastAsia="zh-CN"/>
              </w:rPr>
              <w:t>84</w:t>
            </w:r>
            <w:r>
              <w:rPr>
                <w:rFonts w:hint="eastAsia" w:ascii="宋体" w:hAnsi="宋体" w:cs="宋体"/>
                <w:color w:val="auto"/>
                <w:szCs w:val="21"/>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1.2.1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采购预算价</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46.8万元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8"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1.2.2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资金来源</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财政资金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939" w:type="dxa"/>
            <w:tcBorders>
              <w:top w:val="single" w:color="auto" w:sz="4" w:space="0"/>
              <w:left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1.3.1</w:t>
            </w:r>
          </w:p>
        </w:tc>
        <w:tc>
          <w:tcPr>
            <w:tcW w:w="2676" w:type="dxa"/>
            <w:tcBorders>
              <w:top w:val="single" w:color="auto" w:sz="4" w:space="0"/>
              <w:left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采购内容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采购三匹柜式空调。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trPr>
        <w:tc>
          <w:tcPr>
            <w:tcW w:w="939" w:type="dxa"/>
            <w:vMerge w:val="restart"/>
            <w:tcBorders>
              <w:top w:val="single" w:color="auto" w:sz="4" w:space="0"/>
              <w:left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1.3.2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合同履行期限</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30日历天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trPr>
        <w:tc>
          <w:tcPr>
            <w:tcW w:w="939" w:type="dxa"/>
            <w:vMerge w:val="continue"/>
            <w:tcBorders>
              <w:left w:val="single" w:color="auto" w:sz="4" w:space="0"/>
              <w:right w:val="single" w:color="auto" w:sz="4" w:space="0"/>
            </w:tcBorders>
            <w:vAlign w:val="center"/>
          </w:tcPr>
          <w:p>
            <w:pPr>
              <w:spacing w:line="270" w:lineRule="exact"/>
              <w:jc w:val="center"/>
              <w:rPr>
                <w:rFonts w:ascii="宋体" w:hAnsi="宋体" w:cs="宋体"/>
                <w:color w:val="auto"/>
                <w:szCs w:val="21"/>
              </w:rPr>
            </w:pPr>
          </w:p>
        </w:tc>
        <w:tc>
          <w:tcPr>
            <w:tcW w:w="267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质保期</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一年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1.3.3</w:t>
            </w:r>
          </w:p>
        </w:tc>
        <w:tc>
          <w:tcPr>
            <w:tcW w:w="267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质量标准</w:t>
            </w:r>
          </w:p>
        </w:tc>
        <w:tc>
          <w:tcPr>
            <w:tcW w:w="5765" w:type="dxa"/>
            <w:tcBorders>
              <w:top w:val="single" w:color="auto" w:sz="4" w:space="0"/>
              <w:left w:val="single" w:color="auto" w:sz="4" w:space="0"/>
              <w:bottom w:val="single" w:color="auto" w:sz="4" w:space="0"/>
              <w:right w:val="single" w:color="auto" w:sz="4" w:space="0"/>
            </w:tcBorders>
            <w:vAlign w:val="center"/>
          </w:tcPr>
          <w:p>
            <w:pPr>
              <w:spacing w:line="270" w:lineRule="exact"/>
              <w:jc w:val="left"/>
              <w:rPr>
                <w:rFonts w:ascii="宋体" w:hAnsi="宋体" w:cs="宋体"/>
                <w:color w:val="auto"/>
                <w:szCs w:val="21"/>
              </w:rPr>
            </w:pPr>
            <w:r>
              <w:rPr>
                <w:rFonts w:hint="eastAsia" w:ascii="宋体" w:hAnsi="宋体" w:cs="宋体"/>
                <w:color w:val="auto"/>
                <w:szCs w:val="21"/>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1.3.4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cs="宋体"/>
                <w:color w:val="auto"/>
                <w:szCs w:val="21"/>
              </w:rPr>
            </w:pPr>
            <w:r>
              <w:rPr>
                <w:rFonts w:hint="eastAsia" w:ascii="宋体" w:hAnsi="宋体" w:cs="宋体"/>
                <w:color w:val="auto"/>
                <w:szCs w:val="21"/>
              </w:rPr>
              <w:t>供应商资格要求</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1.满足《中华人民共和国政府采购法》第二十二条规定；</w:t>
            </w:r>
          </w:p>
          <w:p>
            <w:pPr>
              <w:spacing w:line="360" w:lineRule="exact"/>
              <w:jc w:val="left"/>
              <w:rPr>
                <w:rFonts w:ascii="宋体" w:hAnsi="宋体" w:cs="宋体"/>
                <w:color w:val="auto"/>
                <w:szCs w:val="21"/>
              </w:rPr>
            </w:pPr>
            <w:r>
              <w:rPr>
                <w:rFonts w:hint="eastAsia" w:ascii="宋体" w:hAnsi="宋体" w:cs="宋体"/>
                <w:color w:val="auto"/>
                <w:szCs w:val="21"/>
              </w:rPr>
              <w:t>1.1具有独立承担民事责任的能力。</w:t>
            </w:r>
          </w:p>
          <w:p>
            <w:pPr>
              <w:spacing w:line="360" w:lineRule="exact"/>
              <w:jc w:val="left"/>
              <w:rPr>
                <w:rFonts w:ascii="宋体" w:hAnsi="宋体" w:cs="宋体"/>
                <w:color w:val="auto"/>
                <w:szCs w:val="21"/>
              </w:rPr>
            </w:pPr>
            <w:r>
              <w:rPr>
                <w:rFonts w:hint="eastAsia" w:ascii="宋体" w:hAnsi="宋体" w:cs="宋体"/>
                <w:color w:val="auto"/>
                <w:szCs w:val="21"/>
              </w:rPr>
              <w:t>1.2具有良好的商业信誉和健全的财务会计制度。</w:t>
            </w:r>
          </w:p>
          <w:p>
            <w:pPr>
              <w:spacing w:line="360" w:lineRule="exact"/>
              <w:jc w:val="left"/>
              <w:rPr>
                <w:rFonts w:ascii="宋体" w:hAnsi="宋体" w:cs="宋体"/>
                <w:color w:val="auto"/>
                <w:szCs w:val="21"/>
              </w:rPr>
            </w:pPr>
            <w:r>
              <w:rPr>
                <w:rFonts w:hint="eastAsia" w:ascii="宋体" w:hAnsi="宋体" w:cs="宋体"/>
                <w:color w:val="auto"/>
                <w:szCs w:val="21"/>
              </w:rPr>
              <w:t>1.3具有履行合同所必需的设备和专业技术能力。</w:t>
            </w:r>
          </w:p>
          <w:p>
            <w:pPr>
              <w:spacing w:line="360" w:lineRule="exact"/>
              <w:jc w:val="left"/>
              <w:rPr>
                <w:rFonts w:ascii="宋体" w:hAnsi="宋体" w:cs="宋体"/>
                <w:color w:val="auto"/>
                <w:szCs w:val="21"/>
              </w:rPr>
            </w:pPr>
            <w:r>
              <w:rPr>
                <w:rFonts w:hint="eastAsia" w:ascii="宋体" w:hAnsi="宋体" w:cs="宋体"/>
                <w:color w:val="auto"/>
                <w:szCs w:val="21"/>
              </w:rPr>
              <w:t>1.4有依法缴纳税收和社会保障资金的良好记录。</w:t>
            </w:r>
          </w:p>
          <w:p>
            <w:pPr>
              <w:spacing w:line="360" w:lineRule="exact"/>
              <w:jc w:val="left"/>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pPr>
              <w:spacing w:line="360" w:lineRule="exact"/>
              <w:jc w:val="left"/>
              <w:rPr>
                <w:rFonts w:ascii="宋体" w:hAnsi="宋体" w:cs="宋体"/>
                <w:color w:val="auto"/>
                <w:szCs w:val="21"/>
              </w:rPr>
            </w:pPr>
            <w:r>
              <w:rPr>
                <w:rFonts w:hint="eastAsia" w:ascii="宋体" w:hAnsi="宋体" w:cs="宋体"/>
                <w:color w:val="auto"/>
                <w:szCs w:val="21"/>
              </w:rPr>
              <w:t>1.6法律、行政法规规定的其他条件。</w:t>
            </w:r>
          </w:p>
          <w:p>
            <w:pPr>
              <w:spacing w:line="360" w:lineRule="exact"/>
              <w:jc w:val="left"/>
              <w:rPr>
                <w:rFonts w:ascii="宋体" w:hAnsi="宋体" w:cs="宋体"/>
                <w:color w:val="auto"/>
                <w:szCs w:val="21"/>
              </w:rPr>
            </w:pPr>
            <w:r>
              <w:rPr>
                <w:rFonts w:hint="eastAsia" w:ascii="宋体" w:hAnsi="宋体" w:cs="宋体"/>
                <w:color w:val="auto"/>
                <w:szCs w:val="21"/>
              </w:rPr>
              <w:t>2.落实政府采购政策需满足的资格要求：本项目执行促进中小企业发展政策（监狱企业、残疾人福利性企业视同小微企业）等政府采购政策。</w:t>
            </w:r>
          </w:p>
          <w:p>
            <w:pPr>
              <w:spacing w:line="360" w:lineRule="exact"/>
              <w:jc w:val="left"/>
              <w:rPr>
                <w:rFonts w:ascii="宋体" w:hAnsi="宋体" w:cs="宋体"/>
                <w:color w:val="auto"/>
                <w:szCs w:val="21"/>
              </w:rPr>
            </w:pPr>
            <w:r>
              <w:rPr>
                <w:rFonts w:hint="eastAsia" w:ascii="宋体" w:hAnsi="宋体" w:cs="宋体"/>
                <w:color w:val="auto"/>
                <w:szCs w:val="21"/>
              </w:rPr>
              <w:t>3.本项目的特定资格要求：</w:t>
            </w:r>
          </w:p>
          <w:p>
            <w:pPr>
              <w:spacing w:line="360" w:lineRule="exact"/>
              <w:jc w:val="left"/>
              <w:rPr>
                <w:rFonts w:ascii="宋体" w:hAnsi="宋体" w:cs="宋体"/>
                <w:color w:val="auto"/>
                <w:szCs w:val="21"/>
              </w:rPr>
            </w:pPr>
            <w:r>
              <w:rPr>
                <w:rFonts w:hint="eastAsia" w:ascii="宋体" w:hAnsi="宋体" w:cs="宋体"/>
                <w:color w:val="auto"/>
                <w:szCs w:val="21"/>
              </w:rPr>
              <w:t>3.1供应商须是投标产品的生产商或经销商，具有经营范围符合本项目要求且有效的营业执照（副本）、税务登记证（副本）、组织机构代码证（副本）（三证合一单位只需提供营业执照副本）。并具有实施完成本项目的经营实力和完善的售后服务体系；</w:t>
            </w:r>
          </w:p>
          <w:p>
            <w:pPr>
              <w:spacing w:line="360" w:lineRule="exact"/>
              <w:jc w:val="left"/>
              <w:rPr>
                <w:rFonts w:ascii="宋体" w:hAnsi="宋体" w:cs="宋体"/>
                <w:color w:val="auto"/>
                <w:szCs w:val="21"/>
              </w:rPr>
            </w:pPr>
            <w:r>
              <w:rPr>
                <w:rFonts w:hint="eastAsia" w:ascii="宋体" w:hAnsi="宋体" w:cs="宋体"/>
                <w:color w:val="auto"/>
                <w:szCs w:val="21"/>
              </w:rPr>
              <w:t>3.2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查询时间为招标公告发布之后。）</w:t>
            </w:r>
          </w:p>
          <w:p>
            <w:pPr>
              <w:spacing w:line="360" w:lineRule="exact"/>
              <w:jc w:val="left"/>
              <w:rPr>
                <w:rFonts w:ascii="宋体" w:hAnsi="宋体" w:cs="宋体"/>
                <w:color w:val="auto"/>
                <w:szCs w:val="21"/>
              </w:rPr>
            </w:pPr>
            <w:r>
              <w:rPr>
                <w:rFonts w:hint="eastAsia" w:ascii="宋体" w:hAnsi="宋体" w:cs="宋体"/>
                <w:color w:val="auto"/>
                <w:szCs w:val="21"/>
              </w:rPr>
              <w:t>3.3投标人必须提供无行贿犯罪记录承诺书，(出具由“中国裁判文书网”网站查询近三年来法人、法定代表人、法定代表人委托人无行贿犯罪记录网页截图)；若有行贿犯罪记录则取消其投标资格；</w:t>
            </w:r>
          </w:p>
          <w:p>
            <w:pPr>
              <w:spacing w:line="360" w:lineRule="exact"/>
              <w:jc w:val="left"/>
              <w:rPr>
                <w:rFonts w:ascii="宋体" w:hAnsi="宋体" w:cs="宋体"/>
                <w:color w:val="auto"/>
                <w:szCs w:val="21"/>
              </w:rPr>
            </w:pPr>
            <w:r>
              <w:rPr>
                <w:rFonts w:hint="eastAsia" w:ascii="宋体" w:hAnsi="宋体" w:cs="宋体"/>
                <w:color w:val="auto"/>
                <w:szCs w:val="21"/>
              </w:rPr>
              <w:t>3.4 投标单位必须提供投标承诺函。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1.4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是否接受联合体投标</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不接受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1.5</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相关服务要求</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供应商应严格按照招标文件及采购人要求的服务内容执行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1.7.2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递交投标文件截止时间15天前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3.2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投标截止时间及要求</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rPr>
              <w:t>：2021年</w:t>
            </w:r>
            <w:r>
              <w:rPr>
                <w:rFonts w:hint="eastAsia" w:ascii="宋体" w:hAnsi="宋体" w:cs="宋体"/>
                <w:b/>
                <w:bCs/>
                <w:color w:val="auto"/>
                <w:szCs w:val="21"/>
                <w:lang w:val="en-US" w:eastAsia="zh-CN"/>
              </w:rPr>
              <w:t>6</w:t>
            </w:r>
            <w:r>
              <w:rPr>
                <w:rFonts w:hint="eastAsia" w:ascii="宋体" w:hAnsi="宋体" w:cs="宋体"/>
                <w:b/>
                <w:bCs/>
                <w:color w:val="auto"/>
                <w:szCs w:val="21"/>
              </w:rPr>
              <w:t>月</w:t>
            </w:r>
            <w:r>
              <w:rPr>
                <w:rFonts w:hint="eastAsia" w:ascii="宋体" w:hAnsi="宋体" w:cs="宋体"/>
                <w:b/>
                <w:bCs/>
                <w:color w:val="auto"/>
                <w:szCs w:val="21"/>
                <w:lang w:val="en-US" w:eastAsia="zh-CN"/>
              </w:rPr>
              <w:t>25</w:t>
            </w:r>
            <w:r>
              <w:rPr>
                <w:rFonts w:hint="eastAsia" w:ascii="宋体" w:hAnsi="宋体" w:cs="宋体"/>
                <w:b/>
                <w:bCs/>
                <w:color w:val="auto"/>
                <w:szCs w:val="21"/>
              </w:rPr>
              <w:t>日9时00分</w:t>
            </w:r>
          </w:p>
          <w:p>
            <w:pPr>
              <w:spacing w:line="360" w:lineRule="exact"/>
              <w:jc w:val="left"/>
              <w:rPr>
                <w:rFonts w:ascii="宋体" w:hAnsi="宋体" w:cs="宋体"/>
                <w:color w:val="auto"/>
                <w:szCs w:val="21"/>
              </w:rPr>
            </w:pPr>
            <w:r>
              <w:rPr>
                <w:rFonts w:hint="eastAsia" w:ascii="宋体" w:hAnsi="宋体" w:cs="宋体"/>
                <w:color w:val="auto"/>
                <w:szCs w:val="21"/>
              </w:rPr>
              <w:t>加密的电子投标文件壹份（*.jztf 格式，在会员系统指定位置上传）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3.4.1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投标有效期</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投标文件递交截止日起60日历天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6"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3.7.4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投标文件份数</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加密的电子投标文件壹份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3.10</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踏勘现场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不组织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4.1.1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签字或盖章要求</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（1）所有要求投标人加盖公章的地方都须加盖投标人单位的 CA 印章。</w:t>
            </w:r>
          </w:p>
          <w:p>
            <w:pPr>
              <w:spacing w:line="360" w:lineRule="exact"/>
              <w:jc w:val="left"/>
              <w:rPr>
                <w:rFonts w:ascii="宋体" w:hAnsi="宋体" w:cs="宋体"/>
                <w:color w:val="auto"/>
                <w:szCs w:val="21"/>
              </w:rPr>
            </w:pPr>
            <w:r>
              <w:rPr>
                <w:rFonts w:hint="eastAsia" w:ascii="宋体" w:hAnsi="宋体" w:cs="宋体"/>
                <w:color w:val="auto"/>
                <w:szCs w:val="21"/>
              </w:rPr>
              <w:t>（2）所有要求法定代表人或其委托代理人签字的地方都须加盖法定代表人CA 印章或其委托代理人签字。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4.2.2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递交投标文件方式和地点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1、加密的电子投标文件壹份（*.jztf 格式，在会员系统指定位置上传）</w:t>
            </w:r>
          </w:p>
          <w:p>
            <w:pPr>
              <w:spacing w:line="360" w:lineRule="exact"/>
              <w:jc w:val="left"/>
              <w:rPr>
                <w:rFonts w:ascii="宋体" w:hAnsi="宋体" w:cs="宋体"/>
                <w:color w:val="auto"/>
                <w:szCs w:val="21"/>
              </w:rPr>
            </w:pPr>
            <w:r>
              <w:rPr>
                <w:rFonts w:hint="eastAsia" w:ascii="宋体" w:hAnsi="宋体" w:cs="宋体"/>
                <w:color w:val="auto"/>
                <w:szCs w:val="21"/>
              </w:rPr>
              <w:t>2、本项目采用“远程不见面”的开标方式,远程开标大厅网址（http://122.112.246.33/BidOpening/bidopeninghallaction/hall/login ）。投标人无需到现场参加开标会议，无需到达现场提交原件资料。投标人应当在投标截止前，登录远程开标大厅，在线准时参加开标活动并进行文件解密、答疑澄清等。在规定时间内投标文件未解密的投标人，视为放弃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5.1.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开标信息</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开标时间：同投标截止时间（电子投标文件必须凭制作投标文件所用的 CA 密匙在规定时间内完成解密）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6.1.1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评标委员会的组建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评标委员会构成：</w:t>
            </w:r>
            <w:r>
              <w:rPr>
                <w:rFonts w:hint="eastAsia" w:ascii="宋体" w:hAnsi="宋体" w:cs="宋体"/>
                <w:color w:val="auto"/>
                <w:szCs w:val="21"/>
                <w:u w:val="single"/>
              </w:rPr>
              <w:t>5</w:t>
            </w:r>
            <w:r>
              <w:rPr>
                <w:rFonts w:hint="eastAsia" w:ascii="宋体" w:hAnsi="宋体" w:cs="宋体"/>
                <w:color w:val="auto"/>
                <w:szCs w:val="21"/>
              </w:rPr>
              <w:t>人，其中采购人代表</w:t>
            </w:r>
            <w:r>
              <w:rPr>
                <w:rFonts w:hint="eastAsia" w:ascii="宋体" w:hAnsi="宋体" w:cs="宋体"/>
                <w:color w:val="auto"/>
                <w:szCs w:val="21"/>
                <w:u w:val="single"/>
              </w:rPr>
              <w:t>1</w:t>
            </w:r>
            <w:r>
              <w:rPr>
                <w:rFonts w:hint="eastAsia" w:ascii="宋体" w:hAnsi="宋体" w:cs="宋体"/>
                <w:color w:val="auto"/>
                <w:szCs w:val="21"/>
              </w:rPr>
              <w:t xml:space="preserve">人，专家 </w:t>
            </w:r>
            <w:r>
              <w:rPr>
                <w:rFonts w:hint="eastAsia" w:ascii="宋体" w:hAnsi="宋体" w:cs="宋体"/>
                <w:color w:val="auto"/>
                <w:szCs w:val="21"/>
                <w:u w:val="single"/>
              </w:rPr>
              <w:t>4</w:t>
            </w:r>
            <w:r>
              <w:rPr>
                <w:rFonts w:hint="eastAsia" w:ascii="宋体" w:hAnsi="宋体" w:cs="宋体"/>
                <w:color w:val="auto"/>
                <w:szCs w:val="21"/>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7"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6.2.1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评标办法</w:t>
            </w:r>
          </w:p>
        </w:tc>
        <w:tc>
          <w:tcPr>
            <w:tcW w:w="5765" w:type="dxa"/>
            <w:tcBorders>
              <w:top w:val="single" w:color="auto" w:sz="4" w:space="0"/>
              <w:left w:val="single" w:color="auto" w:sz="4" w:space="0"/>
              <w:bottom w:val="single" w:color="auto" w:sz="4" w:space="0"/>
              <w:right w:val="single" w:color="auto" w:sz="4" w:space="0"/>
            </w:tcBorders>
            <w:vAlign w:val="center"/>
          </w:tcPr>
          <w:p>
            <w:pPr>
              <w:pStyle w:val="25"/>
              <w:ind w:firstLine="422" w:firstLineChars="200"/>
              <w:rPr>
                <w:rFonts w:hAnsi="宋体"/>
                <w:b/>
                <w:bCs/>
                <w:color w:val="auto"/>
                <w:szCs w:val="21"/>
              </w:rPr>
            </w:pPr>
            <w:r>
              <w:rPr>
                <w:rFonts w:hint="eastAsia" w:hAnsi="宋体"/>
                <w:b/>
                <w:bCs/>
                <w:color w:val="auto"/>
                <w:kern w:val="2"/>
                <w:sz w:val="21"/>
                <w:szCs w:val="21"/>
              </w:rPr>
              <w:t>综合评分法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kern w:val="0"/>
                <w:szCs w:val="21"/>
              </w:rPr>
            </w:pPr>
            <w:r>
              <w:rPr>
                <w:rFonts w:hint="eastAsia" w:ascii="宋体" w:hAnsi="宋体" w:cs="宋体"/>
                <w:color w:val="auto"/>
                <w:kern w:val="0"/>
                <w:szCs w:val="21"/>
              </w:rPr>
              <w:t>7</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b/>
                <w:bCs/>
                <w:color w:val="auto"/>
                <w:szCs w:val="21"/>
              </w:rPr>
            </w:pPr>
            <w:r>
              <w:rPr>
                <w:rFonts w:hint="eastAsia" w:ascii="宋体" w:hAnsi="宋体" w:cs="宋体"/>
                <w:color w:val="auto"/>
                <w:szCs w:val="21"/>
              </w:rPr>
              <w:t>需要落实的政府采购政策</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b/>
                <w:bCs/>
                <w:color w:val="auto"/>
                <w:szCs w:val="21"/>
              </w:rPr>
            </w:pPr>
            <w:r>
              <w:rPr>
                <w:rFonts w:hint="eastAsia" w:ascii="宋体" w:hAnsi="宋体" w:cs="宋体"/>
                <w:color w:val="auto"/>
                <w:szCs w:val="21"/>
              </w:rPr>
              <w:t>本项目执行促进中小型企业发展政策（监狱企业、残疾人福利性企业视同小微企业）等政府采购政策。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93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440" w:lineRule="exact"/>
              <w:jc w:val="center"/>
              <w:textAlignment w:val="auto"/>
              <w:rPr>
                <w:rFonts w:ascii="宋体" w:hAnsi="宋体" w:cs="宋体"/>
                <w:color w:val="auto"/>
                <w:kern w:val="0"/>
                <w:szCs w:val="21"/>
              </w:rPr>
            </w:pPr>
            <w:r>
              <w:rPr>
                <w:rFonts w:hint="eastAsia" w:ascii="宋体" w:hAnsi="宋体" w:cs="宋体"/>
                <w:color w:val="auto"/>
                <w:kern w:val="0"/>
                <w:szCs w:val="21"/>
              </w:rPr>
              <w:t>8</w:t>
            </w:r>
          </w:p>
        </w:tc>
        <w:tc>
          <w:tcPr>
            <w:tcW w:w="267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宋体" w:hAnsi="宋体" w:cs="宋体"/>
                <w:b/>
                <w:bCs/>
                <w:color w:val="auto"/>
                <w:szCs w:val="21"/>
              </w:rPr>
            </w:pPr>
            <w:r>
              <w:rPr>
                <w:rFonts w:hint="eastAsia" w:ascii="宋体" w:hAnsi="宋体" w:cs="宋体"/>
                <w:b/>
                <w:bCs/>
                <w:color w:val="auto"/>
                <w:kern w:val="0"/>
                <w:szCs w:val="21"/>
              </w:rPr>
              <w:t>履约担保</w:t>
            </w:r>
          </w:p>
        </w:tc>
        <w:tc>
          <w:tcPr>
            <w:tcW w:w="5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宋体" w:hAnsi="宋体" w:cs="宋体"/>
                <w:b/>
                <w:bCs/>
                <w:color w:val="auto"/>
                <w:szCs w:val="21"/>
              </w:rPr>
            </w:pPr>
            <w:r>
              <w:rPr>
                <w:rFonts w:hint="eastAsia" w:ascii="宋体" w:hAnsi="宋体" w:cs="宋体"/>
                <w:color w:val="auto"/>
                <w:szCs w:val="21"/>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9</w:t>
            </w:r>
          </w:p>
        </w:tc>
        <w:tc>
          <w:tcPr>
            <w:tcW w:w="8441"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Cs w:val="21"/>
              </w:rPr>
            </w:pPr>
            <w:r>
              <w:rPr>
                <w:rFonts w:hint="eastAsia" w:ascii="宋体" w:hAnsi="宋体" w:eastAsia="宋体" w:cs="宋体"/>
                <w:color w:val="auto"/>
                <w:sz w:val="21"/>
                <w:szCs w:val="21"/>
                <w:highlight w:val="none"/>
                <w:lang w:eastAsia="zh-CN"/>
              </w:rPr>
              <w:t>禁止关联企业同时投标，否则按无效投标处理，并对此造成的后果承担法律责任；一经发现供应商存在涉嫌围标、串标行为的，即纳入失信供应商名单，对其依法进行追责</w:t>
            </w:r>
            <w:r>
              <w:rPr>
                <w:rFonts w:hint="eastAsia" w:ascii="宋体" w:hAnsi="宋体" w:eastAsia="宋体" w:cs="宋体"/>
                <w:color w:val="auto"/>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5" w:hRule="atLeast"/>
        </w:trPr>
        <w:tc>
          <w:tcPr>
            <w:tcW w:w="938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color w:val="auto"/>
                <w:szCs w:val="21"/>
              </w:rPr>
            </w:pPr>
            <w:r>
              <w:rPr>
                <w:rFonts w:hint="eastAsia" w:ascii="宋体" w:hAnsi="宋体" w:cs="宋体"/>
                <w:b/>
                <w:color w:val="auto"/>
                <w:szCs w:val="21"/>
              </w:rPr>
              <w:t>需要补充的其他内容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9380" w:type="dxa"/>
            <w:gridSpan w:val="3"/>
            <w:tcBorders>
              <w:top w:val="single" w:color="auto" w:sz="4" w:space="0"/>
              <w:left w:val="single" w:color="auto" w:sz="4" w:space="0"/>
              <w:bottom w:val="single" w:color="auto" w:sz="4" w:space="0"/>
              <w:right w:val="single" w:color="auto" w:sz="4" w:space="0"/>
            </w:tcBorders>
            <w:vAlign w:val="center"/>
          </w:tcPr>
          <w:p>
            <w:pPr>
              <w:numPr>
                <w:ilvl w:val="0"/>
                <w:numId w:val="4"/>
              </w:numPr>
              <w:spacing w:line="480" w:lineRule="exact"/>
              <w:rPr>
                <w:color w:val="auto"/>
                <w:highlight w:val="none"/>
              </w:rPr>
            </w:pPr>
            <w:r>
              <w:rPr>
                <w:rFonts w:hint="eastAsia"/>
                <w:color w:val="auto"/>
                <w:highlight w:val="none"/>
              </w:rPr>
              <w:t>在领取中标通知书的同时，参照计价格【2002】1980号文件、发改办【2003】857号文件及发改价格【2011】534号文计取，由中标人向采购代理机构支付中标服务费。</w:t>
            </w:r>
          </w:p>
          <w:p>
            <w:pPr>
              <w:numPr>
                <w:ilvl w:val="0"/>
                <w:numId w:val="4"/>
              </w:numPr>
              <w:spacing w:line="480" w:lineRule="exact"/>
              <w:rPr>
                <w:color w:val="auto"/>
                <w:highlight w:val="none"/>
              </w:rPr>
            </w:pPr>
            <w:r>
              <w:rPr>
                <w:rFonts w:hint="eastAsia"/>
                <w:color w:val="auto"/>
                <w:highlight w:val="none"/>
              </w:rPr>
              <w:t>中标人须在结果公告期限结束后5个工作日内领取中标通知书，若逾期视为自动放弃中标资格，采购人将上报采购主管部门列入诚信不良记录。</w:t>
            </w:r>
          </w:p>
          <w:p>
            <w:pPr>
              <w:pStyle w:val="2"/>
              <w:numPr>
                <w:ilvl w:val="0"/>
                <w:numId w:val="4"/>
              </w:numPr>
              <w:rPr>
                <w:color w:val="auto"/>
                <w:highlight w:val="none"/>
              </w:rPr>
            </w:pPr>
            <w:r>
              <w:rPr>
                <w:rFonts w:hint="eastAsia" w:cs="宋体"/>
                <w:color w:val="auto"/>
                <w:highlight w:val="none"/>
              </w:rPr>
              <w:t>中标单位在确定中标后，领取中标通知书前需提供柒份使用CA系统打印出来的完整的投标文件交招标人或招标代理（其中，正本壹份，副本陆份）及不加密格式电子文件一份。</w:t>
            </w:r>
          </w:p>
          <w:p>
            <w:pPr>
              <w:spacing w:line="400" w:lineRule="exact"/>
              <w:rPr>
                <w:color w:val="auto"/>
                <w:highlight w:val="none"/>
              </w:rPr>
            </w:pPr>
            <w:r>
              <w:rPr>
                <w:rFonts w:hint="eastAsia"/>
                <w:color w:val="auto"/>
                <w:highlight w:val="none"/>
              </w:rPr>
              <w:t>4.采购人应当在签订采购合同后2个工作日内，及时在“河南政府采购网”依法公开政府采购合同信息。</w:t>
            </w:r>
          </w:p>
          <w:p>
            <w:pPr>
              <w:spacing w:line="440" w:lineRule="exact"/>
              <w:rPr>
                <w:color w:val="auto"/>
                <w:highlight w:val="none"/>
              </w:rPr>
            </w:pPr>
            <w:r>
              <w:rPr>
                <w:rFonts w:hint="eastAsia"/>
                <w:color w:val="auto"/>
                <w:highlight w:val="none"/>
              </w:rPr>
              <w:t>5.采购人或采购代理机构应当通过“信用中国”网站、“中国裁判文书网”或各级信用信息共享平台查询相关供应商是否被列入失信被执行人、是否有行贿犯罪记录。投标人如记录为失信被执行人、有行贿犯罪记录的将被取消其评标资格、中标资格。信用信息查询记录和证据将同招标文件等资料一同归档保存。</w:t>
            </w:r>
          </w:p>
          <w:p>
            <w:pPr>
              <w:pStyle w:val="3"/>
              <w:rPr>
                <w:color w:val="auto"/>
                <w:highlight w:val="none"/>
              </w:rPr>
            </w:pPr>
            <w:r>
              <w:rPr>
                <w:rFonts w:hint="eastAsia" w:ascii="宋体" w:hAnsi="宋体" w:cs="宋体"/>
                <w:color w:val="auto"/>
                <w:sz w:val="21"/>
                <w:szCs w:val="21"/>
                <w:highlight w:val="none"/>
              </w:rPr>
              <w:t>6.所购产品必须与业主沟通一致后方可供货。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38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rPr>
            </w:pPr>
            <w:r>
              <w:rPr>
                <w:rFonts w:hint="eastAsia" w:ascii="宋体" w:hAnsi="宋体" w:cs="宋体"/>
                <w:color w:val="auto"/>
                <w:szCs w:val="21"/>
              </w:rPr>
              <w:t>本招标文件未尽事宜，按《中华人民共和国政府采购法》等法律法规的有关规定执行。</w:t>
            </w:r>
          </w:p>
        </w:tc>
      </w:tr>
    </w:tbl>
    <w:p>
      <w:pPr>
        <w:rPr>
          <w:rFonts w:ascii="宋体" w:hAnsi="宋体" w:cs="宋体"/>
          <w:b/>
          <w:bCs/>
          <w:color w:val="auto"/>
          <w:sz w:val="32"/>
          <w:szCs w:val="32"/>
        </w:rPr>
      </w:pPr>
      <w:bookmarkStart w:id="9" w:name="_Toc12291"/>
      <w:bookmarkStart w:id="10" w:name="_Toc421284740"/>
      <w:bookmarkStart w:id="11" w:name="_Toc28006"/>
      <w:bookmarkStart w:id="12" w:name="_Toc175644026"/>
      <w:r>
        <w:rPr>
          <w:rFonts w:hint="eastAsia" w:ascii="宋体" w:hAnsi="宋体" w:cs="宋体"/>
          <w:b/>
          <w:bCs/>
          <w:color w:val="auto"/>
          <w:sz w:val="32"/>
          <w:szCs w:val="32"/>
        </w:rPr>
        <w:t>1.总则</w:t>
      </w:r>
      <w:bookmarkEnd w:id="9"/>
      <w:bookmarkEnd w:id="10"/>
    </w:p>
    <w:p>
      <w:pPr>
        <w:autoSpaceDE w:val="0"/>
        <w:autoSpaceDN w:val="0"/>
        <w:adjustRightInd w:val="0"/>
        <w:spacing w:line="420" w:lineRule="exact"/>
        <w:ind w:firstLine="482" w:firstLineChars="200"/>
        <w:jc w:val="left"/>
        <w:rPr>
          <w:rFonts w:ascii="宋体" w:hAnsi="宋体" w:cs="宋体"/>
          <w:b/>
          <w:color w:val="auto"/>
          <w:kern w:val="0"/>
          <w:sz w:val="24"/>
        </w:rPr>
      </w:pPr>
      <w:bookmarkStart w:id="13" w:name="_Toc421284741"/>
      <w:r>
        <w:rPr>
          <w:rFonts w:hint="eastAsia" w:ascii="宋体" w:hAnsi="宋体" w:cs="宋体"/>
          <w:b/>
          <w:color w:val="auto"/>
          <w:kern w:val="0"/>
          <w:sz w:val="24"/>
        </w:rPr>
        <w:t>1.1 招标概况</w:t>
      </w:r>
      <w:bookmarkEnd w:id="11"/>
      <w:bookmarkEnd w:id="13"/>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1.1.1根据《中华人民共和国政府采购法》等有关法律、法规和规章的规定，本招标项目已具备招标条件，现对本项目进行公开招标。</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1.1.2本招标项目采购人：见投标人须知前附表。</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1.1.3本招标项目采购代理机构：见投标人须知前附表。</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1.1.4本招标项目名称和项目编号：见投标人须知前附表。</w:t>
      </w:r>
    </w:p>
    <w:p>
      <w:pPr>
        <w:autoSpaceDE w:val="0"/>
        <w:autoSpaceDN w:val="0"/>
        <w:adjustRightInd w:val="0"/>
        <w:spacing w:line="42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1.2 资金来源</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1.2.1本招标项目预算资金：见投标人须知前附表。</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1.2.2本招标项目的资金来源：见投标人须知前附表。</w:t>
      </w:r>
    </w:p>
    <w:p>
      <w:pPr>
        <w:autoSpaceDE w:val="0"/>
        <w:autoSpaceDN w:val="0"/>
        <w:adjustRightInd w:val="0"/>
        <w:spacing w:line="42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1.3 项目内容、合同履行期限和质量要求</w:t>
      </w:r>
    </w:p>
    <w:p>
      <w:pPr>
        <w:autoSpaceDE w:val="0"/>
        <w:autoSpaceDN w:val="0"/>
        <w:adjustRightInd w:val="0"/>
        <w:spacing w:line="420" w:lineRule="exact"/>
        <w:jc w:val="left"/>
        <w:rPr>
          <w:rFonts w:ascii="宋体" w:hAnsi="宋体" w:cs="宋体"/>
          <w:color w:val="auto"/>
          <w:kern w:val="0"/>
          <w:szCs w:val="21"/>
        </w:rPr>
      </w:pPr>
      <w:r>
        <w:rPr>
          <w:rFonts w:hint="eastAsia" w:ascii="宋体" w:hAnsi="宋体" w:cs="宋体"/>
          <w:color w:val="auto"/>
          <w:kern w:val="0"/>
          <w:szCs w:val="21"/>
        </w:rPr>
        <w:t xml:space="preserve">    1.3.1本招标项目内容见第四章招标项目技术参数要求。</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1.3.2本招标项目合同履行期限：见投标人须知前附表。</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1.3.3本招标项目质量要求：见投标人须知前附表。</w:t>
      </w:r>
    </w:p>
    <w:p>
      <w:pPr>
        <w:autoSpaceDE w:val="0"/>
        <w:autoSpaceDN w:val="0"/>
        <w:adjustRightInd w:val="0"/>
        <w:spacing w:line="420" w:lineRule="exact"/>
        <w:jc w:val="left"/>
        <w:rPr>
          <w:rFonts w:ascii="宋体" w:hAnsi="宋体" w:cs="宋体"/>
          <w:color w:val="auto"/>
          <w:kern w:val="0"/>
          <w:szCs w:val="21"/>
        </w:rPr>
      </w:pPr>
      <w:r>
        <w:rPr>
          <w:rFonts w:hint="eastAsia" w:ascii="宋体" w:hAnsi="宋体" w:cs="宋体"/>
          <w:color w:val="auto"/>
          <w:kern w:val="0"/>
          <w:szCs w:val="21"/>
        </w:rPr>
        <w:t xml:space="preserve">    1.3.4合格的投标人：见投标人须知前附表。</w:t>
      </w:r>
    </w:p>
    <w:p>
      <w:pPr>
        <w:autoSpaceDE w:val="0"/>
        <w:autoSpaceDN w:val="0"/>
        <w:adjustRightInd w:val="0"/>
        <w:spacing w:line="42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1.4 联合体投标(不接受）</w:t>
      </w:r>
    </w:p>
    <w:p>
      <w:pPr>
        <w:autoSpaceDE w:val="0"/>
        <w:autoSpaceDN w:val="0"/>
        <w:adjustRightInd w:val="0"/>
        <w:spacing w:line="42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1.5 合格的相关服务</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投标人应严格按照招标文件及采购人要求的服务内容执行。</w:t>
      </w:r>
    </w:p>
    <w:p>
      <w:pPr>
        <w:autoSpaceDE w:val="0"/>
        <w:autoSpaceDN w:val="0"/>
        <w:adjustRightInd w:val="0"/>
        <w:spacing w:line="42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1.6 保密</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参与招投标活动的各方应对招标文件和投标文件中的商业和技术等秘密保密，违者应对由此造成的后果承担法律责任。</w:t>
      </w:r>
    </w:p>
    <w:p>
      <w:pPr>
        <w:autoSpaceDE w:val="0"/>
        <w:autoSpaceDN w:val="0"/>
        <w:adjustRightInd w:val="0"/>
        <w:spacing w:line="42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1.7 招标澄清、答疑会</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1.7.1 招标澄清、答疑会：不组织。</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1.7.2 采购人书面澄清的时间：见投标人须知前附表。</w:t>
      </w:r>
    </w:p>
    <w:p>
      <w:pPr>
        <w:rPr>
          <w:b/>
          <w:bCs/>
          <w:color w:val="auto"/>
          <w:sz w:val="32"/>
          <w:szCs w:val="32"/>
        </w:rPr>
      </w:pPr>
      <w:bookmarkStart w:id="14" w:name="_Toc5872"/>
      <w:bookmarkStart w:id="15" w:name="_Toc5706"/>
      <w:bookmarkStart w:id="16" w:name="_Toc421284742"/>
      <w:r>
        <w:rPr>
          <w:rFonts w:hint="eastAsia"/>
          <w:b/>
          <w:bCs/>
          <w:color w:val="auto"/>
          <w:sz w:val="32"/>
          <w:szCs w:val="32"/>
        </w:rPr>
        <w:t>2.招标文件</w:t>
      </w:r>
      <w:bookmarkEnd w:id="14"/>
      <w:bookmarkEnd w:id="15"/>
      <w:bookmarkEnd w:id="16"/>
    </w:p>
    <w:p>
      <w:pPr>
        <w:autoSpaceDE w:val="0"/>
        <w:autoSpaceDN w:val="0"/>
        <w:adjustRightInd w:val="0"/>
        <w:spacing w:line="42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2.1 招标文件的组成</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本招标文件包括：</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 xml:space="preserve">（1）招标公告； </w:t>
      </w:r>
    </w:p>
    <w:p>
      <w:pPr>
        <w:numPr>
          <w:ilvl w:val="0"/>
          <w:numId w:val="5"/>
        </w:num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投标人须知；</w:t>
      </w:r>
    </w:p>
    <w:p>
      <w:pPr>
        <w:numPr>
          <w:ilvl w:val="0"/>
          <w:numId w:val="5"/>
        </w:num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评标标准和评标方法；</w:t>
      </w:r>
    </w:p>
    <w:p>
      <w:pPr>
        <w:numPr>
          <w:ilvl w:val="0"/>
          <w:numId w:val="5"/>
        </w:num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招标项目技术参数要求</w:t>
      </w:r>
    </w:p>
    <w:p>
      <w:pPr>
        <w:numPr>
          <w:ilvl w:val="0"/>
          <w:numId w:val="5"/>
        </w:num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合同签订及条款</w:t>
      </w:r>
    </w:p>
    <w:p>
      <w:pPr>
        <w:numPr>
          <w:ilvl w:val="0"/>
          <w:numId w:val="5"/>
        </w:num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投标文件格式</w:t>
      </w:r>
    </w:p>
    <w:p>
      <w:pPr>
        <w:numPr>
          <w:ilvl w:val="0"/>
          <w:numId w:val="5"/>
        </w:num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其他</w:t>
      </w:r>
    </w:p>
    <w:p>
      <w:pPr>
        <w:autoSpaceDE w:val="0"/>
        <w:autoSpaceDN w:val="0"/>
        <w:adjustRightInd w:val="0"/>
        <w:spacing w:line="420" w:lineRule="exact"/>
        <w:jc w:val="left"/>
        <w:rPr>
          <w:rFonts w:ascii="宋体" w:hAnsi="宋体" w:cs="宋体"/>
          <w:color w:val="auto"/>
          <w:kern w:val="0"/>
          <w:szCs w:val="21"/>
        </w:rPr>
      </w:pPr>
      <w:r>
        <w:rPr>
          <w:rFonts w:hint="eastAsia" w:ascii="宋体" w:hAnsi="宋体" w:cs="宋体"/>
          <w:color w:val="auto"/>
          <w:kern w:val="0"/>
          <w:szCs w:val="21"/>
        </w:rPr>
        <w:t xml:space="preserve">    根据本章1.7款、第2.2款和第2.3款对招标文件所作的澄清、修改，构成招标文件的组成部分。</w:t>
      </w:r>
    </w:p>
    <w:p>
      <w:pPr>
        <w:autoSpaceDE w:val="0"/>
        <w:autoSpaceDN w:val="0"/>
        <w:adjustRightInd w:val="0"/>
        <w:spacing w:line="420" w:lineRule="exact"/>
        <w:jc w:val="left"/>
        <w:rPr>
          <w:rFonts w:ascii="宋体" w:hAnsi="宋体" w:cs="宋体"/>
          <w:b/>
          <w:color w:val="auto"/>
          <w:kern w:val="0"/>
          <w:sz w:val="24"/>
        </w:rPr>
      </w:pPr>
      <w:r>
        <w:rPr>
          <w:rFonts w:hint="eastAsia" w:ascii="宋体" w:hAnsi="宋体" w:cs="宋体"/>
          <w:b/>
          <w:color w:val="auto"/>
          <w:kern w:val="0"/>
          <w:sz w:val="24"/>
        </w:rPr>
        <w:t xml:space="preserve">    2.2 招标文件的澄清</w:t>
      </w:r>
    </w:p>
    <w:p>
      <w:pPr>
        <w:spacing w:line="420" w:lineRule="exact"/>
        <w:ind w:firstLine="420" w:firstLineChars="200"/>
        <w:rPr>
          <w:rFonts w:ascii="宋体" w:hAnsi="宋体" w:cs="宋体"/>
          <w:color w:val="auto"/>
        </w:rPr>
      </w:pPr>
      <w:r>
        <w:rPr>
          <w:rFonts w:hint="eastAsia" w:ascii="宋体" w:hAnsi="宋体" w:cs="宋体"/>
          <w:color w:val="auto"/>
        </w:rPr>
        <w:t>2.2.1 投标人应仔细阅读和检查招标文件的全部内容。</w:t>
      </w:r>
      <w:r>
        <w:rPr>
          <w:rFonts w:hint="eastAsia" w:ascii="宋体" w:hAnsi="宋体" w:cs="宋体"/>
          <w:color w:val="auto"/>
          <w:szCs w:val="21"/>
        </w:rPr>
        <w:t>如发现缺页或附件不全，应及时向采购人提出，以便补齐。</w:t>
      </w:r>
      <w:r>
        <w:rPr>
          <w:rFonts w:hint="eastAsia" w:ascii="宋体" w:hAnsi="宋体" w:cs="宋体"/>
          <w:color w:val="auto"/>
        </w:rPr>
        <w:t>如有疑问，应在投标人须知前附表规定的时间前以书面形式（包括信函、电报、传真等可以有形地表现所载内容的形式，下同），要求采购人对招标文件予以澄清。</w:t>
      </w:r>
    </w:p>
    <w:p>
      <w:pPr>
        <w:spacing w:line="420" w:lineRule="exact"/>
        <w:ind w:firstLine="420" w:firstLineChars="200"/>
        <w:rPr>
          <w:rFonts w:ascii="宋体" w:hAnsi="宋体" w:cs="宋体"/>
          <w:color w:val="auto"/>
          <w:sz w:val="32"/>
          <w:szCs w:val="32"/>
        </w:rPr>
      </w:pPr>
      <w:r>
        <w:rPr>
          <w:rFonts w:hint="eastAsia" w:ascii="宋体" w:hAnsi="宋体" w:cs="宋体"/>
          <w:color w:val="auto"/>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宋体" w:hAnsi="宋体" w:cs="宋体"/>
          <w:color w:val="auto"/>
          <w:sz w:val="32"/>
          <w:szCs w:val="32"/>
        </w:rPr>
        <w:t xml:space="preserve"> </w:t>
      </w:r>
    </w:p>
    <w:p>
      <w:pPr>
        <w:autoSpaceDE w:val="0"/>
        <w:autoSpaceDN w:val="0"/>
        <w:adjustRightInd w:val="0"/>
        <w:spacing w:line="420" w:lineRule="exact"/>
        <w:ind w:firstLine="420" w:firstLineChars="200"/>
        <w:jc w:val="left"/>
        <w:rPr>
          <w:rFonts w:ascii="宋体" w:hAnsi="宋体" w:cs="宋体"/>
          <w:color w:val="auto"/>
          <w:kern w:val="0"/>
          <w:szCs w:val="21"/>
        </w:rPr>
      </w:pPr>
      <w:r>
        <w:rPr>
          <w:rFonts w:hint="eastAsia" w:ascii="宋体" w:hAnsi="宋体" w:cs="宋体"/>
          <w:color w:val="auto"/>
        </w:rPr>
        <w:t>2.2.3 投标人在收到澄清后，应在投标人须知前附表规定的时间内以书面形式通知采购人，确认已收到该澄清。</w:t>
      </w:r>
    </w:p>
    <w:p>
      <w:pPr>
        <w:autoSpaceDE w:val="0"/>
        <w:autoSpaceDN w:val="0"/>
        <w:adjustRightInd w:val="0"/>
        <w:spacing w:line="42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2.3 招标文件的修改</w:t>
      </w:r>
    </w:p>
    <w:p>
      <w:pPr>
        <w:spacing w:line="400" w:lineRule="exact"/>
        <w:ind w:firstLine="420" w:firstLineChars="200"/>
        <w:rPr>
          <w:rFonts w:ascii="宋体" w:hAnsi="宋体" w:cs="宋体"/>
          <w:color w:val="auto"/>
        </w:rPr>
      </w:pPr>
      <w:r>
        <w:rPr>
          <w:rFonts w:hint="eastAsia" w:ascii="宋体" w:hAnsi="宋体" w:cs="宋体"/>
          <w:color w:val="auto"/>
        </w:rPr>
        <w:t>2.3.1 采购人可以书面形式修改招标文件，并通知所有已购买招标文件的投标人。但如果修改招标文件的时间距投标截止时间不足15天，并且修改内容影响投标文件编制的，将相应延长投标截止时间。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400" w:lineRule="exact"/>
        <w:ind w:firstLine="420" w:firstLineChars="200"/>
        <w:jc w:val="left"/>
        <w:rPr>
          <w:rFonts w:ascii="宋体" w:hAnsi="宋体" w:cs="宋体"/>
          <w:color w:val="auto"/>
          <w:kern w:val="0"/>
          <w:szCs w:val="21"/>
        </w:rPr>
      </w:pPr>
      <w:r>
        <w:rPr>
          <w:rFonts w:hint="eastAsia" w:ascii="宋体" w:hAnsi="宋体" w:cs="宋体"/>
          <w:color w:val="auto"/>
        </w:rPr>
        <w:t>2.3.2 投标人收到修改内容后，应在投标人须知前附表规定的时间内以书面形式通知采购人，确认已收到该修改。</w:t>
      </w:r>
    </w:p>
    <w:p>
      <w:pPr>
        <w:rPr>
          <w:b/>
          <w:bCs/>
          <w:color w:val="auto"/>
          <w:sz w:val="32"/>
          <w:szCs w:val="32"/>
        </w:rPr>
      </w:pPr>
      <w:bookmarkStart w:id="17" w:name="_Toc23887"/>
      <w:bookmarkStart w:id="18" w:name="_Toc24882"/>
      <w:bookmarkStart w:id="19" w:name="_Toc421284743"/>
      <w:r>
        <w:rPr>
          <w:rFonts w:hint="eastAsia"/>
          <w:b/>
          <w:bCs/>
          <w:color w:val="auto"/>
          <w:sz w:val="32"/>
          <w:szCs w:val="32"/>
        </w:rPr>
        <w:t>3.投标文件</w:t>
      </w:r>
      <w:bookmarkEnd w:id="17"/>
      <w:bookmarkEnd w:id="18"/>
      <w:bookmarkEnd w:id="19"/>
    </w:p>
    <w:p>
      <w:pPr>
        <w:autoSpaceDE w:val="0"/>
        <w:autoSpaceDN w:val="0"/>
        <w:adjustRightInd w:val="0"/>
        <w:spacing w:line="38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3.1 投标文件的组成</w:t>
      </w:r>
    </w:p>
    <w:p>
      <w:pPr>
        <w:autoSpaceDE w:val="0"/>
        <w:autoSpaceDN w:val="0"/>
        <w:adjustRightInd w:val="0"/>
        <w:spacing w:line="380" w:lineRule="exact"/>
        <w:ind w:firstLine="420" w:firstLineChars="200"/>
        <w:jc w:val="left"/>
        <w:rPr>
          <w:rFonts w:ascii="宋体" w:hAnsi="宋体"/>
          <w:color w:val="auto"/>
          <w:szCs w:val="21"/>
        </w:rPr>
      </w:pPr>
      <w:r>
        <w:rPr>
          <w:rFonts w:hint="eastAsia" w:ascii="宋体" w:hAnsi="宋体"/>
          <w:color w:val="auto"/>
          <w:szCs w:val="21"/>
        </w:rPr>
        <w:t>3.1.1投标文件包括下列部分：</w:t>
      </w:r>
    </w:p>
    <w:p>
      <w:pPr>
        <w:tabs>
          <w:tab w:val="left" w:pos="720"/>
        </w:tabs>
        <w:spacing w:line="380" w:lineRule="exact"/>
        <w:ind w:firstLine="420"/>
        <w:rPr>
          <w:rFonts w:ascii="宋体" w:hAnsi="宋体" w:cs="宋体"/>
          <w:bCs/>
          <w:color w:val="auto"/>
          <w:kern w:val="0"/>
          <w:szCs w:val="21"/>
        </w:rPr>
      </w:pPr>
      <w:r>
        <w:rPr>
          <w:rFonts w:hint="eastAsia" w:ascii="宋体" w:hAnsi="宋体" w:cs="宋体"/>
          <w:bCs/>
          <w:color w:val="auto"/>
          <w:kern w:val="0"/>
          <w:szCs w:val="21"/>
        </w:rPr>
        <w:t>（1）投标函</w:t>
      </w:r>
    </w:p>
    <w:p>
      <w:pPr>
        <w:autoSpaceDE w:val="0"/>
        <w:autoSpaceDN w:val="0"/>
        <w:adjustRightInd w:val="0"/>
        <w:spacing w:line="38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（2）开标一览表</w:t>
      </w:r>
    </w:p>
    <w:p>
      <w:pPr>
        <w:autoSpaceDE w:val="0"/>
        <w:autoSpaceDN w:val="0"/>
        <w:adjustRightInd w:val="0"/>
        <w:spacing w:line="38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（3）货物分项报价一览表</w:t>
      </w:r>
    </w:p>
    <w:p>
      <w:pPr>
        <w:autoSpaceDE w:val="0"/>
        <w:autoSpaceDN w:val="0"/>
        <w:adjustRightInd w:val="0"/>
        <w:spacing w:line="38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（4）技术规格偏差表</w:t>
      </w:r>
    </w:p>
    <w:p>
      <w:pPr>
        <w:autoSpaceDE w:val="0"/>
        <w:autoSpaceDN w:val="0"/>
        <w:adjustRightInd w:val="0"/>
        <w:spacing w:line="44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（5）法定代表人（负责人）身份证明</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（6）法人代表授权委托书</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 xml:space="preserve">（7）投标人基本情况表     </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（8）类似业绩</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（9）售后服务承诺</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（10）反商业贿赂承诺书</w:t>
      </w:r>
    </w:p>
    <w:p>
      <w:pPr>
        <w:autoSpaceDE w:val="0"/>
        <w:autoSpaceDN w:val="0"/>
        <w:adjustRightInd w:val="0"/>
        <w:spacing w:line="430" w:lineRule="exact"/>
        <w:ind w:firstLine="420" w:firstLineChars="200"/>
        <w:jc w:val="left"/>
        <w:rPr>
          <w:rFonts w:ascii="宋体" w:hAnsi="宋体" w:cs="宋体"/>
          <w:color w:val="auto"/>
          <w:szCs w:val="21"/>
        </w:rPr>
      </w:pPr>
      <w:r>
        <w:rPr>
          <w:rFonts w:hint="eastAsia" w:ascii="宋体" w:hAnsi="宋体" w:cs="宋体"/>
          <w:bCs/>
          <w:color w:val="auto"/>
          <w:kern w:val="0"/>
          <w:szCs w:val="21"/>
        </w:rPr>
        <w:t>（11）</w:t>
      </w:r>
      <w:r>
        <w:rPr>
          <w:rFonts w:hint="eastAsia" w:ascii="宋体" w:hAnsi="宋体" w:cs="宋体"/>
          <w:color w:val="auto"/>
          <w:szCs w:val="21"/>
        </w:rPr>
        <w:t>小型、微型（监狱、残疾人福利性单位）企业产品明细表</w:t>
      </w:r>
    </w:p>
    <w:p>
      <w:pPr>
        <w:autoSpaceDE w:val="0"/>
        <w:autoSpaceDN w:val="0"/>
        <w:adjustRightInd w:val="0"/>
        <w:spacing w:line="430" w:lineRule="exact"/>
        <w:ind w:firstLine="420" w:firstLineChars="200"/>
        <w:jc w:val="left"/>
        <w:rPr>
          <w:rFonts w:ascii="宋体" w:hAnsi="宋体" w:cs="宋体"/>
          <w:color w:val="auto"/>
          <w:szCs w:val="21"/>
        </w:rPr>
      </w:pPr>
      <w:r>
        <w:rPr>
          <w:rFonts w:hint="eastAsia" w:ascii="宋体" w:hAnsi="宋体" w:cs="宋体"/>
          <w:bCs/>
          <w:color w:val="auto"/>
          <w:kern w:val="0"/>
          <w:szCs w:val="21"/>
        </w:rPr>
        <w:t>（12）投标人资格证明文件</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（13）</w:t>
      </w:r>
      <w:r>
        <w:rPr>
          <w:rFonts w:hint="eastAsia" w:ascii="宋体" w:hAnsi="宋体" w:cs="宋体"/>
          <w:color w:val="auto"/>
          <w:kern w:val="0"/>
          <w:szCs w:val="21"/>
        </w:rPr>
        <w:t>无行贿犯罪记录承诺书</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（14）投标承诺函</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（15）投标人认为需要提供的其它资料</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3.1.2投标文件应与招标文件的投标文件格式次序一一对应。</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3.2 投标截止时间和地点</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投标截止时间和地点：见投标人须知前附表。</w:t>
      </w:r>
    </w:p>
    <w:p>
      <w:pPr>
        <w:autoSpaceDE w:val="0"/>
        <w:autoSpaceDN w:val="0"/>
        <w:adjustRightInd w:val="0"/>
        <w:spacing w:line="43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3.3 投标报价</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3.3.1 投标人应按照第六章投标文件格式完整地填写投标报价表和开标一览表等。</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3.3.2 除投标人须知前附表中说明并允许外，每种货物只允许有一个报价，任何有选择的报价将不予接受。</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3.4 投标有效期</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3.4.1 投标有效期见投标人须知前附表。</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3.4.2 在投标有效期内，投标人不得要求撤销或修改其投标文件。</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3.4.3 出现特殊情况需要延长投标有效期的，采购人以书面形式通知所有投标人延长投标有效期。</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3.5 投标保证金</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3.5.1 投标保证金：无。</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3.6 资格审查资料</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3.6.1依据“投标人须知前附表”中的要求提交相应的资格证明文件，作为投标文件的一部分，以证明其有资格进行投标和有能力履行合同。</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3.6.2投标人须知前附表规定接受联合体投标的，本章第3.6.1项至第3.6.3项规定的表格和资料应包括联合体各方相关情况。</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3.7 投标文件的编制</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3.7.1 投标文件应按本招标文件“投标文件格式”进行编写。</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3.7.2 投标文件应当对招标文件规定的投标有效期、合同履行期限、质量标准、技术标准和要求等实质性内容作出响应。</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3.7.3 投标文件应投标文件应按第六章“投标文件格式”使用焦作市公共资源交易系统投标文件制作专用工具软件编制。</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3.7.4 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3.8 语言文字</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3.9 计量单位和货币</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3.10 踏勘现场</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3.10.2 投标人踏勘现场发生的费用自理。</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3.11 投标澄清会</w:t>
      </w:r>
    </w:p>
    <w:p>
      <w:pPr>
        <w:autoSpaceDE w:val="0"/>
        <w:autoSpaceDN w:val="0"/>
        <w:adjustRightInd w:val="0"/>
        <w:spacing w:line="440" w:lineRule="exact"/>
        <w:jc w:val="left"/>
        <w:rPr>
          <w:rFonts w:ascii="宋体" w:hAnsi="宋体" w:cs="宋体"/>
          <w:color w:val="auto"/>
          <w:kern w:val="0"/>
          <w:szCs w:val="21"/>
        </w:rPr>
      </w:pPr>
      <w:r>
        <w:rPr>
          <w:rFonts w:hint="eastAsia" w:ascii="宋体" w:hAnsi="宋体" w:cs="宋体"/>
          <w:color w:val="auto"/>
          <w:kern w:val="0"/>
          <w:szCs w:val="21"/>
        </w:rPr>
        <w:t xml:space="preserve">    不召开</w:t>
      </w:r>
    </w:p>
    <w:p>
      <w:pPr>
        <w:rPr>
          <w:b/>
          <w:bCs/>
          <w:color w:val="auto"/>
          <w:sz w:val="32"/>
          <w:szCs w:val="32"/>
        </w:rPr>
      </w:pPr>
      <w:bookmarkStart w:id="20" w:name="_Toc1664"/>
      <w:bookmarkStart w:id="21" w:name="_Toc13410"/>
      <w:bookmarkStart w:id="22" w:name="_Toc421284744"/>
      <w:r>
        <w:rPr>
          <w:rFonts w:hint="eastAsia"/>
          <w:b/>
          <w:bCs/>
          <w:color w:val="auto"/>
          <w:sz w:val="32"/>
          <w:szCs w:val="32"/>
        </w:rPr>
        <w:t>4.投标</w:t>
      </w:r>
      <w:bookmarkEnd w:id="20"/>
      <w:bookmarkEnd w:id="21"/>
      <w:bookmarkEnd w:id="22"/>
    </w:p>
    <w:p>
      <w:pPr>
        <w:autoSpaceDE w:val="0"/>
        <w:autoSpaceDN w:val="0"/>
        <w:adjustRightInd w:val="0"/>
        <w:spacing w:line="440" w:lineRule="exact"/>
        <w:ind w:firstLine="482" w:firstLineChars="200"/>
        <w:jc w:val="left"/>
        <w:rPr>
          <w:rFonts w:ascii="宋体" w:hAnsi="宋体" w:cs="宋体"/>
          <w:b/>
          <w:color w:val="auto"/>
          <w:kern w:val="0"/>
          <w:sz w:val="24"/>
        </w:rPr>
      </w:pPr>
      <w:bookmarkStart w:id="23" w:name="_Toc12707"/>
      <w:r>
        <w:rPr>
          <w:rFonts w:hint="eastAsia" w:ascii="宋体" w:hAnsi="宋体" w:cs="宋体"/>
          <w:b/>
          <w:color w:val="auto"/>
          <w:kern w:val="0"/>
          <w:sz w:val="24"/>
        </w:rPr>
        <w:t>4.1 投标文件的密封和标记</w:t>
      </w:r>
      <w:bookmarkEnd w:id="23"/>
    </w:p>
    <w:p>
      <w:pPr>
        <w:autoSpaceDE w:val="0"/>
        <w:autoSpaceDN w:val="0"/>
        <w:adjustRightInd w:val="0"/>
        <w:spacing w:line="440" w:lineRule="exact"/>
        <w:ind w:firstLine="420" w:firstLineChars="200"/>
        <w:jc w:val="left"/>
        <w:rPr>
          <w:rFonts w:ascii="宋体" w:hAnsi="宋体" w:cs="宋体"/>
          <w:color w:val="auto"/>
          <w:kern w:val="0"/>
          <w:szCs w:val="21"/>
          <w:lang w:val="zh-CN"/>
        </w:rPr>
      </w:pPr>
      <w:r>
        <w:rPr>
          <w:rFonts w:hint="eastAsia" w:ascii="宋体" w:hAnsi="宋体" w:cs="宋体"/>
          <w:color w:val="auto"/>
          <w:kern w:val="0"/>
          <w:szCs w:val="21"/>
        </w:rPr>
        <w:t>4.1.1.</w:t>
      </w:r>
      <w:r>
        <w:rPr>
          <w:rFonts w:hint="eastAsia" w:ascii="宋体" w:hAnsi="宋体" w:cs="宋体"/>
          <w:color w:val="auto"/>
          <w:kern w:val="0"/>
          <w:szCs w:val="21"/>
          <w:lang w:val="zh-CN"/>
        </w:rPr>
        <w:t>网上上传的电子投标文件应使用数字证书认证并加密。</w:t>
      </w:r>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4.2 投标文件的递交</w:t>
      </w:r>
    </w:p>
    <w:p>
      <w:pPr>
        <w:autoSpaceDE w:val="0"/>
        <w:autoSpaceDN w:val="0"/>
        <w:adjustRightInd w:val="0"/>
        <w:spacing w:line="440" w:lineRule="exact"/>
        <w:ind w:firstLine="420" w:firstLineChars="200"/>
        <w:jc w:val="left"/>
        <w:rPr>
          <w:rFonts w:ascii="宋体" w:hAnsi="宋体" w:cs="宋体"/>
          <w:color w:val="auto"/>
          <w:kern w:val="0"/>
          <w:szCs w:val="21"/>
          <w:lang w:val="zh-CN"/>
        </w:rPr>
      </w:pPr>
      <w:r>
        <w:rPr>
          <w:rFonts w:hint="eastAsia" w:ascii="宋体" w:hAnsi="宋体" w:cs="宋体"/>
          <w:color w:val="auto"/>
          <w:kern w:val="0"/>
          <w:szCs w:val="21"/>
        </w:rPr>
        <w:t>4.2.</w:t>
      </w:r>
      <w:r>
        <w:rPr>
          <w:rFonts w:hint="eastAsia" w:ascii="宋体" w:hAnsi="宋体" w:cs="宋体"/>
          <w:color w:val="auto"/>
          <w:kern w:val="0"/>
          <w:szCs w:val="21"/>
          <w:lang w:val="zh-CN"/>
        </w:rPr>
        <w:t>1.所有投标文件必须在本招标文件中规定的投标截止时间之前</w:t>
      </w:r>
      <w:r>
        <w:rPr>
          <w:rFonts w:hint="eastAsia" w:ascii="宋体" w:hAnsi="宋体" w:cs="宋体"/>
          <w:color w:val="auto"/>
          <w:kern w:val="0"/>
          <w:szCs w:val="21"/>
        </w:rPr>
        <w:t>请提前上传投标文件，并在开标截止时间前登录不见面开标大厅进行签到，按要求解密投标文件，不能按时上传、签到、解密者视为自动放弃投标。</w:t>
      </w:r>
    </w:p>
    <w:p>
      <w:pPr>
        <w:autoSpaceDE w:val="0"/>
        <w:autoSpaceDN w:val="0"/>
        <w:adjustRightInd w:val="0"/>
        <w:spacing w:line="440" w:lineRule="exact"/>
        <w:ind w:firstLine="420" w:firstLineChars="200"/>
        <w:jc w:val="left"/>
        <w:rPr>
          <w:rFonts w:ascii="宋体" w:hAnsi="宋体" w:cs="宋体"/>
          <w:color w:val="auto"/>
          <w:kern w:val="0"/>
          <w:szCs w:val="21"/>
          <w:lang w:val="zh-CN"/>
        </w:rPr>
      </w:pPr>
      <w:r>
        <w:rPr>
          <w:rFonts w:hint="eastAsia" w:ascii="宋体" w:hAnsi="宋体" w:cs="宋体"/>
          <w:color w:val="auto"/>
          <w:kern w:val="0"/>
          <w:szCs w:val="21"/>
        </w:rPr>
        <w:t>4.2.</w:t>
      </w:r>
      <w:r>
        <w:rPr>
          <w:rFonts w:hint="eastAsia" w:ascii="宋体" w:hAnsi="宋体" w:cs="宋体"/>
          <w:color w:val="auto"/>
          <w:kern w:val="0"/>
          <w:szCs w:val="21"/>
          <w:lang w:val="zh-CN"/>
        </w:rPr>
        <w:t>2.采购人拒绝接收在投标文件递交截止时间后上传的投标文件。</w:t>
      </w:r>
      <w:bookmarkStart w:id="24" w:name="_Hlt26954862"/>
      <w:bookmarkEnd w:id="24"/>
      <w:bookmarkStart w:id="25" w:name="_Hlt26954754"/>
      <w:bookmarkEnd w:id="25"/>
    </w:p>
    <w:p>
      <w:pPr>
        <w:autoSpaceDE w:val="0"/>
        <w:autoSpaceDN w:val="0"/>
        <w:adjustRightInd w:val="0"/>
        <w:spacing w:line="440" w:lineRule="exact"/>
        <w:jc w:val="left"/>
        <w:rPr>
          <w:rFonts w:ascii="宋体" w:hAnsi="宋体" w:cs="宋体"/>
          <w:b/>
          <w:color w:val="auto"/>
          <w:kern w:val="0"/>
          <w:sz w:val="24"/>
        </w:rPr>
      </w:pPr>
      <w:r>
        <w:rPr>
          <w:rFonts w:hint="eastAsia" w:ascii="宋体" w:hAnsi="宋体" w:cs="宋体"/>
          <w:b/>
          <w:color w:val="auto"/>
          <w:kern w:val="0"/>
          <w:sz w:val="24"/>
        </w:rPr>
        <w:t xml:space="preserve">    4.3 投标文件的修改与撤回</w:t>
      </w:r>
    </w:p>
    <w:p>
      <w:pPr>
        <w:autoSpaceDE w:val="0"/>
        <w:autoSpaceDN w:val="0"/>
        <w:adjustRightInd w:val="0"/>
        <w:spacing w:line="440" w:lineRule="exact"/>
        <w:jc w:val="left"/>
        <w:rPr>
          <w:rFonts w:ascii="宋体" w:hAnsi="宋体" w:cs="宋体"/>
          <w:color w:val="auto"/>
          <w:kern w:val="0"/>
          <w:szCs w:val="21"/>
        </w:rPr>
      </w:pPr>
      <w:r>
        <w:rPr>
          <w:rFonts w:hint="eastAsia" w:ascii="宋体" w:hAnsi="宋体" w:cs="宋体"/>
          <w:color w:val="auto"/>
          <w:kern w:val="0"/>
          <w:szCs w:val="21"/>
        </w:rPr>
        <w:t xml:space="preserve">    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40" w:lineRule="exact"/>
        <w:jc w:val="left"/>
        <w:rPr>
          <w:rFonts w:ascii="宋体" w:hAnsi="宋体" w:cs="宋体"/>
          <w:color w:val="auto"/>
          <w:kern w:val="0"/>
          <w:szCs w:val="21"/>
        </w:rPr>
      </w:pPr>
      <w:r>
        <w:rPr>
          <w:rFonts w:hint="eastAsia" w:ascii="宋体" w:hAnsi="宋体" w:cs="宋体"/>
          <w:color w:val="auto"/>
          <w:kern w:val="0"/>
          <w:szCs w:val="21"/>
        </w:rPr>
        <w:t xml:space="preserve">    4.3.2 修改的内容为投标文件的组成部分。修改的投标文件应按照本章第3条、第4条规定进行编制、密封、标记和递交，并标明“修改”字样。</w:t>
      </w:r>
    </w:p>
    <w:p>
      <w:pPr>
        <w:autoSpaceDE w:val="0"/>
        <w:autoSpaceDN w:val="0"/>
        <w:adjustRightInd w:val="0"/>
        <w:spacing w:line="440" w:lineRule="exact"/>
        <w:jc w:val="left"/>
        <w:rPr>
          <w:rFonts w:ascii="宋体" w:hAnsi="宋体" w:cs="宋体"/>
          <w:color w:val="auto"/>
          <w:kern w:val="0"/>
          <w:szCs w:val="21"/>
        </w:rPr>
      </w:pPr>
      <w:r>
        <w:rPr>
          <w:rFonts w:hint="eastAsia" w:ascii="宋体" w:hAnsi="宋体" w:cs="宋体"/>
          <w:color w:val="auto"/>
          <w:kern w:val="0"/>
          <w:szCs w:val="21"/>
        </w:rPr>
        <w:t xml:space="preserve">    4.3.3 投标截止时间以后不得修改投标文件。</w:t>
      </w:r>
    </w:p>
    <w:p>
      <w:pPr>
        <w:rPr>
          <w:rFonts w:ascii="宋体" w:hAnsi="宋体" w:cs="宋体"/>
          <w:b/>
          <w:bCs/>
          <w:color w:val="auto"/>
          <w:sz w:val="32"/>
          <w:szCs w:val="32"/>
        </w:rPr>
      </w:pPr>
      <w:bookmarkStart w:id="26" w:name="_Toc16455"/>
      <w:bookmarkStart w:id="27" w:name="_Toc7608"/>
      <w:bookmarkStart w:id="28" w:name="_Toc421284745"/>
      <w:r>
        <w:rPr>
          <w:rFonts w:hint="eastAsia" w:ascii="宋体" w:hAnsi="宋体" w:cs="宋体"/>
          <w:b/>
          <w:bCs/>
          <w:color w:val="auto"/>
          <w:sz w:val="32"/>
          <w:szCs w:val="32"/>
        </w:rPr>
        <w:t>5.开标</w:t>
      </w:r>
      <w:bookmarkEnd w:id="26"/>
      <w:bookmarkEnd w:id="27"/>
      <w:bookmarkEnd w:id="28"/>
    </w:p>
    <w:p>
      <w:pPr>
        <w:autoSpaceDE w:val="0"/>
        <w:autoSpaceDN w:val="0"/>
        <w:adjustRightInd w:val="0"/>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5.1 开标时间、地点和方式</w:t>
      </w:r>
    </w:p>
    <w:p>
      <w:pPr>
        <w:autoSpaceDE w:val="0"/>
        <w:autoSpaceDN w:val="0"/>
        <w:adjustRightInd w:val="0"/>
        <w:spacing w:line="440" w:lineRule="exact"/>
        <w:jc w:val="left"/>
        <w:rPr>
          <w:rFonts w:ascii="宋体" w:hAnsi="宋体" w:cs="宋体"/>
          <w:color w:val="auto"/>
          <w:kern w:val="0"/>
          <w:szCs w:val="21"/>
        </w:rPr>
      </w:pPr>
      <w:r>
        <w:rPr>
          <w:rFonts w:hint="eastAsia" w:ascii="宋体" w:hAnsi="宋体" w:cs="宋体"/>
          <w:color w:val="auto"/>
          <w:kern w:val="0"/>
          <w:szCs w:val="21"/>
        </w:rPr>
        <w:t xml:space="preserve">    采购人在本章投标人须知前附表规定的投标截止时间（开标时间）招标文件规定的地点开标。并邀请所有投标人的法定代表人（负责人）或其委托代理人参加。</w:t>
      </w:r>
    </w:p>
    <w:p>
      <w:pPr>
        <w:spacing w:line="440" w:lineRule="exact"/>
        <w:ind w:firstLine="482" w:firstLineChars="200"/>
        <w:rPr>
          <w:rFonts w:ascii="宋体" w:hAnsi="宋体" w:cs="宋体"/>
          <w:color w:val="auto"/>
          <w:szCs w:val="21"/>
        </w:rPr>
      </w:pPr>
      <w:r>
        <w:rPr>
          <w:rFonts w:hint="eastAsia" w:ascii="宋体" w:hAnsi="宋体" w:cs="宋体"/>
          <w:b/>
          <w:color w:val="auto"/>
          <w:kern w:val="0"/>
          <w:sz w:val="24"/>
        </w:rPr>
        <w:t>5.</w:t>
      </w:r>
      <w:r>
        <w:rPr>
          <w:rFonts w:hint="eastAsia" w:ascii="宋体" w:hAnsi="宋体" w:cs="宋体"/>
          <w:b/>
          <w:color w:val="auto"/>
          <w:sz w:val="24"/>
        </w:rPr>
        <w:t>2 投标人有下列情形之一的，采购人不予受理</w:t>
      </w:r>
    </w:p>
    <w:p>
      <w:pPr>
        <w:spacing w:line="438" w:lineRule="exact"/>
        <w:rPr>
          <w:rFonts w:ascii="宋体" w:hAnsi="宋体" w:cs="宋体"/>
          <w:color w:val="auto"/>
          <w:szCs w:val="21"/>
        </w:rPr>
      </w:pPr>
      <w:r>
        <w:rPr>
          <w:rFonts w:hint="eastAsia" w:ascii="宋体" w:hAnsi="宋体" w:cs="宋体"/>
          <w:color w:val="auto"/>
          <w:szCs w:val="21"/>
        </w:rPr>
        <w:t xml:space="preserve">    （1）投标文件逾期送达的或者未送达指定地点的；</w:t>
      </w:r>
    </w:p>
    <w:p>
      <w:pPr>
        <w:spacing w:line="438" w:lineRule="exact"/>
        <w:rPr>
          <w:rFonts w:ascii="宋体" w:hAnsi="宋体" w:cs="宋体"/>
          <w:color w:val="auto"/>
          <w:szCs w:val="21"/>
        </w:rPr>
      </w:pPr>
      <w:r>
        <w:rPr>
          <w:rFonts w:hint="eastAsia" w:ascii="宋体" w:hAnsi="宋体" w:cs="宋体"/>
          <w:color w:val="auto"/>
          <w:szCs w:val="21"/>
        </w:rPr>
        <w:t xml:space="preserve">    （2）未按招标文件要求上传的。</w:t>
      </w:r>
    </w:p>
    <w:p>
      <w:pPr>
        <w:autoSpaceDE w:val="0"/>
        <w:autoSpaceDN w:val="0"/>
        <w:adjustRightInd w:val="0"/>
        <w:spacing w:line="440" w:lineRule="exact"/>
        <w:ind w:firstLine="482" w:firstLineChars="200"/>
        <w:rPr>
          <w:rFonts w:ascii="宋体" w:hAnsi="宋体" w:cs="宋体"/>
          <w:b/>
          <w:color w:val="auto"/>
          <w:kern w:val="0"/>
          <w:sz w:val="24"/>
        </w:rPr>
      </w:pPr>
      <w:r>
        <w:rPr>
          <w:rFonts w:hint="eastAsia" w:ascii="宋体" w:hAnsi="宋体" w:cs="宋体"/>
          <w:b/>
          <w:color w:val="auto"/>
          <w:kern w:val="0"/>
          <w:sz w:val="24"/>
        </w:rPr>
        <w:t>5.3 开标程序</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rPr>
        <w:t>2、</w:t>
      </w:r>
      <w:r>
        <w:rPr>
          <w:rFonts w:hint="eastAsia" w:ascii="宋体" w:hAnsi="宋体" w:cs="宋体"/>
          <w:color w:val="auto"/>
          <w:szCs w:val="21"/>
          <w:lang w:val="zh-CN"/>
        </w:rPr>
        <w:t>开标程序</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2.1本工程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主持人按下列程序进行开标：</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w:t>
      </w:r>
      <w:r>
        <w:rPr>
          <w:rFonts w:hint="eastAsia" w:ascii="宋体" w:hAnsi="宋体" w:cs="宋体"/>
          <w:color w:val="auto"/>
          <w:szCs w:val="21"/>
        </w:rPr>
        <w:t>1</w:t>
      </w:r>
      <w:r>
        <w:rPr>
          <w:rFonts w:hint="eastAsia" w:ascii="宋体" w:hAnsi="宋体" w:cs="宋体"/>
          <w:color w:val="auto"/>
          <w:szCs w:val="21"/>
          <w:lang w:val="zh-CN"/>
        </w:rPr>
        <w:t>）宣布投标截止时间已到，不再接收投标文件；</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（2）宣布开标纪律；</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（3）宣布开标人、唱标人、记录人、监标人等有关人员姓名；</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（4）电子投标文件解密；</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（5）宣布投标文件开标顺序，电子唱标并记录在案；</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（6）采购人、监标人等有关人员在开标记录上签字确认；</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(7）开标结束。</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2.2开标时出现下列情况的，采购人将拒绝其投标文件。</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（1）经检查数字证书无效的投标文件；</w:t>
      </w:r>
    </w:p>
    <w:p>
      <w:pPr>
        <w:spacing w:line="438" w:lineRule="exact"/>
        <w:rPr>
          <w:color w:val="auto"/>
          <w:szCs w:val="22"/>
        </w:rPr>
      </w:pPr>
      <w:r>
        <w:rPr>
          <w:rFonts w:hint="eastAsia"/>
          <w:color w:val="auto"/>
          <w:szCs w:val="22"/>
          <w:lang w:val="en-US" w:eastAsia="zh-CN"/>
        </w:rPr>
        <w:t xml:space="preserve">    </w:t>
      </w:r>
      <w:r>
        <w:rPr>
          <w:rFonts w:hint="eastAsia"/>
          <w:color w:val="auto"/>
          <w:szCs w:val="22"/>
          <w:lang w:val="zh-CN"/>
        </w:rPr>
        <w:t>（2）投标人未按投标人须知表规定的时间内解密投标文件的；</w:t>
      </w:r>
    </w:p>
    <w:p>
      <w:pPr>
        <w:rPr>
          <w:b/>
          <w:bCs/>
          <w:color w:val="auto"/>
          <w:sz w:val="32"/>
          <w:szCs w:val="32"/>
        </w:rPr>
      </w:pPr>
      <w:bookmarkStart w:id="29" w:name="_Toc9927"/>
      <w:bookmarkStart w:id="30" w:name="_Toc13445"/>
      <w:r>
        <w:rPr>
          <w:rFonts w:hint="eastAsia"/>
          <w:b/>
          <w:bCs/>
          <w:color w:val="auto"/>
          <w:sz w:val="32"/>
          <w:szCs w:val="32"/>
        </w:rPr>
        <w:t>6.资格审查工作</w:t>
      </w:r>
      <w:bookmarkEnd w:id="29"/>
      <w:bookmarkEnd w:id="30"/>
    </w:p>
    <w:p>
      <w:pPr>
        <w:spacing w:line="438" w:lineRule="exact"/>
        <w:rPr>
          <w:color w:val="auto"/>
        </w:rPr>
      </w:pPr>
      <w:bookmarkStart w:id="31" w:name="_Toc15919"/>
      <w:bookmarkStart w:id="32" w:name="_Toc25448"/>
      <w:bookmarkStart w:id="33" w:name="_Toc18888"/>
      <w:bookmarkStart w:id="34" w:name="_Toc22488"/>
      <w:bookmarkStart w:id="35" w:name="_Toc18803"/>
      <w:bookmarkStart w:id="36" w:name="_Toc18806"/>
      <w:bookmarkStart w:id="37" w:name="_Toc25275"/>
      <w:r>
        <w:rPr>
          <w:rFonts w:hint="eastAsia"/>
          <w:color w:val="auto"/>
          <w:lang w:val="en-US" w:eastAsia="zh-CN"/>
        </w:rPr>
        <w:t xml:space="preserve">    </w:t>
      </w:r>
      <w:r>
        <w:rPr>
          <w:rFonts w:hint="eastAsia"/>
          <w:color w:val="auto"/>
        </w:rPr>
        <w:t>采购代理机构将根据招标内容和特点按规定组建资格审查小组，其成员由采购人代表或代理机构专职人员1人（含）以上单数组成，资格审查小组负责对投标人资格进行审查。</w:t>
      </w:r>
      <w:bookmarkEnd w:id="31"/>
      <w:bookmarkEnd w:id="32"/>
      <w:bookmarkEnd w:id="33"/>
      <w:bookmarkEnd w:id="34"/>
      <w:bookmarkEnd w:id="35"/>
      <w:bookmarkEnd w:id="36"/>
      <w:bookmarkEnd w:id="37"/>
    </w:p>
    <w:p>
      <w:pPr>
        <w:rPr>
          <w:rFonts w:ascii="宋体" w:hAnsi="宋体" w:cs="宋体"/>
          <w:b/>
          <w:bCs/>
          <w:color w:val="auto"/>
          <w:sz w:val="32"/>
          <w:szCs w:val="32"/>
        </w:rPr>
      </w:pPr>
      <w:bookmarkStart w:id="38" w:name="_Toc22180"/>
      <w:bookmarkStart w:id="39" w:name="_Toc421284748"/>
      <w:bookmarkStart w:id="40" w:name="_Toc28607"/>
      <w:bookmarkStart w:id="41" w:name="_Toc17195"/>
      <w:r>
        <w:rPr>
          <w:rFonts w:hint="eastAsia" w:ascii="宋体" w:hAnsi="宋体" w:cs="宋体"/>
          <w:b/>
          <w:bCs/>
          <w:color w:val="auto"/>
          <w:sz w:val="32"/>
          <w:szCs w:val="32"/>
        </w:rPr>
        <w:t>7.评标</w:t>
      </w:r>
      <w:bookmarkEnd w:id="38"/>
    </w:p>
    <w:p>
      <w:pPr>
        <w:autoSpaceDE w:val="0"/>
        <w:autoSpaceDN w:val="0"/>
        <w:adjustRightInd w:val="0"/>
        <w:spacing w:line="500" w:lineRule="exact"/>
        <w:ind w:firstLine="482" w:firstLineChars="200"/>
        <w:rPr>
          <w:rFonts w:ascii="宋体" w:hAnsi="宋体" w:cs="宋体"/>
          <w:b/>
          <w:color w:val="auto"/>
          <w:kern w:val="0"/>
          <w:sz w:val="24"/>
        </w:rPr>
      </w:pPr>
      <w:r>
        <w:rPr>
          <w:rFonts w:ascii="宋体" w:hAnsi="宋体" w:cs="宋体"/>
          <w:b/>
          <w:color w:val="auto"/>
          <w:kern w:val="0"/>
          <w:sz w:val="24"/>
        </w:rPr>
        <w:t xml:space="preserve">7.1 </w:t>
      </w:r>
      <w:r>
        <w:rPr>
          <w:rFonts w:hint="eastAsia" w:ascii="宋体" w:hAnsi="宋体" w:cs="宋体"/>
          <w:b/>
          <w:color w:val="auto"/>
          <w:kern w:val="0"/>
          <w:sz w:val="24"/>
        </w:rPr>
        <w:t>评标委员会</w:t>
      </w:r>
    </w:p>
    <w:p>
      <w:pPr>
        <w:autoSpaceDE w:val="0"/>
        <w:autoSpaceDN w:val="0"/>
        <w:adjustRightInd w:val="0"/>
        <w:spacing w:line="500" w:lineRule="exact"/>
        <w:ind w:firstLine="420" w:firstLineChars="200"/>
        <w:rPr>
          <w:rFonts w:ascii="宋体" w:hAnsi="宋体" w:cs="宋体"/>
          <w:color w:val="auto"/>
          <w:kern w:val="0"/>
          <w:szCs w:val="21"/>
        </w:rPr>
      </w:pPr>
      <w:r>
        <w:rPr>
          <w:rFonts w:hint="eastAsia" w:ascii="宋体" w:hAnsi="宋体" w:cs="宋体"/>
          <w:color w:val="auto"/>
          <w:kern w:val="0"/>
          <w:szCs w:val="21"/>
        </w:rPr>
        <w:t>评标由采购人依法组建的评标委员会负责。评标委员会由采购人代表及相关技术、经济等方面的专家组成。评标委员会成员人数以及技术、经济等方面专家的确定方式见投标人须知前附表。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b/>
          <w:color w:val="auto"/>
          <w:kern w:val="0"/>
          <w:sz w:val="24"/>
        </w:rPr>
      </w:pPr>
      <w:r>
        <w:rPr>
          <w:rFonts w:ascii="宋体" w:hAnsi="宋体" w:cs="宋体"/>
          <w:b/>
          <w:color w:val="auto"/>
          <w:kern w:val="0"/>
          <w:sz w:val="24"/>
        </w:rPr>
        <w:t xml:space="preserve">    7.2 </w:t>
      </w:r>
      <w:r>
        <w:rPr>
          <w:rFonts w:hint="eastAsia" w:ascii="宋体" w:hAnsi="宋体" w:cs="宋体"/>
          <w:b/>
          <w:color w:val="auto"/>
          <w:kern w:val="0"/>
          <w:sz w:val="24"/>
        </w:rPr>
        <w:t>评标办法</w:t>
      </w:r>
    </w:p>
    <w:p>
      <w:pPr>
        <w:autoSpaceDE w:val="0"/>
        <w:autoSpaceDN w:val="0"/>
        <w:adjustRightInd w:val="0"/>
        <w:spacing w:line="500" w:lineRule="exact"/>
        <w:ind w:left="-178" w:leftChars="-85" w:firstLine="420" w:firstLineChars="200"/>
        <w:jc w:val="left"/>
        <w:rPr>
          <w:rFonts w:ascii="宋体" w:hAnsi="宋体" w:cs="宋体"/>
          <w:color w:val="auto"/>
          <w:kern w:val="0"/>
          <w:szCs w:val="21"/>
        </w:rPr>
      </w:pPr>
      <w:r>
        <w:rPr>
          <w:rFonts w:ascii="宋体" w:hAnsi="宋体" w:cs="宋体"/>
          <w:color w:val="auto"/>
          <w:kern w:val="0"/>
          <w:szCs w:val="21"/>
        </w:rPr>
        <w:t xml:space="preserve">  7.2.1 </w:t>
      </w:r>
      <w:r>
        <w:rPr>
          <w:rFonts w:hint="eastAsia" w:ascii="宋体" w:hAnsi="宋体" w:cs="宋体"/>
          <w:color w:val="auto"/>
          <w:kern w:val="0"/>
          <w:szCs w:val="21"/>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color w:val="auto"/>
          <w:kern w:val="0"/>
          <w:szCs w:val="21"/>
        </w:rPr>
      </w:pPr>
      <w:r>
        <w:rPr>
          <w:rFonts w:ascii="宋体" w:hAnsi="宋体" w:cs="宋体"/>
          <w:color w:val="auto"/>
          <w:kern w:val="0"/>
          <w:szCs w:val="21"/>
        </w:rPr>
        <w:t xml:space="preserve">  7.2.2 </w:t>
      </w:r>
      <w:r>
        <w:rPr>
          <w:rFonts w:hint="eastAsia" w:ascii="宋体" w:hAnsi="宋体" w:cs="宋体"/>
          <w:color w:val="auto"/>
          <w:kern w:val="0"/>
          <w:szCs w:val="21"/>
        </w:rPr>
        <w:t>评标委员会按照本章第</w:t>
      </w:r>
      <w:r>
        <w:rPr>
          <w:rFonts w:ascii="宋体" w:hAnsi="宋体" w:cs="宋体"/>
          <w:color w:val="auto"/>
          <w:kern w:val="0"/>
          <w:szCs w:val="21"/>
        </w:rPr>
        <w:t>6.2.1</w:t>
      </w:r>
      <w:r>
        <w:rPr>
          <w:rFonts w:hint="eastAsia" w:ascii="宋体" w:hAnsi="宋体" w:cs="宋体"/>
          <w:color w:val="auto"/>
          <w:kern w:val="0"/>
          <w:szCs w:val="21"/>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2" w:firstLineChars="200"/>
        <w:rPr>
          <w:rFonts w:ascii="宋体" w:hAnsi="宋体" w:cs="宋体"/>
          <w:color w:val="auto"/>
          <w:kern w:val="0"/>
          <w:szCs w:val="21"/>
        </w:rPr>
      </w:pPr>
      <w:r>
        <w:rPr>
          <w:rFonts w:ascii="宋体" w:hAnsi="宋体" w:cs="宋体"/>
          <w:b/>
          <w:color w:val="auto"/>
          <w:sz w:val="24"/>
        </w:rPr>
        <w:t>7.3</w:t>
      </w:r>
      <w:r>
        <w:rPr>
          <w:rFonts w:hint="eastAsia" w:ascii="宋体" w:hAnsi="宋体" w:cs="宋体"/>
          <w:color w:val="auto"/>
          <w:kern w:val="0"/>
          <w:szCs w:val="21"/>
        </w:rPr>
        <w:t>在招标采购中，出现下列情形之一的，应予废标：</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7.3.1 </w:t>
      </w:r>
      <w:r>
        <w:rPr>
          <w:rFonts w:hint="eastAsia" w:ascii="宋体" w:hAnsi="宋体" w:cs="宋体"/>
          <w:color w:val="auto"/>
          <w:kern w:val="0"/>
          <w:szCs w:val="21"/>
        </w:rPr>
        <w:t>符合专业条件的供应商或者对招标文件作实质响应的供应商不足三家的；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7.3.2 </w:t>
      </w:r>
      <w:r>
        <w:rPr>
          <w:rFonts w:hint="eastAsia" w:ascii="宋体" w:hAnsi="宋体" w:cs="宋体"/>
          <w:color w:val="auto"/>
          <w:kern w:val="0"/>
          <w:szCs w:val="21"/>
        </w:rPr>
        <w:t>出现影响采购公正的违法、违规行为的；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7.3.3 </w:t>
      </w:r>
      <w:r>
        <w:rPr>
          <w:rFonts w:hint="eastAsia" w:ascii="宋体" w:hAnsi="宋体" w:cs="宋体"/>
          <w:color w:val="auto"/>
          <w:kern w:val="0"/>
          <w:szCs w:val="21"/>
        </w:rPr>
        <w:t>投标人的报价均超过了采购预算，采购人不能支付的；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7.3.4 </w:t>
      </w:r>
      <w:r>
        <w:rPr>
          <w:rFonts w:hint="eastAsia" w:ascii="宋体" w:hAnsi="宋体" w:cs="宋体"/>
          <w:color w:val="auto"/>
          <w:kern w:val="0"/>
          <w:szCs w:val="21"/>
        </w:rPr>
        <w:t>因重大变故，采购任务取消的。</w:t>
      </w:r>
    </w:p>
    <w:p>
      <w:pPr>
        <w:spacing w:line="500" w:lineRule="exact"/>
        <w:ind w:firstLine="482" w:firstLineChars="200"/>
        <w:rPr>
          <w:rFonts w:ascii="宋体" w:hAnsi="宋体" w:cs="宋体"/>
          <w:color w:val="auto"/>
          <w:szCs w:val="21"/>
        </w:rPr>
      </w:pPr>
      <w:r>
        <w:rPr>
          <w:rFonts w:ascii="宋体" w:hAnsi="宋体" w:cs="宋体"/>
          <w:b/>
          <w:color w:val="auto"/>
          <w:sz w:val="24"/>
        </w:rPr>
        <w:t xml:space="preserve">7.4 </w:t>
      </w:r>
      <w:r>
        <w:rPr>
          <w:rFonts w:hint="eastAsia" w:ascii="宋体" w:hAnsi="宋体" w:cs="宋体"/>
          <w:color w:val="auto"/>
          <w:kern w:val="0"/>
          <w:szCs w:val="21"/>
        </w:rPr>
        <w:t>废标后，除采购任务取消情形外，应当重新组织招标；需要采取其他方式采购的，应当在采购活动开始前获得温县人民政府采购监督管理部门或者政府有关部门批准。</w:t>
      </w:r>
    </w:p>
    <w:p>
      <w:pPr>
        <w:spacing w:line="500" w:lineRule="exact"/>
        <w:ind w:firstLine="482" w:firstLineChars="200"/>
        <w:rPr>
          <w:rFonts w:ascii="宋体" w:hAnsi="宋体" w:cs="宋体"/>
          <w:b/>
          <w:color w:val="auto"/>
          <w:sz w:val="24"/>
        </w:rPr>
      </w:pPr>
      <w:r>
        <w:rPr>
          <w:rFonts w:ascii="宋体" w:hAnsi="宋体" w:cs="宋体"/>
          <w:b/>
          <w:color w:val="auto"/>
          <w:sz w:val="24"/>
        </w:rPr>
        <w:t xml:space="preserve">7.5 </w:t>
      </w:r>
      <w:r>
        <w:rPr>
          <w:rFonts w:hint="eastAsia" w:ascii="宋体" w:hAnsi="宋体" w:cs="宋体"/>
          <w:b/>
          <w:color w:val="auto"/>
          <w:sz w:val="24"/>
        </w:rPr>
        <w:t>纪律和监督</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7.5.1 </w:t>
      </w:r>
      <w:r>
        <w:rPr>
          <w:rFonts w:hint="eastAsia" w:ascii="宋体" w:hAnsi="宋体" w:cs="宋体"/>
          <w:color w:val="auto"/>
          <w:szCs w:val="21"/>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7.5.2 </w:t>
      </w:r>
      <w:r>
        <w:rPr>
          <w:rFonts w:hint="eastAsia" w:ascii="宋体" w:hAnsi="宋体" w:cs="宋体"/>
          <w:color w:val="auto"/>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7.5.3 </w:t>
      </w:r>
      <w:r>
        <w:rPr>
          <w:rFonts w:hint="eastAsia" w:ascii="宋体" w:hAnsi="宋体" w:cs="宋体"/>
          <w:color w:val="auto"/>
          <w:kern w:val="0"/>
          <w:szCs w:val="21"/>
        </w:rPr>
        <w:t>对评标委员会成员的纪律要求</w:t>
      </w:r>
      <w:r>
        <w:rPr>
          <w:rFonts w:hint="eastAsia" w:ascii="宋体" w:hAnsi="宋体" w:cs="宋体"/>
          <w:color w:val="auto"/>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2" w:firstLineChars="200"/>
        <w:rPr>
          <w:rFonts w:ascii="宋体" w:hAnsi="宋体" w:cs="宋体"/>
          <w:b/>
          <w:color w:val="auto"/>
          <w:kern w:val="0"/>
          <w:sz w:val="24"/>
        </w:rPr>
      </w:pPr>
      <w:r>
        <w:rPr>
          <w:rFonts w:ascii="宋体" w:hAnsi="宋体" w:cs="宋体"/>
          <w:b/>
          <w:color w:val="auto"/>
          <w:sz w:val="24"/>
        </w:rPr>
        <w:t xml:space="preserve">7.6 </w:t>
      </w:r>
      <w:r>
        <w:rPr>
          <w:rFonts w:hint="eastAsia" w:ascii="宋体" w:hAnsi="宋体" w:cs="宋体"/>
          <w:b/>
          <w:color w:val="auto"/>
          <w:kern w:val="0"/>
          <w:sz w:val="24"/>
        </w:rPr>
        <w:t>对与评标活动有关的工作人员的纪律要求</w:t>
      </w:r>
    </w:p>
    <w:p>
      <w:pPr>
        <w:spacing w:line="500" w:lineRule="exact"/>
        <w:ind w:firstLine="420" w:firstLineChars="200"/>
        <w:rPr>
          <w:rFonts w:ascii="宋体" w:hAnsi="宋体" w:cs="宋体"/>
          <w:color w:val="auto"/>
          <w:szCs w:val="21"/>
        </w:rPr>
      </w:pPr>
      <w:r>
        <w:rPr>
          <w:rFonts w:hint="eastAsia" w:ascii="宋体" w:hAnsi="宋体" w:cs="宋体"/>
          <w:color w:val="auto"/>
          <w:kern w:val="0"/>
          <w:szCs w:val="21"/>
        </w:rPr>
        <w:t>与评标活动有关</w:t>
      </w:r>
      <w:r>
        <w:rPr>
          <w:rFonts w:hint="eastAsia" w:ascii="宋体" w:hAnsi="宋体" w:cs="宋体"/>
          <w:color w:val="auto"/>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2" w:firstLineChars="200"/>
        <w:rPr>
          <w:rFonts w:ascii="宋体" w:hAnsi="宋体" w:cs="宋体"/>
          <w:color w:val="auto"/>
          <w:sz w:val="24"/>
        </w:rPr>
      </w:pPr>
      <w:r>
        <w:rPr>
          <w:rFonts w:ascii="宋体" w:hAnsi="宋体" w:cs="宋体"/>
          <w:b/>
          <w:bCs/>
          <w:color w:val="auto"/>
          <w:kern w:val="0"/>
          <w:sz w:val="24"/>
        </w:rPr>
        <w:t xml:space="preserve">7.7 </w:t>
      </w:r>
      <w:r>
        <w:rPr>
          <w:rFonts w:hint="eastAsia" w:ascii="宋体" w:hAnsi="宋体" w:cs="宋体"/>
          <w:b/>
          <w:bCs/>
          <w:color w:val="auto"/>
          <w:kern w:val="0"/>
          <w:sz w:val="24"/>
        </w:rPr>
        <w:t>质疑和投诉</w:t>
      </w:r>
    </w:p>
    <w:p>
      <w:pPr>
        <w:spacing w:line="500" w:lineRule="exact"/>
        <w:ind w:firstLine="420" w:firstLineChars="200"/>
        <w:rPr>
          <w:rFonts w:ascii="宋体" w:hAnsi="宋体" w:cs="宋体"/>
          <w:color w:val="auto"/>
          <w:szCs w:val="21"/>
        </w:rPr>
      </w:pPr>
      <w:r>
        <w:rPr>
          <w:rFonts w:hint="eastAsia" w:ascii="宋体" w:hAnsi="宋体" w:cs="宋体"/>
          <w:color w:val="auto"/>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rPr>
          <w:b/>
          <w:bCs/>
          <w:color w:val="auto"/>
          <w:sz w:val="32"/>
          <w:szCs w:val="32"/>
        </w:rPr>
      </w:pPr>
      <w:bookmarkStart w:id="42" w:name="_Toc421284747"/>
      <w:bookmarkStart w:id="43" w:name="_Toc23260"/>
      <w:bookmarkStart w:id="44" w:name="_Toc4430"/>
      <w:bookmarkStart w:id="45" w:name="_Toc5160"/>
      <w:bookmarkStart w:id="46" w:name="_Toc5803"/>
      <w:r>
        <w:rPr>
          <w:b/>
          <w:bCs/>
          <w:color w:val="auto"/>
          <w:sz w:val="32"/>
          <w:szCs w:val="32"/>
        </w:rPr>
        <w:t>8.</w:t>
      </w:r>
      <w:r>
        <w:rPr>
          <w:rFonts w:hint="eastAsia"/>
          <w:b/>
          <w:bCs/>
          <w:color w:val="auto"/>
          <w:sz w:val="32"/>
          <w:szCs w:val="32"/>
        </w:rPr>
        <w:t>合同授予</w:t>
      </w:r>
      <w:bookmarkEnd w:id="42"/>
      <w:bookmarkEnd w:id="43"/>
      <w:bookmarkEnd w:id="44"/>
      <w:bookmarkEnd w:id="45"/>
      <w:bookmarkEnd w:id="46"/>
    </w:p>
    <w:p>
      <w:pPr>
        <w:autoSpaceDE w:val="0"/>
        <w:autoSpaceDN w:val="0"/>
        <w:adjustRightInd w:val="0"/>
        <w:spacing w:line="500" w:lineRule="exact"/>
        <w:jc w:val="left"/>
        <w:rPr>
          <w:rFonts w:ascii="宋体" w:hAnsi="宋体" w:cs="宋体"/>
          <w:color w:val="auto"/>
          <w:kern w:val="0"/>
          <w:sz w:val="24"/>
        </w:rPr>
      </w:pPr>
      <w:r>
        <w:rPr>
          <w:rFonts w:ascii="宋体" w:hAnsi="宋体" w:cs="宋体"/>
          <w:b/>
          <w:bCs/>
          <w:color w:val="auto"/>
          <w:kern w:val="0"/>
          <w:sz w:val="24"/>
        </w:rPr>
        <w:t xml:space="preserve">    8.1 </w:t>
      </w:r>
      <w:r>
        <w:rPr>
          <w:rFonts w:hint="eastAsia" w:ascii="宋体" w:hAnsi="宋体" w:cs="宋体"/>
          <w:b/>
          <w:bCs/>
          <w:color w:val="auto"/>
          <w:kern w:val="0"/>
          <w:sz w:val="24"/>
        </w:rPr>
        <w:t>中标通知</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在本章第</w:t>
      </w:r>
      <w:r>
        <w:rPr>
          <w:rFonts w:ascii="宋体" w:hAnsi="宋体" w:cs="宋体"/>
          <w:color w:val="auto"/>
          <w:kern w:val="0"/>
          <w:szCs w:val="21"/>
        </w:rPr>
        <w:t>3.4</w:t>
      </w:r>
      <w:r>
        <w:rPr>
          <w:rFonts w:hint="eastAsia" w:ascii="宋体" w:hAnsi="宋体" w:cs="宋体"/>
          <w:color w:val="auto"/>
          <w:kern w:val="0"/>
          <w:szCs w:val="21"/>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2" w:firstLineChars="200"/>
        <w:jc w:val="left"/>
        <w:rPr>
          <w:rFonts w:ascii="宋体" w:hAnsi="宋体" w:cs="宋体"/>
          <w:b/>
          <w:color w:val="auto"/>
          <w:kern w:val="0"/>
          <w:sz w:val="24"/>
        </w:rPr>
      </w:pPr>
      <w:r>
        <w:rPr>
          <w:rFonts w:ascii="宋体" w:hAnsi="宋体" w:cs="宋体"/>
          <w:b/>
          <w:color w:val="auto"/>
          <w:kern w:val="0"/>
          <w:sz w:val="24"/>
        </w:rPr>
        <w:t xml:space="preserve">8.2 </w:t>
      </w:r>
      <w:r>
        <w:rPr>
          <w:rFonts w:hint="eastAsia" w:ascii="宋体" w:hAnsi="宋体" w:cs="宋体"/>
          <w:b/>
          <w:color w:val="auto"/>
          <w:kern w:val="0"/>
          <w:sz w:val="24"/>
        </w:rPr>
        <w:t>履约担保</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8.2.1 </w:t>
      </w:r>
      <w:r>
        <w:rPr>
          <w:rFonts w:hint="eastAsia" w:ascii="宋体" w:hAnsi="宋体" w:cs="宋体"/>
          <w:color w:val="auto"/>
          <w:kern w:val="0"/>
          <w:szCs w:val="21"/>
        </w:rPr>
        <w:t>在签订合同前，中标人应按投标人须知前附表规定的金额、担保形式和招标文件的有关规定提交履约担保。</w:t>
      </w:r>
    </w:p>
    <w:p>
      <w:pPr>
        <w:autoSpaceDE w:val="0"/>
        <w:autoSpaceDN w:val="0"/>
        <w:adjustRightInd w:val="0"/>
        <w:spacing w:line="500" w:lineRule="exact"/>
        <w:ind w:leftChars="-141" w:hanging="296" w:hangingChars="141"/>
        <w:jc w:val="left"/>
        <w:rPr>
          <w:rFonts w:ascii="宋体" w:hAnsi="宋体" w:cs="宋体"/>
          <w:color w:val="auto"/>
          <w:kern w:val="0"/>
          <w:szCs w:val="21"/>
        </w:rPr>
      </w:pPr>
      <w:r>
        <w:rPr>
          <w:rFonts w:ascii="宋体" w:hAnsi="宋体" w:cs="宋体"/>
          <w:color w:val="auto"/>
          <w:kern w:val="0"/>
          <w:szCs w:val="21"/>
        </w:rPr>
        <w:t xml:space="preserve">       8.2.2 </w:t>
      </w:r>
      <w:r>
        <w:rPr>
          <w:rFonts w:hint="eastAsia" w:ascii="宋体" w:hAnsi="宋体" w:cs="宋体"/>
          <w:color w:val="auto"/>
          <w:kern w:val="0"/>
          <w:szCs w:val="21"/>
        </w:rPr>
        <w:t>中标人不能按本章第</w:t>
      </w:r>
      <w:r>
        <w:rPr>
          <w:rFonts w:ascii="宋体" w:hAnsi="宋体" w:cs="宋体"/>
          <w:color w:val="auto"/>
          <w:kern w:val="0"/>
          <w:szCs w:val="21"/>
        </w:rPr>
        <w:t>7.3.1</w:t>
      </w:r>
      <w:r>
        <w:rPr>
          <w:rFonts w:hint="eastAsia" w:ascii="宋体" w:hAnsi="宋体" w:cs="宋体"/>
          <w:color w:val="auto"/>
          <w:kern w:val="0"/>
          <w:szCs w:val="21"/>
        </w:rPr>
        <w:t>项要求提交履约担保的，视为放弃中标；给采购人造成的损失应予以赔偿。</w:t>
      </w:r>
    </w:p>
    <w:p>
      <w:pPr>
        <w:autoSpaceDE w:val="0"/>
        <w:autoSpaceDN w:val="0"/>
        <w:adjustRightInd w:val="0"/>
        <w:spacing w:line="500" w:lineRule="exact"/>
        <w:jc w:val="left"/>
        <w:rPr>
          <w:rFonts w:ascii="宋体" w:hAnsi="宋体" w:cs="宋体"/>
          <w:b/>
          <w:color w:val="auto"/>
          <w:kern w:val="0"/>
          <w:sz w:val="24"/>
        </w:rPr>
      </w:pPr>
      <w:r>
        <w:rPr>
          <w:rFonts w:ascii="宋体" w:hAnsi="宋体" w:cs="宋体"/>
          <w:b/>
          <w:color w:val="auto"/>
          <w:kern w:val="0"/>
          <w:sz w:val="24"/>
        </w:rPr>
        <w:t xml:space="preserve">    8.3 </w:t>
      </w:r>
      <w:r>
        <w:rPr>
          <w:rFonts w:hint="eastAsia" w:ascii="宋体" w:hAnsi="宋体" w:cs="宋体"/>
          <w:b/>
          <w:color w:val="auto"/>
          <w:kern w:val="0"/>
          <w:sz w:val="24"/>
        </w:rPr>
        <w:t>签订合同</w:t>
      </w:r>
    </w:p>
    <w:p>
      <w:pPr>
        <w:autoSpaceDE w:val="0"/>
        <w:autoSpaceDN w:val="0"/>
        <w:adjustRightInd w:val="0"/>
        <w:spacing w:line="500" w:lineRule="exact"/>
        <w:ind w:left="126" w:leftChars="60" w:firstLine="126" w:firstLineChars="60"/>
        <w:jc w:val="left"/>
        <w:rPr>
          <w:rFonts w:ascii="宋体" w:hAnsi="宋体" w:cs="宋体"/>
          <w:color w:val="auto"/>
          <w:kern w:val="0"/>
          <w:szCs w:val="21"/>
        </w:rPr>
      </w:pPr>
      <w:r>
        <w:rPr>
          <w:rFonts w:ascii="宋体" w:hAnsi="宋体" w:cs="宋体"/>
          <w:color w:val="auto"/>
          <w:kern w:val="0"/>
          <w:szCs w:val="21"/>
        </w:rPr>
        <w:t xml:space="preserve">8.3.1 </w:t>
      </w:r>
      <w:r>
        <w:rPr>
          <w:rFonts w:hint="eastAsia" w:ascii="宋体" w:hAnsi="宋体" w:cs="宋体"/>
          <w:color w:val="auto"/>
          <w:kern w:val="0"/>
          <w:szCs w:val="21"/>
        </w:rPr>
        <w:t>采购人和中标人应当自中标通知书发出之日起15天内，根据招标文件和中标人的投标文件订立书面合同。中标人无正当理由拒签合同的，采购人取消其中标资格。给采购人造成的损失应予以赔偿。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8.3.2 </w:t>
      </w:r>
      <w:r>
        <w:rPr>
          <w:rFonts w:hint="eastAsia" w:ascii="宋体" w:hAnsi="宋体" w:cs="宋体"/>
          <w:color w:val="auto"/>
          <w:kern w:val="0"/>
          <w:szCs w:val="21"/>
        </w:rPr>
        <w:t>发出中标通知书后，采购人无正当理由拒签合同的，给中标人造成损失的，应当赔偿损失。</w:t>
      </w:r>
    </w:p>
    <w:p>
      <w:pPr>
        <w:autoSpaceDE w:val="0"/>
        <w:autoSpaceDN w:val="0"/>
        <w:adjustRightInd w:val="0"/>
        <w:spacing w:line="500" w:lineRule="exact"/>
        <w:ind w:firstLine="482" w:firstLineChars="200"/>
        <w:jc w:val="left"/>
        <w:rPr>
          <w:rFonts w:ascii="宋体" w:hAnsi="宋体" w:cs="宋体"/>
          <w:b/>
          <w:color w:val="auto"/>
          <w:kern w:val="0"/>
          <w:sz w:val="24"/>
        </w:rPr>
      </w:pPr>
      <w:r>
        <w:rPr>
          <w:rFonts w:ascii="宋体" w:hAnsi="宋体" w:cs="宋体"/>
          <w:b/>
          <w:color w:val="auto"/>
          <w:kern w:val="0"/>
          <w:sz w:val="24"/>
        </w:rPr>
        <w:t xml:space="preserve">8.4 </w:t>
      </w:r>
      <w:r>
        <w:rPr>
          <w:rFonts w:hint="eastAsia" w:ascii="宋体" w:hAnsi="宋体" w:cs="宋体"/>
          <w:b/>
          <w:color w:val="auto"/>
          <w:kern w:val="0"/>
          <w:sz w:val="24"/>
        </w:rPr>
        <w:t>付款方式：</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付款办法按第五章“合同条款”约定执行。</w:t>
      </w:r>
    </w:p>
    <w:bookmarkEnd w:id="39"/>
    <w:bookmarkEnd w:id="40"/>
    <w:bookmarkEnd w:id="41"/>
    <w:p>
      <w:pPr>
        <w:rPr>
          <w:b/>
          <w:bCs/>
          <w:color w:val="auto"/>
          <w:sz w:val="32"/>
          <w:szCs w:val="32"/>
        </w:rPr>
      </w:pPr>
      <w:bookmarkStart w:id="47" w:name="_Toc20329"/>
      <w:bookmarkStart w:id="48" w:name="_Toc19769"/>
      <w:bookmarkStart w:id="49" w:name="_Toc32601"/>
      <w:r>
        <w:rPr>
          <w:rFonts w:hint="eastAsia"/>
          <w:b/>
          <w:bCs/>
          <w:color w:val="auto"/>
          <w:sz w:val="32"/>
          <w:szCs w:val="32"/>
        </w:rPr>
        <w:t>9.需要落实的政府采购政策</w:t>
      </w:r>
      <w:bookmarkEnd w:id="47"/>
      <w:r>
        <w:rPr>
          <w:rFonts w:hint="eastAsia"/>
          <w:b/>
          <w:bCs/>
          <w:color w:val="auto"/>
          <w:sz w:val="32"/>
          <w:szCs w:val="32"/>
        </w:rPr>
        <w:t xml:space="preserve"> </w:t>
      </w:r>
    </w:p>
    <w:bookmarkEnd w:id="48"/>
    <w:bookmarkEnd w:id="49"/>
    <w:p>
      <w:pPr>
        <w:snapToGrid w:val="0"/>
        <w:spacing w:line="360" w:lineRule="auto"/>
        <w:ind w:firstLine="420" w:firstLineChars="200"/>
        <w:jc w:val="left"/>
        <w:rPr>
          <w:rFonts w:ascii="宋体" w:hAnsi="宋体" w:cs="宋体"/>
          <w:color w:val="auto"/>
          <w:szCs w:val="21"/>
        </w:rPr>
      </w:pPr>
      <w:r>
        <w:rPr>
          <w:rFonts w:hint="eastAsia" w:ascii="宋体" w:hAnsi="宋体" w:cs="宋体"/>
          <w:color w:val="auto"/>
          <w:szCs w:val="21"/>
        </w:rPr>
        <w:t>9.1促进中小型企业发展，必须执行财政部、工信部印发的《政府采购促进中小型企业发展暂行办法》，对小型和微型企业的报价给予6%-10%的扣除（监狱企业、残疾人福利性企业视同小型、微型企业），</w:t>
      </w:r>
      <w:r>
        <w:rPr>
          <w:rFonts w:hint="eastAsia" w:ascii="宋体" w:hAnsi="宋体" w:cs="宋体"/>
          <w:b/>
          <w:bCs/>
          <w:color w:val="auto"/>
          <w:szCs w:val="21"/>
        </w:rPr>
        <w:t>本项目给予6%的扣除</w:t>
      </w:r>
      <w:r>
        <w:rPr>
          <w:rFonts w:hint="eastAsia" w:ascii="宋体" w:hAnsi="宋体" w:cs="宋体"/>
          <w:color w:val="auto"/>
          <w:szCs w:val="21"/>
        </w:rPr>
        <w:t>，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snapToGrid w:val="0"/>
        <w:spacing w:line="360" w:lineRule="auto"/>
        <w:ind w:firstLine="420" w:firstLineChars="200"/>
        <w:jc w:val="left"/>
        <w:rPr>
          <w:rFonts w:ascii="宋体" w:hAnsi="宋体" w:cs="宋体"/>
          <w:color w:val="auto"/>
          <w:szCs w:val="21"/>
        </w:rPr>
      </w:pPr>
      <w:r>
        <w:rPr>
          <w:rFonts w:hint="eastAsia" w:ascii="宋体" w:hAnsi="宋体" w:cs="宋体"/>
          <w:color w:val="auto"/>
          <w:szCs w:val="21"/>
        </w:rPr>
        <w:t>9.2开源节流，执行低价优先的采购政策规定。</w:t>
      </w:r>
    </w:p>
    <w:p>
      <w:pPr>
        <w:rPr>
          <w:rFonts w:ascii="宋体" w:hAnsi="宋体" w:cs="宋体"/>
          <w:b/>
          <w:bCs/>
          <w:color w:val="auto"/>
          <w:sz w:val="32"/>
          <w:szCs w:val="32"/>
        </w:rPr>
      </w:pPr>
      <w:bookmarkStart w:id="50" w:name="_Toc12542"/>
      <w:bookmarkStart w:id="51" w:name="_Toc421284749"/>
      <w:bookmarkStart w:id="52" w:name="_Toc9750"/>
      <w:r>
        <w:rPr>
          <w:rFonts w:hint="eastAsia" w:ascii="宋体" w:hAnsi="宋体" w:cs="宋体"/>
          <w:b/>
          <w:bCs/>
          <w:color w:val="auto"/>
          <w:sz w:val="32"/>
          <w:szCs w:val="32"/>
        </w:rPr>
        <w:t xml:space="preserve"> </w:t>
      </w:r>
      <w:bookmarkStart w:id="53" w:name="_Toc8834"/>
      <w:r>
        <w:rPr>
          <w:rFonts w:hint="eastAsia" w:ascii="宋体" w:hAnsi="宋体" w:cs="宋体"/>
          <w:b/>
          <w:bCs/>
          <w:color w:val="auto"/>
          <w:sz w:val="32"/>
          <w:szCs w:val="32"/>
        </w:rPr>
        <w:t>10.需要补充的其他内容</w:t>
      </w:r>
      <w:bookmarkEnd w:id="50"/>
      <w:bookmarkEnd w:id="51"/>
      <w:bookmarkEnd w:id="52"/>
      <w:bookmarkEnd w:id="53"/>
    </w:p>
    <w:p>
      <w:pPr>
        <w:autoSpaceDE w:val="0"/>
        <w:autoSpaceDN w:val="0"/>
        <w:adjustRightInd w:val="0"/>
        <w:spacing w:line="440" w:lineRule="exact"/>
        <w:ind w:firstLine="482" w:firstLineChars="200"/>
        <w:rPr>
          <w:rFonts w:ascii="宋体" w:hAnsi="宋体" w:cs="宋体"/>
          <w:color w:val="auto"/>
          <w:kern w:val="0"/>
          <w:sz w:val="24"/>
        </w:rPr>
      </w:pPr>
      <w:r>
        <w:rPr>
          <w:rFonts w:hint="eastAsia" w:ascii="宋体" w:hAnsi="宋体" w:cs="宋体"/>
          <w:b/>
          <w:color w:val="auto"/>
          <w:kern w:val="0"/>
          <w:sz w:val="24"/>
        </w:rPr>
        <w:t>10.1 费用承担</w:t>
      </w:r>
    </w:p>
    <w:p>
      <w:pPr>
        <w:autoSpaceDE w:val="0"/>
        <w:autoSpaceDN w:val="0"/>
        <w:adjustRightInd w:val="0"/>
        <w:spacing w:line="440" w:lineRule="exact"/>
        <w:ind w:left="17" w:leftChars="8" w:firstLine="420" w:firstLineChars="200"/>
        <w:jc w:val="left"/>
        <w:rPr>
          <w:rFonts w:ascii="宋体" w:hAnsi="宋体" w:cs="宋体"/>
          <w:color w:val="auto"/>
          <w:szCs w:val="21"/>
        </w:rPr>
      </w:pPr>
      <w:r>
        <w:rPr>
          <w:rFonts w:hint="eastAsia" w:ascii="宋体" w:hAnsi="宋体" w:cs="宋体"/>
          <w:color w:val="auto"/>
          <w:szCs w:val="21"/>
        </w:rPr>
        <w:t>（1）无论投标过程中的作法和结果如何，投标人应自行承担所有参与投标有关的全部费用，采购人和采购代理机构在任何情况下均无义务和责任承担上述费用。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color w:val="auto"/>
          <w:szCs w:val="21"/>
        </w:rPr>
      </w:pPr>
      <w:r>
        <w:rPr>
          <w:rFonts w:hint="eastAsia" w:ascii="宋体" w:hAnsi="宋体" w:cs="宋体"/>
          <w:color w:val="auto"/>
          <w:szCs w:val="21"/>
        </w:rPr>
        <w:t>（2）招标代理服务费由中标人支付。</w:t>
      </w:r>
    </w:p>
    <w:p>
      <w:pPr>
        <w:autoSpaceDE w:val="0"/>
        <w:autoSpaceDN w:val="0"/>
        <w:adjustRightInd w:val="0"/>
        <w:spacing w:line="500" w:lineRule="exact"/>
        <w:ind w:firstLine="420"/>
        <w:jc w:val="left"/>
        <w:rPr>
          <w:rFonts w:ascii="宋体" w:hAnsi="宋体" w:cs="宋体"/>
          <w:color w:val="auto"/>
          <w:szCs w:val="21"/>
        </w:rPr>
      </w:pPr>
      <w:r>
        <w:rPr>
          <w:rFonts w:hint="eastAsia" w:ascii="宋体" w:hAnsi="宋体" w:cs="宋体"/>
          <w:color w:val="auto"/>
          <w:szCs w:val="21"/>
        </w:rPr>
        <w:t>（3）供应商与采购人签订合同后，将合同副本原件报采购代理机构备案。</w:t>
      </w:r>
    </w:p>
    <w:p>
      <w:pPr>
        <w:spacing w:line="440" w:lineRule="exact"/>
        <w:ind w:firstLine="482" w:firstLineChars="200"/>
        <w:jc w:val="left"/>
        <w:rPr>
          <w:rFonts w:ascii="宋体" w:hAnsi="宋体" w:cs="宋体"/>
          <w:b/>
          <w:color w:val="auto"/>
          <w:kern w:val="0"/>
          <w:sz w:val="24"/>
        </w:rPr>
      </w:pPr>
      <w:r>
        <w:rPr>
          <w:rFonts w:hint="eastAsia" w:ascii="宋体" w:hAnsi="宋体" w:cs="宋体"/>
          <w:b/>
          <w:color w:val="auto"/>
          <w:kern w:val="0"/>
          <w:sz w:val="24"/>
        </w:rPr>
        <w:t>10.2 解释权</w:t>
      </w:r>
    </w:p>
    <w:p>
      <w:pPr>
        <w:autoSpaceDE w:val="0"/>
        <w:autoSpaceDN w:val="0"/>
        <w:adjustRightInd w:val="0"/>
        <w:spacing w:line="440" w:lineRule="exact"/>
        <w:ind w:left="17" w:leftChars="8" w:firstLine="420" w:firstLineChars="200"/>
        <w:jc w:val="left"/>
        <w:rPr>
          <w:rFonts w:ascii="宋体" w:hAnsi="宋体" w:cs="宋体"/>
          <w:color w:val="auto"/>
          <w:kern w:val="0"/>
          <w:szCs w:val="21"/>
        </w:rPr>
      </w:pPr>
      <w:r>
        <w:rPr>
          <w:rFonts w:hint="eastAsia" w:ascii="宋体" w:hAnsi="宋体" w:cs="宋体"/>
          <w:color w:val="auto"/>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rPr>
          <w:rFonts w:ascii="宋体" w:hAnsi="宋体" w:cs="宋体"/>
          <w:b/>
          <w:color w:val="auto"/>
          <w:kern w:val="0"/>
          <w:szCs w:val="21"/>
        </w:rPr>
      </w:pPr>
      <w:r>
        <w:rPr>
          <w:rFonts w:hint="eastAsia" w:ascii="宋体" w:hAnsi="宋体" w:cs="宋体"/>
          <w:b/>
          <w:color w:val="auto"/>
          <w:kern w:val="0"/>
          <w:sz w:val="24"/>
        </w:rPr>
        <w:t xml:space="preserve">  10.3 </w:t>
      </w:r>
      <w:r>
        <w:rPr>
          <w:rFonts w:hint="eastAsia" w:ascii="宋体" w:hAnsi="宋体" w:cs="宋体"/>
          <w:b/>
          <w:color w:val="auto"/>
          <w:kern w:val="0"/>
          <w:szCs w:val="21"/>
        </w:rPr>
        <w:t>本招标文件未尽事宜，按《中华人民共和国政府采购法》等法律法规的有关规定执行。</w:t>
      </w:r>
    </w:p>
    <w:p>
      <w:pPr>
        <w:pStyle w:val="20"/>
        <w:rPr>
          <w:rFonts w:ascii="宋体" w:hAnsi="宋体" w:cs="宋体"/>
          <w:color w:val="auto"/>
        </w:rPr>
      </w:pPr>
      <w:r>
        <w:rPr>
          <w:rFonts w:hint="eastAsia" w:ascii="宋体" w:hAnsi="宋体" w:cs="宋体"/>
          <w:color w:val="auto"/>
        </w:rPr>
        <w:br w:type="page"/>
      </w:r>
      <w:bookmarkEnd w:id="12"/>
      <w:bookmarkStart w:id="54" w:name="_Toc31583"/>
      <w:bookmarkStart w:id="55" w:name="_Toc241"/>
      <w:bookmarkStart w:id="56" w:name="_Toc13205"/>
      <w:bookmarkStart w:id="57" w:name="_Toc380581854"/>
      <w:bookmarkStart w:id="58" w:name="_Toc371423273"/>
      <w:bookmarkStart w:id="59" w:name="_Toc421284754"/>
      <w:bookmarkStart w:id="60" w:name="_Toc17206"/>
      <w:bookmarkStart w:id="61" w:name="_Toc31363"/>
      <w:bookmarkStart w:id="62" w:name="_Toc388091815"/>
      <w:bookmarkStart w:id="63" w:name="_Toc18099"/>
      <w:bookmarkStart w:id="64" w:name="_Toc388541209"/>
      <w:bookmarkStart w:id="65" w:name="_Toc371425844"/>
      <w:r>
        <w:rPr>
          <w:rFonts w:hint="eastAsia" w:ascii="宋体" w:hAnsi="宋体" w:cs="宋体"/>
          <w:color w:val="auto"/>
        </w:rPr>
        <w:t>第三章 评标标准和评标方法</w:t>
      </w:r>
      <w:bookmarkEnd w:id="54"/>
    </w:p>
    <w:bookmarkEnd w:id="55"/>
    <w:bookmarkEnd w:id="56"/>
    <w:bookmarkEnd w:id="57"/>
    <w:bookmarkEnd w:id="58"/>
    <w:bookmarkEnd w:id="59"/>
    <w:bookmarkEnd w:id="60"/>
    <w:bookmarkEnd w:id="61"/>
    <w:bookmarkEnd w:id="62"/>
    <w:bookmarkEnd w:id="63"/>
    <w:bookmarkEnd w:id="64"/>
    <w:bookmarkEnd w:id="65"/>
    <w:p>
      <w:pPr>
        <w:rPr>
          <w:b/>
          <w:bCs/>
          <w:color w:val="auto"/>
          <w:sz w:val="28"/>
          <w:szCs w:val="28"/>
        </w:rPr>
      </w:pPr>
      <w:bookmarkStart w:id="66" w:name="_Toc371423271"/>
      <w:bookmarkStart w:id="67" w:name="_Toc25711"/>
      <w:bookmarkStart w:id="68" w:name="_Toc12745"/>
      <w:bookmarkStart w:id="69" w:name="_Toc2257"/>
      <w:bookmarkStart w:id="70" w:name="_Toc21577"/>
      <w:bookmarkStart w:id="71" w:name="_Toc31484"/>
      <w:bookmarkStart w:id="72" w:name="_Toc26123"/>
      <w:bookmarkStart w:id="73" w:name="_Toc21838"/>
      <w:bookmarkStart w:id="74" w:name="_Toc371425842"/>
      <w:bookmarkStart w:id="75" w:name="_Toc22453"/>
      <w:bookmarkStart w:id="76" w:name="_Toc28361"/>
      <w:bookmarkStart w:id="77" w:name="_Toc28899"/>
      <w:bookmarkStart w:id="78" w:name="_Toc25591"/>
      <w:r>
        <w:rPr>
          <w:b/>
          <w:bCs/>
          <w:color w:val="auto"/>
          <w:sz w:val="28"/>
          <w:szCs w:val="28"/>
        </w:rPr>
        <w:t>1.</w:t>
      </w:r>
      <w:r>
        <w:rPr>
          <w:rFonts w:hint="eastAsia"/>
          <w:b/>
          <w:bCs/>
          <w:color w:val="auto"/>
          <w:sz w:val="28"/>
          <w:szCs w:val="28"/>
        </w:rPr>
        <w:t>评标准则和评标方法</w:t>
      </w:r>
      <w:bookmarkEnd w:id="66"/>
      <w:bookmarkEnd w:id="67"/>
      <w:bookmarkEnd w:id="68"/>
      <w:bookmarkEnd w:id="69"/>
      <w:bookmarkEnd w:id="70"/>
      <w:bookmarkEnd w:id="71"/>
      <w:bookmarkEnd w:id="72"/>
      <w:bookmarkEnd w:id="73"/>
      <w:bookmarkEnd w:id="74"/>
      <w:bookmarkEnd w:id="75"/>
      <w:bookmarkEnd w:id="76"/>
      <w:bookmarkEnd w:id="77"/>
      <w:bookmarkEnd w:id="78"/>
    </w:p>
    <w:p>
      <w:pPr>
        <w:autoSpaceDE w:val="0"/>
        <w:autoSpaceDN w:val="0"/>
        <w:adjustRightInd w:val="0"/>
        <w:spacing w:line="360" w:lineRule="exact"/>
        <w:ind w:firstLine="420" w:firstLineChars="200"/>
        <w:rPr>
          <w:rFonts w:ascii="宋体" w:cs="宋体"/>
          <w:color w:val="auto"/>
          <w:szCs w:val="21"/>
        </w:rPr>
      </w:pPr>
      <w:r>
        <w:rPr>
          <w:rFonts w:ascii="宋体" w:hAnsi="宋体" w:cs="宋体"/>
          <w:color w:val="auto"/>
          <w:szCs w:val="21"/>
        </w:rPr>
        <w:t xml:space="preserve">1.1  </w:t>
      </w:r>
      <w:r>
        <w:rPr>
          <w:rFonts w:hint="eastAsia" w:ascii="宋体" w:hAnsi="宋体" w:cs="宋体"/>
          <w:color w:val="auto"/>
          <w:szCs w:val="21"/>
        </w:rPr>
        <w:t>评标过程将遵循“公平、公正、科学、择优”的原则进行。</w:t>
      </w:r>
    </w:p>
    <w:p>
      <w:pPr>
        <w:autoSpaceDE w:val="0"/>
        <w:autoSpaceDN w:val="0"/>
        <w:adjustRightInd w:val="0"/>
        <w:spacing w:line="360" w:lineRule="exact"/>
        <w:ind w:firstLine="420" w:firstLineChars="200"/>
        <w:rPr>
          <w:rFonts w:ascii="宋体" w:cs="宋体"/>
          <w:color w:val="auto"/>
          <w:kern w:val="0"/>
          <w:szCs w:val="21"/>
        </w:rPr>
      </w:pPr>
      <w:r>
        <w:rPr>
          <w:rFonts w:ascii="宋体" w:hAnsi="宋体" w:cs="宋体"/>
          <w:color w:val="auto"/>
          <w:szCs w:val="21"/>
        </w:rPr>
        <w:t xml:space="preserve">1.2  </w:t>
      </w:r>
      <w:r>
        <w:rPr>
          <w:rFonts w:hint="eastAsia" w:ascii="宋体" w:hAnsi="宋体" w:cs="宋体"/>
          <w:color w:val="auto"/>
          <w:szCs w:val="21"/>
        </w:rPr>
        <w:t>评标将严格按照招标文</w:t>
      </w:r>
      <w:r>
        <w:rPr>
          <w:rFonts w:hint="eastAsia" w:ascii="宋体" w:hAnsi="宋体" w:cs="宋体"/>
          <w:color w:val="auto"/>
          <w:kern w:val="0"/>
          <w:szCs w:val="21"/>
        </w:rPr>
        <w:t>件的要求和条件进行。</w:t>
      </w:r>
    </w:p>
    <w:p>
      <w:pPr>
        <w:autoSpaceDE w:val="0"/>
        <w:autoSpaceDN w:val="0"/>
        <w:adjustRightInd w:val="0"/>
        <w:spacing w:line="360" w:lineRule="exact"/>
        <w:ind w:firstLine="420" w:firstLineChars="200"/>
        <w:rPr>
          <w:rFonts w:ascii="宋体" w:hAnsi="宋体" w:cs="宋体"/>
          <w:b/>
          <w:color w:val="auto"/>
          <w:szCs w:val="21"/>
        </w:rPr>
      </w:pPr>
      <w:bookmarkStart w:id="79" w:name="_Toc4231"/>
      <w:bookmarkStart w:id="80" w:name="_Toc371423272"/>
      <w:bookmarkStart w:id="81" w:name="_Toc371425843"/>
      <w:bookmarkStart w:id="82" w:name="_Toc9035"/>
      <w:bookmarkStart w:id="83" w:name="_Toc27273"/>
      <w:r>
        <w:rPr>
          <w:rFonts w:ascii="宋体" w:hAnsi="宋体" w:cs="宋体"/>
          <w:color w:val="auto"/>
          <w:szCs w:val="21"/>
        </w:rPr>
        <w:t xml:space="preserve">1.3  </w:t>
      </w:r>
      <w:r>
        <w:rPr>
          <w:rFonts w:hint="eastAsia" w:ascii="宋体" w:hAnsi="宋体" w:cs="宋体"/>
          <w:color w:val="auto"/>
          <w:szCs w:val="21"/>
        </w:rPr>
        <w:t>本次评标采用综合评分法。</w:t>
      </w:r>
    </w:p>
    <w:p>
      <w:pPr>
        <w:rPr>
          <w:b/>
          <w:bCs/>
          <w:color w:val="auto"/>
          <w:sz w:val="28"/>
          <w:szCs w:val="28"/>
        </w:rPr>
      </w:pPr>
      <w:bookmarkStart w:id="84" w:name="_Toc22436"/>
      <w:bookmarkStart w:id="85" w:name="_Toc22480"/>
      <w:bookmarkStart w:id="86" w:name="_Toc8587"/>
      <w:bookmarkStart w:id="87" w:name="_Toc14697"/>
      <w:bookmarkStart w:id="88" w:name="_Toc2601"/>
      <w:r>
        <w:rPr>
          <w:b/>
          <w:bCs/>
          <w:color w:val="auto"/>
          <w:sz w:val="28"/>
          <w:szCs w:val="28"/>
        </w:rPr>
        <w:t>2.</w:t>
      </w:r>
      <w:r>
        <w:rPr>
          <w:rFonts w:hint="eastAsia"/>
          <w:b/>
          <w:bCs/>
          <w:color w:val="auto"/>
          <w:sz w:val="28"/>
          <w:szCs w:val="28"/>
        </w:rPr>
        <w:t>评审标准</w:t>
      </w:r>
      <w:bookmarkEnd w:id="79"/>
      <w:bookmarkEnd w:id="80"/>
      <w:bookmarkEnd w:id="81"/>
      <w:bookmarkEnd w:id="82"/>
      <w:bookmarkEnd w:id="83"/>
      <w:bookmarkEnd w:id="84"/>
      <w:bookmarkEnd w:id="85"/>
      <w:bookmarkEnd w:id="86"/>
      <w:bookmarkEnd w:id="87"/>
      <w:bookmarkEnd w:id="88"/>
    </w:p>
    <w:p>
      <w:pPr>
        <w:spacing w:line="360" w:lineRule="exact"/>
        <w:ind w:firstLine="422" w:firstLineChars="200"/>
        <w:rPr>
          <w:rFonts w:ascii="宋体" w:hAnsi="宋体" w:cs="宋体"/>
          <w:b/>
          <w:color w:val="auto"/>
          <w:kern w:val="0"/>
          <w:szCs w:val="21"/>
        </w:rPr>
      </w:pPr>
      <w:r>
        <w:rPr>
          <w:rFonts w:ascii="宋体" w:hAnsi="宋体" w:cs="宋体"/>
          <w:b/>
          <w:color w:val="auto"/>
          <w:kern w:val="0"/>
          <w:szCs w:val="21"/>
        </w:rPr>
        <w:t xml:space="preserve">2.1  </w:t>
      </w:r>
      <w:r>
        <w:rPr>
          <w:rFonts w:hint="eastAsia" w:ascii="宋体" w:hAnsi="宋体" w:cs="宋体"/>
          <w:b/>
          <w:color w:val="auto"/>
          <w:kern w:val="0"/>
          <w:szCs w:val="21"/>
        </w:rPr>
        <w:t>初步评审标准</w:t>
      </w:r>
    </w:p>
    <w:tbl>
      <w:tblPr>
        <w:tblStyle w:val="23"/>
        <w:tblW w:w="98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629"/>
        <w:gridCol w:w="2749"/>
        <w:gridCol w:w="5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bCs/>
                <w:color w:val="auto"/>
                <w:szCs w:val="21"/>
              </w:rPr>
            </w:pPr>
            <w:r>
              <w:rPr>
                <w:rFonts w:hint="eastAsia" w:ascii="宋体" w:hAnsi="宋体" w:cs="宋体"/>
                <w:b/>
                <w:bCs/>
                <w:color w:val="auto"/>
                <w:kern w:val="0"/>
                <w:szCs w:val="21"/>
              </w:rPr>
              <w:t>审查主体</w:t>
            </w:r>
          </w:p>
        </w:tc>
        <w:tc>
          <w:tcPr>
            <w:tcW w:w="337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color w:val="auto"/>
                <w:szCs w:val="21"/>
              </w:rPr>
            </w:pPr>
            <w:r>
              <w:rPr>
                <w:rFonts w:hint="eastAsia" w:ascii="宋体" w:hAnsi="宋体" w:cs="宋体"/>
                <w:b/>
                <w:color w:val="auto"/>
                <w:szCs w:val="21"/>
              </w:rPr>
              <w:t>评审因素</w:t>
            </w:r>
          </w:p>
        </w:tc>
        <w:tc>
          <w:tcPr>
            <w:tcW w:w="53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color w:val="auto"/>
                <w:szCs w:val="21"/>
              </w:rPr>
            </w:pPr>
            <w:r>
              <w:rPr>
                <w:rFonts w:hint="eastAsia" w:ascii="宋体" w:hAnsi="宋体" w:cs="宋体"/>
                <w:b/>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132" w:type="dxa"/>
            <w:vMerge w:val="restart"/>
            <w:tcBorders>
              <w:top w:val="single" w:color="auto" w:sz="4" w:space="0"/>
              <w:left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资</w:t>
            </w:r>
          </w:p>
          <w:p>
            <w:pPr>
              <w:spacing w:line="360" w:lineRule="exact"/>
              <w:jc w:val="center"/>
              <w:rPr>
                <w:rFonts w:ascii="宋体" w:hAnsi="宋体" w:cs="宋体"/>
                <w:color w:val="auto"/>
                <w:szCs w:val="21"/>
              </w:rPr>
            </w:pPr>
            <w:r>
              <w:rPr>
                <w:rFonts w:hint="eastAsia" w:ascii="宋体" w:hAnsi="宋体" w:cs="宋体"/>
                <w:color w:val="auto"/>
                <w:szCs w:val="21"/>
              </w:rPr>
              <w:t>格</w:t>
            </w:r>
          </w:p>
          <w:p>
            <w:pPr>
              <w:spacing w:line="360" w:lineRule="exact"/>
              <w:jc w:val="center"/>
              <w:rPr>
                <w:rFonts w:ascii="宋体" w:hAnsi="宋体" w:cs="宋体"/>
                <w:color w:val="auto"/>
                <w:szCs w:val="21"/>
              </w:rPr>
            </w:pPr>
            <w:r>
              <w:rPr>
                <w:rFonts w:hint="eastAsia" w:ascii="宋体" w:hAnsi="宋体" w:cs="宋体"/>
                <w:color w:val="auto"/>
                <w:szCs w:val="21"/>
              </w:rPr>
              <w:t>评</w:t>
            </w:r>
          </w:p>
          <w:p>
            <w:pPr>
              <w:spacing w:line="360" w:lineRule="exact"/>
              <w:jc w:val="center"/>
              <w:rPr>
                <w:rFonts w:ascii="宋体" w:hAnsi="宋体" w:cs="宋体"/>
                <w:color w:val="auto"/>
                <w:szCs w:val="21"/>
              </w:rPr>
            </w:pPr>
            <w:r>
              <w:rPr>
                <w:rFonts w:hint="eastAsia" w:ascii="宋体" w:hAnsi="宋体" w:cs="宋体"/>
                <w:color w:val="auto"/>
                <w:szCs w:val="21"/>
              </w:rPr>
              <w:t>审</w:t>
            </w:r>
          </w:p>
          <w:p>
            <w:pPr>
              <w:spacing w:line="360" w:lineRule="exact"/>
              <w:jc w:val="center"/>
              <w:rPr>
                <w:rFonts w:ascii="宋体" w:hAnsi="宋体" w:cs="宋体"/>
                <w:color w:val="auto"/>
                <w:szCs w:val="21"/>
              </w:rPr>
            </w:pPr>
            <w:r>
              <w:rPr>
                <w:rFonts w:hint="eastAsia" w:ascii="宋体" w:hAnsi="宋体" w:cs="宋体"/>
                <w:color w:val="auto"/>
                <w:szCs w:val="21"/>
              </w:rPr>
              <w:t>小</w:t>
            </w:r>
          </w:p>
          <w:p>
            <w:pPr>
              <w:spacing w:line="360" w:lineRule="exact"/>
              <w:jc w:val="center"/>
              <w:rPr>
                <w:rFonts w:ascii="宋体" w:hAnsi="宋体" w:cs="宋体"/>
                <w:color w:val="auto"/>
                <w:szCs w:val="21"/>
              </w:rPr>
            </w:pPr>
            <w:r>
              <w:rPr>
                <w:rFonts w:hint="eastAsia" w:ascii="宋体" w:hAnsi="宋体" w:cs="宋体"/>
                <w:color w:val="auto"/>
                <w:szCs w:val="21"/>
              </w:rPr>
              <w:t>组</w:t>
            </w:r>
          </w:p>
        </w:tc>
        <w:tc>
          <w:tcPr>
            <w:tcW w:w="629"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color w:val="auto"/>
                <w:szCs w:val="21"/>
              </w:rPr>
            </w:pPr>
            <w:r>
              <w:rPr>
                <w:rFonts w:hint="eastAsia" w:ascii="宋体" w:hAnsi="宋体" w:cs="宋体"/>
                <w:color w:val="auto"/>
                <w:szCs w:val="21"/>
              </w:rPr>
              <w:t>资格</w:t>
            </w:r>
          </w:p>
          <w:p>
            <w:pPr>
              <w:spacing w:line="440" w:lineRule="exact"/>
              <w:rPr>
                <w:rFonts w:ascii="宋体" w:hAnsi="宋体" w:cs="宋体"/>
                <w:color w:val="auto"/>
                <w:szCs w:val="21"/>
              </w:rPr>
            </w:pPr>
            <w:r>
              <w:rPr>
                <w:rFonts w:hint="eastAsia" w:ascii="宋体" w:hAnsi="宋体" w:cs="宋体"/>
                <w:color w:val="auto"/>
                <w:szCs w:val="21"/>
              </w:rPr>
              <w:t>评审</w:t>
            </w:r>
          </w:p>
          <w:p>
            <w:pPr>
              <w:spacing w:line="440" w:lineRule="exact"/>
              <w:rPr>
                <w:rFonts w:ascii="宋体" w:hAnsi="宋体" w:cs="宋体"/>
                <w:color w:val="auto"/>
                <w:szCs w:val="21"/>
              </w:rPr>
            </w:pPr>
            <w:r>
              <w:rPr>
                <w:rFonts w:hint="eastAsia" w:ascii="宋体" w:hAnsi="宋体" w:cs="宋体"/>
                <w:color w:val="auto"/>
                <w:szCs w:val="21"/>
              </w:rPr>
              <w:t>标准</w:t>
            </w:r>
          </w:p>
          <w:p>
            <w:pPr>
              <w:spacing w:line="440" w:lineRule="exact"/>
              <w:jc w:val="center"/>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rPr>
            </w:pPr>
            <w:r>
              <w:rPr>
                <w:rFonts w:hint="eastAsia" w:ascii="宋体" w:hAnsi="宋体" w:cs="宋体"/>
                <w:color w:val="auto"/>
                <w:szCs w:val="21"/>
              </w:rPr>
              <w:t>营业执照（副本）</w:t>
            </w:r>
          </w:p>
        </w:tc>
        <w:tc>
          <w:tcPr>
            <w:tcW w:w="536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rPr>
            </w:pPr>
            <w:r>
              <w:rPr>
                <w:rFonts w:hint="eastAsia" w:ascii="宋体" w:hAnsi="宋体" w:cs="宋体"/>
                <w:color w:val="auto"/>
                <w:szCs w:val="21"/>
              </w:rPr>
              <w:t xml:space="preserve">具有独立法人资格，具有有效的营业执照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资格要求</w:t>
            </w:r>
          </w:p>
        </w:tc>
        <w:tc>
          <w:tcPr>
            <w:tcW w:w="536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rPr>
            </w:pPr>
            <w:r>
              <w:rPr>
                <w:rFonts w:hint="eastAsia" w:ascii="宋体" w:hAnsi="宋体" w:cs="宋体"/>
                <w:color w:val="auto"/>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rPr>
            </w:pPr>
            <w:r>
              <w:rPr>
                <w:rFonts w:hint="eastAsia" w:ascii="宋体" w:hAnsi="宋体" w:cs="宋体"/>
                <w:color w:val="auto"/>
                <w:szCs w:val="21"/>
              </w:rPr>
              <w:t>信誉要求</w:t>
            </w:r>
          </w:p>
        </w:tc>
        <w:tc>
          <w:tcPr>
            <w:tcW w:w="536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rPr>
            </w:pPr>
            <w:r>
              <w:rPr>
                <w:rFonts w:hint="eastAsia" w:ascii="宋体" w:hAnsi="宋体" w:cs="宋体"/>
                <w:color w:val="auto"/>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法定代表人身份证明或授权委托书</w:t>
            </w:r>
          </w:p>
        </w:tc>
        <w:tc>
          <w:tcPr>
            <w:tcW w:w="536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rPr>
            </w:pPr>
            <w:r>
              <w:rPr>
                <w:rFonts w:hint="eastAsia" w:ascii="宋体" w:hAnsi="宋体" w:cs="宋体"/>
                <w:color w:val="auto"/>
                <w:szCs w:val="21"/>
              </w:rPr>
              <w:t>法定代表人身份证明或授权委托书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rPr>
            </w:pPr>
            <w:r>
              <w:rPr>
                <w:rFonts w:hint="eastAsia" w:ascii="宋体" w:hAnsi="宋体" w:cs="宋体"/>
                <w:color w:val="auto"/>
                <w:szCs w:val="21"/>
              </w:rPr>
              <w:t>依法纳税凭证</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color w:val="auto"/>
                <w:szCs w:val="21"/>
              </w:rPr>
            </w:pPr>
            <w:r>
              <w:rPr>
                <w:rFonts w:hint="eastAsia" w:ascii="宋体" w:hAnsi="宋体" w:cs="宋体"/>
                <w:color w:val="auto"/>
                <w:szCs w:val="21"/>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rPr>
            </w:pPr>
            <w:r>
              <w:rPr>
                <w:rFonts w:hint="eastAsia" w:ascii="宋体" w:hAnsi="宋体" w:cs="宋体"/>
                <w:color w:val="auto"/>
                <w:szCs w:val="21"/>
              </w:rPr>
              <w:t>缴纳社会保障资金凭证</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开标日前6个月内任一个月的依法缴纳社保的缴款凭证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32"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rPr>
            </w:pPr>
            <w:r>
              <w:rPr>
                <w:rFonts w:hint="eastAsia" w:ascii="宋体" w:hAnsi="宋体" w:cs="宋体"/>
                <w:color w:val="auto"/>
                <w:szCs w:val="21"/>
              </w:rPr>
              <w:t>财务状况报告</w:t>
            </w:r>
          </w:p>
        </w:tc>
        <w:tc>
          <w:tcPr>
            <w:tcW w:w="536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rPr>
            </w:pPr>
            <w:r>
              <w:rPr>
                <w:rFonts w:hint="eastAsia"/>
                <w:color w:val="auto"/>
                <w:szCs w:val="22"/>
              </w:rPr>
              <w:t>提供近三年会计事务所出具的审计报告或者开标日前6个月内任一个月的资产负债表、利润表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rPr>
            </w:pPr>
            <w:r>
              <w:rPr>
                <w:rFonts w:hint="eastAsia" w:ascii="宋体" w:hAnsi="宋体" w:cs="宋体"/>
                <w:color w:val="auto"/>
                <w:szCs w:val="21"/>
              </w:rPr>
              <w:t>无行贿犯罪记录</w:t>
            </w:r>
          </w:p>
        </w:tc>
        <w:tc>
          <w:tcPr>
            <w:tcW w:w="536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rPr>
            </w:pPr>
            <w:r>
              <w:rPr>
                <w:rFonts w:hint="eastAsia" w:ascii="宋体" w:hAnsi="宋体" w:cs="宋体"/>
                <w:color w:val="auto"/>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widowControl/>
              <w:spacing w:line="440" w:lineRule="exact"/>
              <w:jc w:val="left"/>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参加政府采购活动前三年内无重大违法记录的书面声明</w:t>
            </w:r>
          </w:p>
        </w:tc>
        <w:tc>
          <w:tcPr>
            <w:tcW w:w="536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rPr>
            </w:pPr>
            <w:r>
              <w:rPr>
                <w:rFonts w:hint="eastAsia" w:ascii="宋体" w:hAnsi="宋体" w:cs="宋体"/>
                <w:color w:val="auto"/>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132" w:type="dxa"/>
            <w:vMerge w:val="restart"/>
            <w:tcBorders>
              <w:left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评</w:t>
            </w:r>
          </w:p>
          <w:p>
            <w:pPr>
              <w:spacing w:line="360" w:lineRule="exact"/>
              <w:jc w:val="center"/>
              <w:rPr>
                <w:rFonts w:ascii="宋体" w:hAnsi="宋体" w:cs="宋体"/>
                <w:color w:val="auto"/>
                <w:szCs w:val="21"/>
              </w:rPr>
            </w:pPr>
            <w:r>
              <w:rPr>
                <w:rFonts w:hint="eastAsia" w:ascii="宋体" w:hAnsi="宋体" w:cs="宋体"/>
                <w:color w:val="auto"/>
                <w:szCs w:val="21"/>
              </w:rPr>
              <w:t>标</w:t>
            </w:r>
          </w:p>
          <w:p>
            <w:pPr>
              <w:spacing w:line="360" w:lineRule="exact"/>
              <w:jc w:val="center"/>
              <w:rPr>
                <w:rFonts w:ascii="宋体" w:hAnsi="宋体" w:cs="宋体"/>
                <w:color w:val="auto"/>
                <w:szCs w:val="21"/>
              </w:rPr>
            </w:pPr>
            <w:r>
              <w:rPr>
                <w:rFonts w:hint="eastAsia" w:ascii="宋体" w:hAnsi="宋体" w:cs="宋体"/>
                <w:color w:val="auto"/>
                <w:szCs w:val="21"/>
              </w:rPr>
              <w:t>委</w:t>
            </w:r>
          </w:p>
          <w:p>
            <w:pPr>
              <w:spacing w:line="360" w:lineRule="exact"/>
              <w:jc w:val="center"/>
              <w:rPr>
                <w:rFonts w:ascii="宋体" w:hAnsi="宋体" w:cs="宋体"/>
                <w:color w:val="auto"/>
                <w:szCs w:val="21"/>
              </w:rPr>
            </w:pPr>
            <w:r>
              <w:rPr>
                <w:rFonts w:hint="eastAsia" w:ascii="宋体" w:hAnsi="宋体" w:cs="宋体"/>
                <w:color w:val="auto"/>
                <w:szCs w:val="21"/>
              </w:rPr>
              <w:t>员</w:t>
            </w:r>
          </w:p>
          <w:p>
            <w:pPr>
              <w:spacing w:line="360" w:lineRule="exact"/>
              <w:jc w:val="center"/>
              <w:rPr>
                <w:rFonts w:ascii="宋体" w:hAnsi="宋体" w:cs="宋体"/>
                <w:color w:val="auto"/>
                <w:szCs w:val="21"/>
              </w:rPr>
            </w:pPr>
            <w:r>
              <w:rPr>
                <w:rFonts w:hint="eastAsia" w:ascii="宋体" w:hAnsi="宋体" w:cs="宋体"/>
                <w:color w:val="auto"/>
                <w:szCs w:val="21"/>
              </w:rPr>
              <w:t>会</w:t>
            </w:r>
          </w:p>
        </w:tc>
        <w:tc>
          <w:tcPr>
            <w:tcW w:w="629" w:type="dxa"/>
            <w:vMerge w:val="restart"/>
            <w:tcBorders>
              <w:top w:val="single" w:color="auto" w:sz="4" w:space="0"/>
              <w:left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符合性评审标准</w:t>
            </w: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供应商名称</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投标函签字盖章</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vAlign w:val="center"/>
          </w:tcPr>
          <w:p>
            <w:pPr>
              <w:widowControl/>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投标文件格式</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ind w:firstLine="105" w:firstLineChars="50"/>
              <w:jc w:val="center"/>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ind w:firstLine="105" w:firstLineChars="50"/>
              <w:jc w:val="center"/>
              <w:rPr>
                <w:rFonts w:ascii="宋体" w:hAnsi="宋体" w:cs="宋体"/>
                <w:color w:val="auto"/>
                <w:szCs w:val="21"/>
              </w:rPr>
            </w:pPr>
            <w:r>
              <w:rPr>
                <w:rFonts w:hint="eastAsia" w:ascii="宋体" w:hAnsi="宋体" w:cs="宋体"/>
                <w:color w:val="auto"/>
                <w:szCs w:val="21"/>
              </w:rPr>
              <w:t>投标内容和技术标准</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ind w:firstLine="420" w:firstLineChars="200"/>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cs="宋体"/>
                <w:color w:val="auto"/>
                <w:szCs w:val="21"/>
              </w:rPr>
            </w:pPr>
            <w:r>
              <w:rPr>
                <w:rFonts w:hint="eastAsia" w:ascii="宋体" w:hAnsi="宋体" w:cs="宋体"/>
                <w:color w:val="auto"/>
                <w:szCs w:val="21"/>
              </w:rPr>
              <w:t xml:space="preserve"> </w:t>
            </w:r>
            <w:r>
              <w:rPr>
                <w:rFonts w:hint="eastAsia" w:ascii="宋体" w:cs="宋体"/>
                <w:color w:val="auto"/>
                <w:szCs w:val="21"/>
              </w:rPr>
              <w:t>合同履行期限</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见投标人须知前附表1.3.2的规定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质量标准</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符合投标人须知前附表1.3.3的规定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投标报价</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27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投标有效期</w:t>
            </w:r>
          </w:p>
        </w:tc>
        <w:tc>
          <w:tcPr>
            <w:tcW w:w="536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投标文件递交截止日起</w:t>
            </w:r>
            <w:r>
              <w:rPr>
                <w:rFonts w:hint="eastAsia" w:ascii="宋体" w:hAnsi="宋体" w:cs="宋体"/>
                <w:color w:val="auto"/>
                <w:szCs w:val="21"/>
                <w:u w:val="single"/>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2749" w:type="dxa"/>
            <w:tcBorders>
              <w:top w:val="single" w:color="auto" w:sz="4" w:space="0"/>
              <w:left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kern w:val="0"/>
                <w:szCs w:val="21"/>
              </w:rPr>
              <w:t>招标项目技术参数要求</w:t>
            </w:r>
          </w:p>
        </w:tc>
        <w:tc>
          <w:tcPr>
            <w:tcW w:w="5368" w:type="dxa"/>
            <w:tcBorders>
              <w:top w:val="single" w:color="auto" w:sz="4" w:space="0"/>
              <w:left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kern w:val="0"/>
                <w:szCs w:val="21"/>
              </w:rPr>
              <w:t>符合第四章“招标项目技术参数要求”规定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2749" w:type="dxa"/>
            <w:tcBorders>
              <w:top w:val="single" w:color="auto" w:sz="4" w:space="0"/>
              <w:left w:val="single" w:color="auto" w:sz="4" w:space="0"/>
              <w:right w:val="single" w:color="auto" w:sz="4" w:space="0"/>
            </w:tcBorders>
            <w:vAlign w:val="center"/>
          </w:tcPr>
          <w:p>
            <w:pPr>
              <w:autoSpaceDE w:val="0"/>
              <w:autoSpaceDN w:val="0"/>
              <w:spacing w:line="500" w:lineRule="exact"/>
              <w:jc w:val="center"/>
              <w:rPr>
                <w:rFonts w:ascii="宋体" w:hAnsi="宋体" w:cs="宋体"/>
                <w:color w:val="auto"/>
                <w:kern w:val="0"/>
                <w:szCs w:val="21"/>
              </w:rPr>
            </w:pPr>
            <w:r>
              <w:rPr>
                <w:rFonts w:hint="eastAsia" w:ascii="宋体" w:hAnsi="宋体" w:cs="宋体"/>
                <w:color w:val="auto"/>
                <w:kern w:val="0"/>
                <w:szCs w:val="21"/>
              </w:rPr>
              <w:t>权利义务</w:t>
            </w:r>
          </w:p>
        </w:tc>
        <w:tc>
          <w:tcPr>
            <w:tcW w:w="5368" w:type="dxa"/>
            <w:tcBorders>
              <w:top w:val="single" w:color="auto" w:sz="4" w:space="0"/>
              <w:left w:val="single" w:color="auto" w:sz="4" w:space="0"/>
              <w:right w:val="single" w:color="auto" w:sz="4" w:space="0"/>
            </w:tcBorders>
            <w:vAlign w:val="center"/>
          </w:tcPr>
          <w:p>
            <w:pPr>
              <w:autoSpaceDE w:val="0"/>
              <w:autoSpaceDN w:val="0"/>
              <w:spacing w:line="500" w:lineRule="exact"/>
              <w:rPr>
                <w:rFonts w:ascii="宋体" w:hAnsi="宋体" w:cs="宋体"/>
                <w:color w:val="auto"/>
                <w:kern w:val="0"/>
                <w:szCs w:val="21"/>
              </w:rPr>
            </w:pPr>
            <w:r>
              <w:rPr>
                <w:rFonts w:hint="eastAsia" w:ascii="宋体" w:hAnsi="宋体" w:cs="宋体"/>
                <w:color w:val="auto"/>
                <w:kern w:val="0"/>
                <w:szCs w:val="21"/>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132" w:type="dxa"/>
            <w:vMerge w:val="continue"/>
            <w:tcBorders>
              <w:left w:val="single" w:color="auto" w:sz="4" w:space="0"/>
              <w:right w:val="single" w:color="auto" w:sz="4" w:space="0"/>
            </w:tcBorders>
            <w:vAlign w:val="center"/>
          </w:tcPr>
          <w:p>
            <w:pPr>
              <w:spacing w:line="360" w:lineRule="exact"/>
              <w:jc w:val="center"/>
              <w:rPr>
                <w:rFonts w:ascii="宋体" w:hAnsi="宋体" w:cs="宋体"/>
                <w:color w:val="auto"/>
                <w:szCs w:val="21"/>
              </w:rPr>
            </w:pPr>
          </w:p>
        </w:tc>
        <w:tc>
          <w:tcPr>
            <w:tcW w:w="629" w:type="dxa"/>
            <w:vMerge w:val="continue"/>
            <w:tcBorders>
              <w:left w:val="single" w:color="auto" w:sz="4" w:space="0"/>
              <w:right w:val="single" w:color="auto" w:sz="4" w:space="0"/>
            </w:tcBorders>
            <w:vAlign w:val="center"/>
          </w:tcPr>
          <w:p>
            <w:pPr>
              <w:spacing w:line="360" w:lineRule="exact"/>
              <w:rPr>
                <w:rFonts w:ascii="宋体" w:hAnsi="宋体" w:cs="宋体"/>
                <w:color w:val="auto"/>
                <w:szCs w:val="21"/>
              </w:rPr>
            </w:pPr>
          </w:p>
        </w:tc>
        <w:tc>
          <w:tcPr>
            <w:tcW w:w="2749" w:type="dxa"/>
            <w:tcBorders>
              <w:top w:val="single" w:color="auto" w:sz="4" w:space="0"/>
              <w:left w:val="single" w:color="auto" w:sz="4" w:space="0"/>
              <w:right w:val="single" w:color="auto" w:sz="4" w:space="0"/>
            </w:tcBorders>
            <w:vAlign w:val="center"/>
          </w:tcPr>
          <w:p>
            <w:pPr>
              <w:spacing w:line="360" w:lineRule="exact"/>
              <w:ind w:firstLine="210" w:firstLineChars="100"/>
              <w:rPr>
                <w:rFonts w:ascii="宋体" w:hAnsi="宋体" w:cs="宋体"/>
                <w:color w:val="auto"/>
                <w:szCs w:val="21"/>
              </w:rPr>
            </w:pPr>
            <w:r>
              <w:rPr>
                <w:rFonts w:hint="eastAsia" w:ascii="宋体" w:hAnsi="宋体" w:cs="宋体"/>
                <w:color w:val="auto"/>
                <w:szCs w:val="21"/>
              </w:rPr>
              <w:t>投标文件的其他响应</w:t>
            </w:r>
          </w:p>
        </w:tc>
        <w:tc>
          <w:tcPr>
            <w:tcW w:w="5368" w:type="dxa"/>
            <w:tcBorders>
              <w:top w:val="single" w:color="auto" w:sz="4" w:space="0"/>
              <w:left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符合法律、法规和招标文件中规定的其他实质性要求的</w:t>
            </w:r>
          </w:p>
        </w:tc>
      </w:tr>
    </w:tbl>
    <w:p>
      <w:pPr>
        <w:spacing w:line="420" w:lineRule="exact"/>
        <w:rPr>
          <w:rFonts w:ascii="宋体" w:hAnsi="宋体" w:cs="宋体"/>
          <w:b/>
          <w:bCs/>
          <w:color w:val="auto"/>
          <w:kern w:val="0"/>
          <w:sz w:val="24"/>
        </w:rPr>
      </w:pPr>
      <w:r>
        <w:rPr>
          <w:rFonts w:hint="eastAsia" w:ascii="宋体" w:hAnsi="宋体" w:cs="宋体"/>
          <w:b/>
          <w:bCs/>
          <w:color w:val="auto"/>
          <w:kern w:val="0"/>
          <w:sz w:val="24"/>
        </w:rPr>
        <w:t>2.2评分标准</w:t>
      </w:r>
    </w:p>
    <w:tbl>
      <w:tblPr>
        <w:tblStyle w:val="23"/>
        <w:tblpPr w:leftFromText="180" w:rightFromText="180" w:vertAnchor="text" w:horzAnchor="page" w:tblpX="1115" w:tblpY="140"/>
        <w:tblOverlap w:val="never"/>
        <w:tblW w:w="98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7"/>
        <w:gridCol w:w="709"/>
        <w:gridCol w:w="8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atLeast"/>
        </w:trPr>
        <w:tc>
          <w:tcPr>
            <w:tcW w:w="81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评分</w:t>
            </w:r>
          </w:p>
          <w:p>
            <w:pPr>
              <w:spacing w:line="360" w:lineRule="exact"/>
              <w:rPr>
                <w:rFonts w:ascii="宋体" w:hAnsi="宋体" w:cs="宋体"/>
                <w:b/>
                <w:bCs/>
                <w:color w:val="auto"/>
                <w:szCs w:val="21"/>
              </w:rPr>
            </w:pPr>
            <w:r>
              <w:rPr>
                <w:rFonts w:hint="eastAsia" w:ascii="宋体" w:hAnsi="宋体" w:cs="宋体"/>
                <w:b/>
                <w:bCs/>
                <w:color w:val="auto"/>
                <w:szCs w:val="21"/>
              </w:rPr>
              <w:t>因素</w:t>
            </w:r>
          </w:p>
        </w:tc>
        <w:tc>
          <w:tcPr>
            <w:tcW w:w="709" w:type="dxa"/>
            <w:tcBorders>
              <w:top w:val="single" w:color="auto" w:sz="4" w:space="0"/>
              <w:left w:val="nil"/>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分值</w:t>
            </w:r>
          </w:p>
        </w:tc>
        <w:tc>
          <w:tcPr>
            <w:tcW w:w="8323"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b/>
                <w:bCs/>
                <w:color w:val="auto"/>
                <w:sz w:val="18"/>
                <w:szCs w:val="18"/>
              </w:rPr>
            </w:pPr>
            <w:r>
              <w:rPr>
                <w:rFonts w:hint="eastAsia" w:ascii="宋体" w:hAnsi="宋体" w:cs="宋体"/>
                <w:b/>
                <w:bCs/>
                <w:color w:val="auto"/>
                <w:szCs w:val="21"/>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99" w:hRule="atLeast"/>
        </w:trPr>
        <w:tc>
          <w:tcPr>
            <w:tcW w:w="817" w:type="dxa"/>
            <w:tcBorders>
              <w:top w:val="nil"/>
              <w:left w:val="single" w:color="auto" w:sz="4" w:space="0"/>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报价</w:t>
            </w:r>
          </w:p>
          <w:p>
            <w:pPr>
              <w:spacing w:line="360" w:lineRule="exact"/>
              <w:rPr>
                <w:rFonts w:ascii="宋体" w:hAnsi="宋体" w:cs="宋体"/>
                <w:b/>
                <w:bCs/>
                <w:color w:val="auto"/>
                <w:szCs w:val="21"/>
              </w:rPr>
            </w:pPr>
            <w:r>
              <w:rPr>
                <w:rFonts w:hint="eastAsia" w:ascii="宋体" w:hAnsi="宋体" w:cs="宋体"/>
                <w:b/>
                <w:bCs/>
                <w:color w:val="auto"/>
                <w:szCs w:val="21"/>
              </w:rPr>
              <w:t>得分</w:t>
            </w:r>
          </w:p>
        </w:tc>
        <w:tc>
          <w:tcPr>
            <w:tcW w:w="709" w:type="dxa"/>
            <w:tcBorders>
              <w:top w:val="nil"/>
              <w:left w:val="nil"/>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30分</w:t>
            </w:r>
          </w:p>
        </w:tc>
        <w:tc>
          <w:tcPr>
            <w:tcW w:w="8323" w:type="dxa"/>
            <w:tcBorders>
              <w:top w:val="nil"/>
              <w:left w:val="nil"/>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1.评标基准价：满足招标文件全部要求且投标价格最低的投标报价为评标基准价。</w:t>
            </w:r>
            <w:r>
              <w:rPr>
                <w:rFonts w:hint="eastAsia" w:ascii="宋体" w:hAnsi="宋体" w:cs="宋体"/>
                <w:color w:val="auto"/>
                <w:szCs w:val="21"/>
              </w:rPr>
              <w:br w:type="textWrapping"/>
            </w:r>
            <w:r>
              <w:rPr>
                <w:rFonts w:hint="eastAsia" w:ascii="宋体" w:hAnsi="宋体" w:cs="宋体"/>
                <w:color w:val="auto"/>
                <w:szCs w:val="21"/>
              </w:rPr>
              <w:t>2.有效投标报价评分标准：投标人报价得分=评标基准价/有效投标报价×30</w:t>
            </w:r>
            <w:r>
              <w:rPr>
                <w:rFonts w:hint="eastAsia" w:ascii="宋体" w:hAnsi="宋体" w:cs="宋体"/>
                <w:color w:val="auto"/>
                <w:szCs w:val="21"/>
              </w:rPr>
              <w:br w:type="textWrapping"/>
            </w:r>
            <w:r>
              <w:rPr>
                <w:rFonts w:hint="eastAsia" w:ascii="宋体" w:hAnsi="宋体" w:cs="宋体"/>
                <w:color w:val="auto"/>
                <w:szCs w:val="21"/>
              </w:rPr>
              <w:t>3.价格得分的算术平均值保留小数点后两位。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33" w:hRule="atLeast"/>
        </w:trPr>
        <w:tc>
          <w:tcPr>
            <w:tcW w:w="817" w:type="dxa"/>
            <w:tcBorders>
              <w:top w:val="nil"/>
              <w:left w:val="single" w:color="auto" w:sz="4" w:space="0"/>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技术</w:t>
            </w:r>
          </w:p>
          <w:p>
            <w:pPr>
              <w:spacing w:line="360" w:lineRule="exact"/>
              <w:rPr>
                <w:rFonts w:ascii="宋体" w:hAnsi="宋体" w:cs="宋体"/>
                <w:b/>
                <w:bCs/>
                <w:color w:val="auto"/>
                <w:szCs w:val="21"/>
              </w:rPr>
            </w:pPr>
            <w:r>
              <w:rPr>
                <w:rFonts w:hint="eastAsia" w:ascii="宋体" w:hAnsi="宋体" w:cs="宋体"/>
                <w:b/>
                <w:bCs/>
                <w:color w:val="auto"/>
                <w:szCs w:val="21"/>
              </w:rPr>
              <w:t>参数</w:t>
            </w:r>
          </w:p>
        </w:tc>
        <w:tc>
          <w:tcPr>
            <w:tcW w:w="709" w:type="dxa"/>
            <w:tcBorders>
              <w:top w:val="nil"/>
              <w:left w:val="nil"/>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35分</w:t>
            </w:r>
          </w:p>
        </w:tc>
        <w:tc>
          <w:tcPr>
            <w:tcW w:w="8323" w:type="dxa"/>
            <w:tcBorders>
              <w:top w:val="nil"/>
              <w:left w:val="nil"/>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1、投标货物技术参数、性能及产品功能，全部满足招标文件技术指标要求并与投标产品完全一致，得基本分30分。</w:t>
            </w:r>
          </w:p>
          <w:p>
            <w:pPr>
              <w:spacing w:line="360" w:lineRule="exact"/>
              <w:rPr>
                <w:rFonts w:ascii="宋体" w:hAnsi="宋体" w:cs="宋体"/>
                <w:color w:val="auto"/>
                <w:szCs w:val="21"/>
              </w:rPr>
            </w:pPr>
            <w:r>
              <w:rPr>
                <w:rFonts w:hint="eastAsia" w:ascii="宋体" w:hAnsi="宋体" w:cs="宋体"/>
                <w:color w:val="auto"/>
                <w:szCs w:val="21"/>
              </w:rPr>
              <w:t>2、“★”项技术指标与招标文件技术指标有实质性正偏差（“★”项响应指标高于招标文件要求），每一处正偏离加1分，最多加5分。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89" w:hRule="atLeast"/>
        </w:trPr>
        <w:tc>
          <w:tcPr>
            <w:tcW w:w="817" w:type="dxa"/>
            <w:tcBorders>
              <w:top w:val="nil"/>
              <w:left w:val="single" w:color="auto" w:sz="4" w:space="0"/>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企业</w:t>
            </w:r>
          </w:p>
          <w:p>
            <w:pPr>
              <w:spacing w:line="360" w:lineRule="exact"/>
              <w:rPr>
                <w:rFonts w:ascii="宋体" w:hAnsi="宋体" w:cs="宋体"/>
                <w:b/>
                <w:bCs/>
                <w:color w:val="auto"/>
                <w:szCs w:val="21"/>
              </w:rPr>
            </w:pPr>
            <w:r>
              <w:rPr>
                <w:rFonts w:hint="eastAsia" w:ascii="宋体" w:hAnsi="宋体" w:cs="宋体"/>
                <w:b/>
                <w:bCs/>
                <w:color w:val="auto"/>
                <w:szCs w:val="21"/>
              </w:rPr>
              <w:t>实力</w:t>
            </w:r>
          </w:p>
          <w:p>
            <w:pPr>
              <w:spacing w:line="360" w:lineRule="exact"/>
              <w:rPr>
                <w:rFonts w:ascii="宋体" w:hAnsi="宋体" w:cs="宋体"/>
                <w:b/>
                <w:bCs/>
                <w:color w:val="auto"/>
                <w:szCs w:val="21"/>
              </w:rPr>
            </w:pPr>
            <w:r>
              <w:rPr>
                <w:rFonts w:hint="eastAsia" w:ascii="宋体" w:hAnsi="宋体" w:cs="宋体"/>
                <w:b/>
                <w:bCs/>
                <w:color w:val="auto"/>
                <w:szCs w:val="21"/>
              </w:rPr>
              <w:t>及</w:t>
            </w:r>
          </w:p>
          <w:p>
            <w:pPr>
              <w:spacing w:line="360" w:lineRule="exact"/>
              <w:rPr>
                <w:rFonts w:ascii="宋体" w:hAnsi="宋体" w:cs="宋体"/>
                <w:b/>
                <w:bCs/>
                <w:color w:val="auto"/>
                <w:szCs w:val="21"/>
              </w:rPr>
            </w:pPr>
            <w:r>
              <w:rPr>
                <w:rFonts w:hint="eastAsia" w:ascii="宋体" w:hAnsi="宋体" w:cs="宋体"/>
                <w:b/>
                <w:bCs/>
                <w:color w:val="auto"/>
                <w:szCs w:val="21"/>
              </w:rPr>
              <w:t>产品</w:t>
            </w:r>
          </w:p>
          <w:p>
            <w:pPr>
              <w:spacing w:line="360" w:lineRule="exact"/>
              <w:rPr>
                <w:rFonts w:ascii="宋体" w:hAnsi="宋体" w:cs="宋体"/>
                <w:b/>
                <w:bCs/>
                <w:color w:val="auto"/>
                <w:szCs w:val="21"/>
              </w:rPr>
            </w:pPr>
            <w:r>
              <w:rPr>
                <w:rFonts w:hint="eastAsia" w:ascii="宋体" w:hAnsi="宋体" w:cs="宋体"/>
                <w:b/>
                <w:bCs/>
                <w:color w:val="auto"/>
                <w:szCs w:val="21"/>
              </w:rPr>
              <w:t>质量</w:t>
            </w:r>
          </w:p>
        </w:tc>
        <w:tc>
          <w:tcPr>
            <w:tcW w:w="709" w:type="dxa"/>
            <w:tcBorders>
              <w:top w:val="nil"/>
              <w:left w:val="nil"/>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25分</w:t>
            </w:r>
          </w:p>
        </w:tc>
        <w:tc>
          <w:tcPr>
            <w:tcW w:w="8323" w:type="dxa"/>
            <w:tcBorders>
              <w:top w:val="nil"/>
              <w:left w:val="nil"/>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1.生产厂家获国务院颁发的国家科学技术进步奖，提供证明材料扫描件并加盖生产厂家公章得4分，不提供证明材料不得分。</w:t>
            </w:r>
          </w:p>
          <w:p>
            <w:pPr>
              <w:spacing w:line="360" w:lineRule="exact"/>
              <w:rPr>
                <w:rFonts w:ascii="宋体" w:hAnsi="宋体" w:cs="宋体"/>
                <w:color w:val="auto"/>
                <w:szCs w:val="21"/>
              </w:rPr>
            </w:pPr>
            <w:r>
              <w:rPr>
                <w:rFonts w:hint="eastAsia" w:ascii="宋体" w:hAnsi="宋体" w:cs="宋体"/>
                <w:color w:val="auto"/>
                <w:szCs w:val="21"/>
              </w:rPr>
              <w:t>2.生产厂家获中国质量协会颁发的全国质量奖，提供证明材料扫描件并加盖生产厂家公章得4分，不提供证明材料不得分。</w:t>
            </w:r>
          </w:p>
          <w:p>
            <w:pPr>
              <w:spacing w:line="360" w:lineRule="exact"/>
              <w:rPr>
                <w:rFonts w:ascii="宋体" w:hAnsi="宋体" w:cs="宋体"/>
                <w:color w:val="auto"/>
                <w:szCs w:val="21"/>
              </w:rPr>
            </w:pPr>
            <w:r>
              <w:rPr>
                <w:rFonts w:hint="eastAsia" w:ascii="宋体" w:hAnsi="宋体" w:cs="宋体"/>
                <w:color w:val="auto"/>
                <w:szCs w:val="21"/>
              </w:rPr>
              <w:t>3.生产厂家获中国节能协会颁发的节能减排奖项，提供证明材料扫描件并加盖生产厂家公章得3分，不提供证明材料不得分。</w:t>
            </w:r>
          </w:p>
          <w:p>
            <w:pPr>
              <w:spacing w:line="360" w:lineRule="exact"/>
              <w:rPr>
                <w:rFonts w:ascii="宋体" w:hAnsi="宋体" w:cs="宋体"/>
                <w:color w:val="auto"/>
                <w:szCs w:val="21"/>
              </w:rPr>
            </w:pPr>
            <w:r>
              <w:rPr>
                <w:rFonts w:hint="eastAsia" w:ascii="宋体" w:hAnsi="宋体" w:cs="宋体"/>
                <w:color w:val="auto"/>
                <w:szCs w:val="21"/>
              </w:rPr>
              <w:t>4.生产厂家获中国质量协会颁发的标杆全国质量证书，提供证明材料扫描件并加盖生产厂家公章得4分，不提供证明材料不得分。</w:t>
            </w:r>
          </w:p>
          <w:p>
            <w:pPr>
              <w:spacing w:line="360" w:lineRule="exact"/>
              <w:rPr>
                <w:rFonts w:ascii="宋体" w:hAnsi="宋体" w:cs="宋体"/>
                <w:color w:val="auto"/>
                <w:szCs w:val="21"/>
              </w:rPr>
            </w:pPr>
            <w:r>
              <w:rPr>
                <w:rFonts w:hint="eastAsia" w:ascii="宋体" w:hAnsi="宋体" w:cs="宋体"/>
                <w:color w:val="auto"/>
                <w:szCs w:val="21"/>
              </w:rPr>
              <w:t>5.生产厂家获国家市场监督管理总局颁发的中国质量奖证书，提供证明材料扫描件并加盖生产厂家公章得3分，不提供证明材料不得分。</w:t>
            </w:r>
          </w:p>
          <w:p>
            <w:pPr>
              <w:spacing w:line="360" w:lineRule="exact"/>
              <w:rPr>
                <w:rFonts w:ascii="宋体" w:hAnsi="宋体" w:cs="宋体"/>
                <w:color w:val="auto"/>
                <w:szCs w:val="21"/>
              </w:rPr>
            </w:pPr>
            <w:r>
              <w:rPr>
                <w:rFonts w:hint="eastAsia" w:ascii="宋体" w:hAnsi="宋体" w:cs="宋体"/>
                <w:color w:val="auto"/>
                <w:szCs w:val="21"/>
              </w:rPr>
              <w:t>6.生产厂家获得高质量领跑企业证书的，提供证明材料扫描件并加盖生产厂家公章得3分，不提供证明材料不得分。</w:t>
            </w:r>
          </w:p>
          <w:p>
            <w:pPr>
              <w:spacing w:line="360" w:lineRule="exact"/>
              <w:rPr>
                <w:rFonts w:ascii="宋体" w:hAnsi="宋体" w:cs="宋体"/>
                <w:color w:val="auto"/>
                <w:szCs w:val="21"/>
              </w:rPr>
            </w:pPr>
            <w:r>
              <w:rPr>
                <w:rFonts w:hint="eastAsia" w:ascii="宋体" w:hAnsi="宋体" w:cs="宋体"/>
                <w:color w:val="auto"/>
                <w:szCs w:val="21"/>
              </w:rPr>
              <w:t>7.生产厂家获得国务院颁发的国家科学技术发明奖，提供证明材料扫描件并加盖生产厂家公章，获得一次得2分，获得二次得4分,最高得4分，不提供证明材料不得分。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65" w:hRule="atLeast"/>
        </w:trPr>
        <w:tc>
          <w:tcPr>
            <w:tcW w:w="817" w:type="dxa"/>
            <w:tcBorders>
              <w:top w:val="nil"/>
              <w:left w:val="single" w:color="auto" w:sz="4" w:space="0"/>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售后</w:t>
            </w:r>
          </w:p>
          <w:p>
            <w:pPr>
              <w:spacing w:line="360" w:lineRule="exact"/>
              <w:rPr>
                <w:rFonts w:ascii="宋体" w:hAnsi="宋体" w:cs="宋体"/>
                <w:b/>
                <w:bCs/>
                <w:color w:val="auto"/>
                <w:szCs w:val="21"/>
              </w:rPr>
            </w:pPr>
            <w:r>
              <w:rPr>
                <w:rFonts w:hint="eastAsia" w:ascii="宋体" w:hAnsi="宋体" w:cs="宋体"/>
                <w:b/>
                <w:bCs/>
                <w:color w:val="auto"/>
                <w:szCs w:val="21"/>
              </w:rPr>
              <w:t>服务</w:t>
            </w:r>
          </w:p>
        </w:tc>
        <w:tc>
          <w:tcPr>
            <w:tcW w:w="709" w:type="dxa"/>
            <w:tcBorders>
              <w:top w:val="nil"/>
              <w:left w:val="nil"/>
              <w:bottom w:val="single" w:color="auto" w:sz="4" w:space="0"/>
              <w:right w:val="single" w:color="auto" w:sz="4" w:space="0"/>
            </w:tcBorders>
            <w:vAlign w:val="center"/>
          </w:tcPr>
          <w:p>
            <w:pPr>
              <w:spacing w:line="360" w:lineRule="exact"/>
              <w:rPr>
                <w:rFonts w:ascii="宋体" w:hAnsi="宋体" w:cs="宋体"/>
                <w:b/>
                <w:bCs/>
                <w:color w:val="auto"/>
                <w:szCs w:val="21"/>
              </w:rPr>
            </w:pPr>
            <w:r>
              <w:rPr>
                <w:rFonts w:hint="eastAsia" w:ascii="宋体" w:hAnsi="宋体" w:cs="宋体"/>
                <w:b/>
                <w:bCs/>
                <w:color w:val="auto"/>
                <w:szCs w:val="21"/>
              </w:rPr>
              <w:t>10分</w:t>
            </w:r>
          </w:p>
        </w:tc>
        <w:tc>
          <w:tcPr>
            <w:tcW w:w="8323" w:type="dxa"/>
            <w:tcBorders>
              <w:top w:val="nil"/>
              <w:left w:val="nil"/>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rPr>
              <w:t xml:space="preserve">1.生产厂家获商品售后服务评价体系具有五星级认证的，提供证明材料扫描件并加盖生产厂家公章，得2分；售后服务评价体系具有十星级认证的提供证明材料扫描件并加盖生产厂家公章，得3分，不提供证明材料不得分。 </w:t>
            </w:r>
          </w:p>
          <w:p>
            <w:pPr>
              <w:spacing w:line="360" w:lineRule="exact"/>
              <w:rPr>
                <w:rFonts w:ascii="宋体" w:hAnsi="宋体" w:cs="宋体"/>
                <w:color w:val="auto"/>
                <w:szCs w:val="21"/>
              </w:rPr>
            </w:pPr>
            <w:r>
              <w:rPr>
                <w:rFonts w:hint="eastAsia" w:ascii="宋体" w:hAnsi="宋体" w:cs="宋体"/>
                <w:color w:val="auto"/>
                <w:szCs w:val="21"/>
              </w:rPr>
              <w:t>2.投标人所投产品生产厂商，承诺提供免费包修8年以上服务的，提供证明材料扫描件并加盖生产厂家公章得3分，不提供证明材料不得分。</w:t>
            </w:r>
          </w:p>
          <w:p>
            <w:pPr>
              <w:spacing w:line="360" w:lineRule="exact"/>
              <w:rPr>
                <w:rFonts w:ascii="宋体" w:hAnsi="宋体" w:cs="宋体"/>
                <w:color w:val="auto"/>
                <w:szCs w:val="21"/>
              </w:rPr>
            </w:pPr>
            <w:r>
              <w:rPr>
                <w:rFonts w:hint="eastAsia" w:ascii="宋体" w:hAnsi="宋体" w:cs="宋体"/>
                <w:color w:val="auto"/>
                <w:szCs w:val="21"/>
              </w:rPr>
              <w:t>3.投标人提供有生产厂家针对本项目售后服务承诺函，得2分，不提供证明材料不得分。</w:t>
            </w:r>
          </w:p>
          <w:p>
            <w:pPr>
              <w:spacing w:line="360" w:lineRule="exact"/>
              <w:rPr>
                <w:rFonts w:ascii="宋体" w:hAnsi="宋体" w:cs="宋体"/>
                <w:color w:val="auto"/>
                <w:szCs w:val="21"/>
              </w:rPr>
            </w:pPr>
            <w:r>
              <w:rPr>
                <w:rFonts w:hint="eastAsia" w:ascii="宋体" w:hAnsi="宋体" w:cs="宋体"/>
                <w:color w:val="auto"/>
                <w:szCs w:val="21"/>
              </w:rPr>
              <w:t>4.投标人所投空调类产品生产厂商在温县区域设有售后服务机构（非接修站），并提供售后服务机构准确地址、联系方式，以生产厂商官方网站维修网点查询结果为准，得2分，不提供证明材料不得分。</w:t>
            </w:r>
          </w:p>
          <w:p>
            <w:pPr>
              <w:spacing w:line="360" w:lineRule="exact"/>
              <w:rPr>
                <w:rFonts w:ascii="宋体" w:hAnsi="宋体" w:cs="宋体"/>
                <w:color w:val="auto"/>
                <w:szCs w:val="21"/>
              </w:rPr>
            </w:pPr>
          </w:p>
        </w:tc>
      </w:tr>
    </w:tbl>
    <w:p>
      <w:pPr>
        <w:pStyle w:val="2"/>
        <w:rPr>
          <w:color w:val="auto"/>
        </w:rPr>
      </w:pPr>
    </w:p>
    <w:p>
      <w:pPr>
        <w:rPr>
          <w:b/>
          <w:bCs/>
          <w:color w:val="auto"/>
          <w:sz w:val="28"/>
          <w:szCs w:val="28"/>
        </w:rPr>
      </w:pPr>
      <w:bookmarkStart w:id="89" w:name="_Toc29170"/>
      <w:bookmarkStart w:id="90" w:name="_Toc18958"/>
    </w:p>
    <w:p>
      <w:pPr>
        <w:rPr>
          <w:b/>
          <w:bCs/>
          <w:color w:val="auto"/>
          <w:sz w:val="28"/>
          <w:szCs w:val="28"/>
        </w:rPr>
      </w:pPr>
      <w:r>
        <w:rPr>
          <w:rFonts w:hint="eastAsia"/>
          <w:b/>
          <w:bCs/>
          <w:color w:val="auto"/>
          <w:sz w:val="28"/>
          <w:szCs w:val="28"/>
        </w:rPr>
        <w:t>3. 评标方法</w:t>
      </w:r>
      <w:bookmarkEnd w:id="89"/>
      <w:bookmarkEnd w:id="90"/>
    </w:p>
    <w:p>
      <w:pPr>
        <w:spacing w:line="460" w:lineRule="exact"/>
        <w:ind w:firstLine="420" w:firstLineChars="200"/>
        <w:rPr>
          <w:color w:val="auto"/>
        </w:rPr>
      </w:pPr>
      <w:bookmarkStart w:id="91" w:name="_Toc23103"/>
      <w:r>
        <w:rPr>
          <w:rFonts w:hint="eastAsia"/>
          <w:color w:val="auto"/>
        </w:rPr>
        <w:t>本次评标采用综合评分法。评标委员会对满足招标文件实质性要求的投标文件，按照本章第2.2款规定的评分标准进行打分，并按得分由高到低顺序推荐1名中标候选人。综合得分相等时，</w:t>
      </w:r>
      <w:bookmarkEnd w:id="91"/>
      <w:r>
        <w:rPr>
          <w:rFonts w:hint="eastAsia"/>
          <w:color w:val="auto"/>
        </w:rPr>
        <w:t>按照技术部分得分从高到低进行排序，排序第一的为中标人，技术部分得分也相等，按报价部分得分从高到低进行排序确定中标人。商务部分得分也相同的，由招标人自行确定。</w:t>
      </w:r>
    </w:p>
    <w:p>
      <w:pPr>
        <w:rPr>
          <w:rFonts w:ascii="宋体" w:hAnsi="宋体" w:cs="宋体"/>
          <w:b/>
          <w:bCs/>
          <w:color w:val="auto"/>
          <w:sz w:val="28"/>
          <w:szCs w:val="24"/>
        </w:rPr>
      </w:pPr>
      <w:bookmarkStart w:id="92" w:name="_Toc8429"/>
      <w:r>
        <w:rPr>
          <w:rFonts w:hint="eastAsia" w:ascii="宋体" w:hAnsi="宋体" w:cs="宋体"/>
          <w:b/>
          <w:bCs/>
          <w:color w:val="auto"/>
          <w:sz w:val="28"/>
          <w:szCs w:val="24"/>
        </w:rPr>
        <w:t>4.评标程序</w:t>
      </w:r>
      <w:bookmarkEnd w:id="92"/>
    </w:p>
    <w:p>
      <w:pPr>
        <w:autoSpaceDE w:val="0"/>
        <w:autoSpaceDN w:val="0"/>
        <w:adjustRightInd w:val="0"/>
        <w:spacing w:line="460" w:lineRule="exact"/>
        <w:ind w:firstLine="422" w:firstLineChars="200"/>
        <w:rPr>
          <w:rFonts w:ascii="宋体" w:hAnsi="宋体" w:cs="宋体"/>
          <w:b/>
          <w:color w:val="auto"/>
          <w:kern w:val="0"/>
          <w:szCs w:val="21"/>
        </w:rPr>
      </w:pPr>
      <w:r>
        <w:rPr>
          <w:rFonts w:hint="eastAsia" w:ascii="宋体" w:hAnsi="宋体" w:cs="宋体"/>
          <w:b/>
          <w:color w:val="auto"/>
          <w:kern w:val="0"/>
          <w:szCs w:val="21"/>
        </w:rPr>
        <w:t>4.1.资格性与符合性审查</w:t>
      </w:r>
    </w:p>
    <w:p>
      <w:pPr>
        <w:spacing w:line="460" w:lineRule="exact"/>
        <w:ind w:firstLine="420" w:firstLineChars="200"/>
        <w:rPr>
          <w:rFonts w:ascii="宋体" w:hAnsi="宋体" w:cs="宋体"/>
          <w:color w:val="auto"/>
          <w:kern w:val="0"/>
          <w:szCs w:val="21"/>
        </w:rPr>
      </w:pPr>
      <w:r>
        <w:rPr>
          <w:rFonts w:hint="eastAsia" w:ascii="宋体" w:hAnsi="宋体" w:cs="宋体"/>
          <w:color w:val="auto"/>
          <w:kern w:val="0"/>
          <w:szCs w:val="21"/>
        </w:rPr>
        <w:t>4.1.1 资格审查小组，依据本章资格审查表规定的标准对投标文件进行资格审查，以确定投标人是否具备投标资格，有一项不符合评审标准的，资格审查小组应当认定其投标无效，合格投标人不足3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spacing w:line="460" w:lineRule="exact"/>
        <w:ind w:firstLine="420" w:firstLineChars="200"/>
        <w:rPr>
          <w:rFonts w:ascii="宋体" w:hAnsi="宋体" w:cs="宋体"/>
          <w:color w:val="auto"/>
          <w:kern w:val="0"/>
          <w:szCs w:val="21"/>
        </w:rPr>
      </w:pPr>
      <w:r>
        <w:rPr>
          <w:rFonts w:hint="eastAsia" w:ascii="宋体" w:hAnsi="宋体" w:cs="宋体"/>
          <w:color w:val="auto"/>
          <w:kern w:val="0"/>
          <w:szCs w:val="21"/>
        </w:rPr>
        <w:t>4.1.2 投标文件属下列情况之一的，应当在资格性、符合性检查时按照无效投标处理：</w:t>
      </w:r>
    </w:p>
    <w:p>
      <w:pPr>
        <w:widowControl/>
        <w:spacing w:line="460" w:lineRule="exact"/>
        <w:ind w:firstLine="420" w:firstLineChars="200"/>
        <w:jc w:val="left"/>
        <w:rPr>
          <w:rFonts w:ascii="宋体" w:hAnsi="宋体" w:cs="宋体"/>
          <w:color w:val="auto"/>
          <w:kern w:val="0"/>
          <w:szCs w:val="21"/>
        </w:rPr>
      </w:pPr>
      <w:bookmarkStart w:id="93" w:name="_Toc17179"/>
      <w:bookmarkStart w:id="94" w:name="_Toc20182"/>
      <w:bookmarkStart w:id="95" w:name="_Toc4318"/>
      <w:r>
        <w:rPr>
          <w:rFonts w:hint="eastAsia" w:ascii="宋体" w:hAnsi="宋体" w:cs="宋体"/>
          <w:color w:val="auto"/>
          <w:kern w:val="0"/>
          <w:szCs w:val="21"/>
        </w:rPr>
        <w:t>（1）未按照招标文件的规定提交投标承诺函的；</w:t>
      </w:r>
      <w:bookmarkEnd w:id="93"/>
      <w:bookmarkEnd w:id="94"/>
      <w:bookmarkEnd w:id="95"/>
    </w:p>
    <w:p>
      <w:pPr>
        <w:widowControl/>
        <w:spacing w:line="4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（2）投标文件未按招标文件要求签署、盖章的；</w:t>
      </w:r>
    </w:p>
    <w:p>
      <w:pPr>
        <w:widowControl/>
        <w:spacing w:line="4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（3）不具备招标文件中规定的资格要求的；</w:t>
      </w:r>
    </w:p>
    <w:p>
      <w:pPr>
        <w:widowControl/>
        <w:spacing w:line="4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（4）报价超过招标文件中规定的预算金额或者最高限价的；</w:t>
      </w:r>
    </w:p>
    <w:p>
      <w:pPr>
        <w:widowControl/>
        <w:spacing w:line="4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（5）投标文件含有采购人不能接受的附加条件的；</w:t>
      </w:r>
    </w:p>
    <w:p>
      <w:pPr>
        <w:widowControl/>
        <w:spacing w:line="4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（6）不符合第四章招标项目技术参数要求的；</w:t>
      </w:r>
    </w:p>
    <w:p>
      <w:pPr>
        <w:widowControl/>
        <w:spacing w:line="4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（7）法律、法规和招标文件规定的其他无效情形。</w:t>
      </w:r>
    </w:p>
    <w:p>
      <w:pPr>
        <w:spacing w:line="460" w:lineRule="exact"/>
        <w:ind w:firstLine="420" w:firstLineChars="200"/>
        <w:rPr>
          <w:rFonts w:ascii="宋体" w:hAnsi="宋体" w:cs="宋体"/>
          <w:color w:val="auto"/>
          <w:szCs w:val="21"/>
        </w:rPr>
      </w:pPr>
      <w:r>
        <w:rPr>
          <w:rFonts w:hint="eastAsia" w:ascii="宋体" w:hAnsi="宋体" w:cs="宋体"/>
          <w:color w:val="auto"/>
          <w:szCs w:val="21"/>
        </w:rPr>
        <w:t>4.1.3投标报价有算数错误的，评标委员会按以下原则对投标报价进行修正，修正的价格经投标人书面确认后具有约束力。投标人不接受修正价格的，其投标作无效投标处理。</w:t>
      </w:r>
    </w:p>
    <w:p>
      <w:pPr>
        <w:spacing w:line="460" w:lineRule="exact"/>
        <w:ind w:firstLine="420" w:firstLineChars="200"/>
        <w:rPr>
          <w:rFonts w:ascii="宋体" w:hAnsi="宋体" w:cs="宋体"/>
          <w:color w:val="auto"/>
          <w:szCs w:val="21"/>
        </w:rPr>
      </w:pPr>
      <w:r>
        <w:rPr>
          <w:rFonts w:hint="eastAsia" w:ascii="宋体" w:hAnsi="宋体" w:cs="宋体"/>
          <w:color w:val="auto"/>
          <w:szCs w:val="21"/>
        </w:rPr>
        <w:t>（1）投标文件中的大写金额与小写金额不一致的，以大写金额为准；</w:t>
      </w:r>
    </w:p>
    <w:p>
      <w:pPr>
        <w:spacing w:line="460" w:lineRule="exact"/>
        <w:ind w:firstLine="420" w:firstLineChars="200"/>
        <w:rPr>
          <w:rFonts w:ascii="宋体" w:hAnsi="宋体" w:cs="宋体"/>
          <w:color w:val="auto"/>
          <w:szCs w:val="21"/>
        </w:rPr>
      </w:pPr>
      <w:r>
        <w:rPr>
          <w:rFonts w:hint="eastAsia" w:ascii="宋体" w:hAnsi="宋体" w:cs="宋体"/>
          <w:color w:val="auto"/>
          <w:szCs w:val="21"/>
        </w:rPr>
        <w:t>（2）投标文件中开标一览表(报价表)内容与投标文件中明细表内容不一致的，以开标一览表(报价表)为准。</w:t>
      </w:r>
    </w:p>
    <w:p>
      <w:pPr>
        <w:spacing w:line="420" w:lineRule="exact"/>
        <w:ind w:firstLine="420" w:firstLineChars="200"/>
        <w:rPr>
          <w:rFonts w:ascii="宋体" w:hAnsi="宋体" w:cs="宋体"/>
          <w:color w:val="auto"/>
          <w:szCs w:val="21"/>
        </w:rPr>
      </w:pPr>
      <w:r>
        <w:rPr>
          <w:rFonts w:hint="eastAsia" w:ascii="宋体" w:hAnsi="宋体" w:cs="宋体"/>
          <w:color w:val="auto"/>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20" w:lineRule="exact"/>
        <w:ind w:firstLine="422" w:firstLineChars="200"/>
        <w:rPr>
          <w:rFonts w:ascii="宋体" w:hAnsi="宋体" w:cs="宋体"/>
          <w:b/>
          <w:color w:val="auto"/>
          <w:szCs w:val="21"/>
        </w:rPr>
      </w:pPr>
      <w:r>
        <w:rPr>
          <w:rFonts w:hint="eastAsia" w:ascii="宋体" w:hAnsi="宋体" w:cs="宋体"/>
          <w:b/>
          <w:color w:val="auto"/>
          <w:szCs w:val="21"/>
        </w:rPr>
        <w:t>4.2详细评审</w:t>
      </w:r>
    </w:p>
    <w:p>
      <w:pPr>
        <w:spacing w:line="420" w:lineRule="exact"/>
        <w:ind w:firstLine="420" w:firstLineChars="200"/>
        <w:rPr>
          <w:rFonts w:ascii="宋体" w:hAnsi="宋体" w:cs="宋体"/>
          <w:color w:val="auto"/>
          <w:szCs w:val="21"/>
        </w:rPr>
      </w:pPr>
      <w:r>
        <w:rPr>
          <w:rFonts w:hint="eastAsia" w:ascii="宋体" w:hAnsi="宋体" w:cs="宋体"/>
          <w:color w:val="auto"/>
          <w:szCs w:val="21"/>
        </w:rPr>
        <w:t>4.2.1 评标委员会按综合评分法进行评审，在全部满足招标文件实质性要求的前提下，依据综合得分最高的投标人作为中标候选人。</w:t>
      </w:r>
    </w:p>
    <w:p>
      <w:pPr>
        <w:autoSpaceDE w:val="0"/>
        <w:autoSpaceDN w:val="0"/>
        <w:adjustRightInd w:val="0"/>
        <w:spacing w:line="420" w:lineRule="exact"/>
        <w:ind w:firstLine="422" w:firstLineChars="200"/>
        <w:jc w:val="left"/>
        <w:rPr>
          <w:rFonts w:ascii="宋体" w:hAnsi="宋体" w:cs="宋体"/>
          <w:b/>
          <w:color w:val="auto"/>
          <w:szCs w:val="21"/>
        </w:rPr>
      </w:pPr>
      <w:r>
        <w:rPr>
          <w:rFonts w:hint="eastAsia" w:ascii="宋体" w:hAnsi="宋体" w:cs="宋体"/>
          <w:b/>
          <w:color w:val="auto"/>
          <w:szCs w:val="21"/>
        </w:rPr>
        <w:t>4.3投标文件的澄清和补正</w:t>
      </w:r>
    </w:p>
    <w:p>
      <w:pPr>
        <w:autoSpaceDE w:val="0"/>
        <w:autoSpaceDN w:val="0"/>
        <w:adjustRightIn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4.3.1在评标过程中，评标委员会可以书面形式要求投标人对所提交投标文件中不明确的内容进行书面澄清或说明，或者对细微偏差进行补正。</w:t>
      </w:r>
    </w:p>
    <w:p>
      <w:pPr>
        <w:autoSpaceDE w:val="0"/>
        <w:autoSpaceDN w:val="0"/>
        <w:adjustRightIn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4.3.2澄清、说明和补正不得改变投标文件的实质性内容（算术性错误修正的除外）。投标人的书面澄清、说明和补正属于投标文件的组成部分。</w:t>
      </w:r>
    </w:p>
    <w:p>
      <w:pPr>
        <w:autoSpaceDE w:val="0"/>
        <w:autoSpaceDN w:val="0"/>
        <w:adjustRightInd w:val="0"/>
        <w:spacing w:line="420" w:lineRule="exact"/>
        <w:ind w:firstLine="422" w:firstLineChars="200"/>
        <w:jc w:val="left"/>
        <w:rPr>
          <w:rFonts w:ascii="宋体" w:hAnsi="宋体" w:cs="宋体"/>
          <w:b/>
          <w:color w:val="auto"/>
          <w:szCs w:val="21"/>
        </w:rPr>
      </w:pPr>
      <w:r>
        <w:rPr>
          <w:rFonts w:hint="eastAsia" w:ascii="宋体" w:hAnsi="宋体" w:cs="宋体"/>
          <w:b/>
          <w:color w:val="auto"/>
          <w:szCs w:val="21"/>
        </w:rPr>
        <w:t>4.4 评标结果</w:t>
      </w:r>
    </w:p>
    <w:p>
      <w:pPr>
        <w:autoSpaceDE w:val="0"/>
        <w:autoSpaceDN w:val="0"/>
        <w:adjustRightInd w:val="0"/>
        <w:spacing w:line="420" w:lineRule="exact"/>
        <w:ind w:firstLine="420" w:firstLineChars="200"/>
        <w:jc w:val="left"/>
        <w:rPr>
          <w:color w:val="auto"/>
        </w:rPr>
      </w:pPr>
      <w:r>
        <w:rPr>
          <w:rFonts w:hint="eastAsia" w:ascii="宋体" w:hAnsi="宋体" w:cs="宋体"/>
          <w:color w:val="auto"/>
          <w:szCs w:val="21"/>
        </w:rPr>
        <w:t>4.4.1 投标人的排名按得分从高到低顺序排列，评标委员会写出评标报告并向招标人推荐1名中标候选人。由招标人根据评委会推荐的中标候选人顺序确定中标人。</w:t>
      </w:r>
      <w:r>
        <w:rPr>
          <w:rFonts w:hint="eastAsia"/>
          <w:color w:val="auto"/>
        </w:rPr>
        <w:t>综合得分相等时，按照技术部分得分从高到低进行排序，排序第一的为中标人，技术部分得分也相等，按商务部分得分从高到低进行排序确定中标人。商务部分得分也相同的，由招标人自行确定。</w:t>
      </w:r>
    </w:p>
    <w:p>
      <w:pPr>
        <w:autoSpaceDE w:val="0"/>
        <w:autoSpaceDN w:val="0"/>
        <w:adjustRightIn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4.4.2 评标委员会完成评标后，应当向采购人提交书面评标报告。</w:t>
      </w:r>
    </w:p>
    <w:p>
      <w:pPr>
        <w:autoSpaceDE w:val="0"/>
        <w:autoSpaceDN w:val="0"/>
        <w:adjustRightInd w:val="0"/>
        <w:spacing w:line="420" w:lineRule="exact"/>
        <w:ind w:firstLine="422" w:firstLineChars="200"/>
        <w:rPr>
          <w:rFonts w:ascii="宋体" w:hAnsi="宋体" w:cs="宋体"/>
          <w:b/>
          <w:color w:val="auto"/>
          <w:kern w:val="0"/>
          <w:szCs w:val="21"/>
        </w:rPr>
      </w:pPr>
      <w:r>
        <w:rPr>
          <w:rFonts w:hint="eastAsia" w:ascii="宋体" w:hAnsi="宋体" w:cs="宋体"/>
          <w:b/>
          <w:color w:val="auto"/>
          <w:szCs w:val="21"/>
        </w:rPr>
        <w:t>4.5  顺延中标人或重新招标</w:t>
      </w:r>
    </w:p>
    <w:p>
      <w:pPr>
        <w:autoSpaceDE w:val="0"/>
        <w:autoSpaceDN w:val="0"/>
        <w:adjustRightInd w:val="0"/>
        <w:spacing w:line="420" w:lineRule="exact"/>
        <w:ind w:firstLine="420" w:firstLineChars="200"/>
        <w:rPr>
          <w:rFonts w:ascii="宋体" w:hAnsi="宋体" w:cs="宋体"/>
          <w:color w:val="auto"/>
          <w:szCs w:val="21"/>
        </w:rPr>
      </w:pPr>
      <w:r>
        <w:rPr>
          <w:rFonts w:hint="eastAsia" w:ascii="宋体" w:hAnsi="宋体" w:cs="宋体"/>
          <w:color w:val="auto"/>
          <w:szCs w:val="21"/>
        </w:rPr>
        <w:t>中标人因不可抗力不能履行政府采购合同的，采购人重新招标。</w:t>
      </w:r>
    </w:p>
    <w:p>
      <w:pPr>
        <w:spacing w:line="420" w:lineRule="exact"/>
        <w:ind w:firstLine="422" w:firstLineChars="200"/>
        <w:rPr>
          <w:rFonts w:ascii="宋体" w:hAnsi="宋体" w:cs="宋体"/>
          <w:b/>
          <w:color w:val="auto"/>
          <w:szCs w:val="21"/>
        </w:rPr>
      </w:pPr>
      <w:r>
        <w:rPr>
          <w:rFonts w:hint="eastAsia" w:ascii="宋体" w:hAnsi="宋体" w:cs="宋体"/>
          <w:b/>
          <w:color w:val="auto"/>
          <w:szCs w:val="21"/>
        </w:rPr>
        <w:t>4.6特殊情况的处置程序</w:t>
      </w:r>
    </w:p>
    <w:p>
      <w:pPr>
        <w:spacing w:line="400" w:lineRule="exact"/>
        <w:ind w:firstLine="420" w:firstLineChars="200"/>
        <w:rPr>
          <w:rFonts w:ascii="宋体" w:hAnsi="宋体" w:cs="宋体"/>
          <w:color w:val="auto"/>
          <w:szCs w:val="21"/>
        </w:rPr>
      </w:pPr>
      <w:r>
        <w:rPr>
          <w:rFonts w:hint="eastAsia" w:ascii="宋体" w:hAnsi="宋体" w:cs="宋体"/>
          <w:color w:val="auto"/>
          <w:szCs w:val="21"/>
        </w:rPr>
        <w:t>关于评标活动暂停</w:t>
      </w:r>
    </w:p>
    <w:p>
      <w:pPr>
        <w:spacing w:line="400" w:lineRule="exact"/>
        <w:ind w:firstLine="420" w:firstLineChars="200"/>
        <w:rPr>
          <w:rFonts w:ascii="宋体" w:hAnsi="宋体" w:cs="宋体"/>
          <w:color w:val="auto"/>
          <w:szCs w:val="21"/>
        </w:rPr>
      </w:pPr>
      <w:r>
        <w:rPr>
          <w:rFonts w:hint="eastAsia" w:ascii="宋体" w:hAnsi="宋体" w:cs="宋体"/>
          <w:color w:val="auto"/>
          <w:szCs w:val="21"/>
        </w:rPr>
        <w:t>4.6.1评标委员会应当执行连续评标的原则，按评标办法中规定的程序、内容、方法、标准完成全部评标工作。只有发生不可抗力导致评标工作无法继续时，评标活动方可暂停。</w:t>
      </w:r>
    </w:p>
    <w:p>
      <w:pPr>
        <w:spacing w:line="400" w:lineRule="exact"/>
        <w:ind w:firstLine="420" w:firstLineChars="200"/>
        <w:rPr>
          <w:rFonts w:ascii="宋体" w:hAnsi="宋体" w:cs="宋体"/>
          <w:color w:val="auto"/>
          <w:szCs w:val="21"/>
        </w:rPr>
      </w:pPr>
      <w:r>
        <w:rPr>
          <w:rFonts w:hint="eastAsia" w:ascii="宋体" w:hAnsi="宋体" w:cs="宋体"/>
          <w:color w:val="auto"/>
          <w:szCs w:val="21"/>
        </w:rPr>
        <w:t>4.6.2发生评标暂停情况时，评标委员会应当封存全部投标文件和评标记录，待不可抗力的影响结束且具备继续评标的条件时，由原评标委员会继续评标。</w:t>
      </w:r>
    </w:p>
    <w:p>
      <w:pPr>
        <w:spacing w:line="400" w:lineRule="exact"/>
        <w:ind w:firstLine="420" w:firstLineChars="200"/>
        <w:rPr>
          <w:rFonts w:ascii="宋体" w:hAnsi="宋体" w:cs="宋体"/>
          <w:color w:val="auto"/>
          <w:szCs w:val="21"/>
        </w:rPr>
      </w:pPr>
      <w:r>
        <w:rPr>
          <w:rFonts w:hint="eastAsia" w:ascii="宋体" w:hAnsi="宋体" w:cs="宋体"/>
          <w:color w:val="auto"/>
          <w:szCs w:val="21"/>
        </w:rPr>
        <w:t>关于评标中途更换评标委员会成员</w:t>
      </w:r>
    </w:p>
    <w:p>
      <w:pPr>
        <w:spacing w:line="400" w:lineRule="exact"/>
        <w:ind w:firstLine="420" w:firstLineChars="200"/>
        <w:rPr>
          <w:rFonts w:ascii="宋体" w:hAnsi="宋体" w:cs="宋体"/>
          <w:color w:val="auto"/>
          <w:szCs w:val="21"/>
        </w:rPr>
      </w:pPr>
      <w:r>
        <w:rPr>
          <w:rFonts w:hint="eastAsia" w:ascii="宋体" w:hAnsi="宋体" w:cs="宋体"/>
          <w:color w:val="auto"/>
          <w:szCs w:val="21"/>
        </w:rPr>
        <w:t>4.6.3除非发生下列情况之一，评标委员会成员不得在评标中途更换：</w:t>
      </w:r>
    </w:p>
    <w:p>
      <w:pPr>
        <w:spacing w:line="400" w:lineRule="exact"/>
        <w:ind w:firstLine="420" w:firstLineChars="200"/>
        <w:rPr>
          <w:rFonts w:ascii="宋体" w:hAnsi="宋体" w:cs="宋体"/>
          <w:color w:val="auto"/>
          <w:szCs w:val="21"/>
        </w:rPr>
      </w:pPr>
      <w:r>
        <w:rPr>
          <w:rFonts w:hint="eastAsia" w:ascii="宋体" w:hAnsi="宋体" w:cs="宋体"/>
          <w:color w:val="auto"/>
          <w:szCs w:val="21"/>
        </w:rPr>
        <w:t>（1）因不可抗拒的客观原因，不能到场或需在评标中途退出评标活动。</w:t>
      </w:r>
    </w:p>
    <w:p>
      <w:pPr>
        <w:spacing w:line="400" w:lineRule="exact"/>
        <w:ind w:firstLine="420" w:firstLineChars="200"/>
        <w:rPr>
          <w:rFonts w:ascii="宋体" w:hAnsi="宋体" w:cs="宋体"/>
          <w:color w:val="auto"/>
          <w:szCs w:val="21"/>
        </w:rPr>
      </w:pPr>
      <w:r>
        <w:rPr>
          <w:rFonts w:hint="eastAsia" w:ascii="宋体" w:hAnsi="宋体" w:cs="宋体"/>
          <w:color w:val="auto"/>
          <w:szCs w:val="21"/>
        </w:rPr>
        <w:t>（2）根据法律法规规定，某个或某几个评标委员会成员需要回避。</w:t>
      </w:r>
    </w:p>
    <w:p>
      <w:pPr>
        <w:spacing w:line="400" w:lineRule="exact"/>
        <w:ind w:firstLine="420" w:firstLineChars="200"/>
        <w:rPr>
          <w:rFonts w:ascii="宋体" w:hAnsi="宋体" w:cs="宋体"/>
          <w:color w:val="auto"/>
          <w:szCs w:val="21"/>
        </w:rPr>
      </w:pPr>
      <w:r>
        <w:rPr>
          <w:rFonts w:hint="eastAsia" w:ascii="宋体" w:hAnsi="宋体" w:cs="宋体"/>
          <w:color w:val="auto"/>
          <w:szCs w:val="21"/>
        </w:rPr>
        <w:t>4.6.4退出评标的评标委员会成员，其已完成的评标行为无效。由采购人根据本招标文件规定的评标委员会成员产生方式另行确定替代者进行评标。</w:t>
      </w:r>
    </w:p>
    <w:p>
      <w:pPr>
        <w:spacing w:line="400" w:lineRule="exact"/>
        <w:ind w:firstLine="420" w:firstLineChars="200"/>
        <w:rPr>
          <w:rFonts w:ascii="宋体" w:hAnsi="宋体" w:cs="宋体"/>
          <w:color w:val="auto"/>
          <w:szCs w:val="21"/>
        </w:rPr>
      </w:pPr>
      <w:r>
        <w:rPr>
          <w:rFonts w:hint="eastAsia" w:ascii="宋体" w:hAnsi="宋体" w:cs="宋体"/>
          <w:color w:val="auto"/>
          <w:szCs w:val="21"/>
        </w:rPr>
        <w:t>4.6.5评标过程中，评标委员会成员有回避事由、擅离职守或者因健康等原因不能继续评标的，应当及时更换。被更换的评标委员会成员作出的评审结论无效，由更换后的评标委员会成员重新进行评审。</w:t>
      </w:r>
    </w:p>
    <w:p>
      <w:pPr>
        <w:spacing w:line="400" w:lineRule="exact"/>
        <w:ind w:firstLine="420" w:firstLineChars="200"/>
        <w:rPr>
          <w:rFonts w:ascii="宋体" w:hAnsi="宋体" w:cs="宋体"/>
          <w:color w:val="auto"/>
          <w:szCs w:val="21"/>
        </w:rPr>
      </w:pPr>
      <w:r>
        <w:rPr>
          <w:rFonts w:hint="eastAsia" w:ascii="宋体" w:hAnsi="宋体" w:cs="宋体"/>
          <w:color w:val="auto"/>
          <w:szCs w:val="21"/>
        </w:rPr>
        <w:t>4.6.6在任何评标环节中，需评标委员会就某项定性的评审结论做出表决的，由评标委员会全体成员按照少数服从多数的原则，以记名投票方式表决。</w:t>
      </w:r>
    </w:p>
    <w:p>
      <w:pPr>
        <w:spacing w:line="400" w:lineRule="exact"/>
        <w:ind w:firstLine="420" w:firstLineChars="200"/>
        <w:rPr>
          <w:rFonts w:ascii="宋体" w:hAnsi="宋体" w:cs="宋体"/>
          <w:color w:val="auto"/>
          <w:szCs w:val="21"/>
        </w:rPr>
      </w:pPr>
      <w:r>
        <w:rPr>
          <w:rFonts w:hint="eastAsia" w:ascii="宋体" w:hAnsi="宋体" w:cs="宋体"/>
          <w:color w:val="auto"/>
          <w:szCs w:val="21"/>
        </w:rPr>
        <w:t>4.6.7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13"/>
        <w:jc w:val="center"/>
        <w:rPr>
          <w:rFonts w:ascii="宋体" w:hAnsi="宋体" w:cs="宋体"/>
          <w:color w:val="auto"/>
          <w:szCs w:val="21"/>
        </w:rPr>
      </w:pPr>
    </w:p>
    <w:p>
      <w:pPr>
        <w:tabs>
          <w:tab w:val="left" w:pos="630"/>
        </w:tabs>
        <w:spacing w:line="440" w:lineRule="exact"/>
        <w:ind w:firstLine="2711" w:firstLineChars="900"/>
        <w:outlineLvl w:val="0"/>
        <w:rPr>
          <w:rFonts w:ascii="宋体" w:hAnsi="宋体" w:cs="宋体"/>
          <w:b/>
          <w:bCs/>
          <w:color w:val="auto"/>
          <w:kern w:val="44"/>
          <w:sz w:val="30"/>
          <w:szCs w:val="30"/>
        </w:rPr>
      </w:pPr>
    </w:p>
    <w:p>
      <w:pPr>
        <w:rPr>
          <w:color w:val="auto"/>
        </w:rPr>
      </w:pPr>
    </w:p>
    <w:p>
      <w:pPr>
        <w:pStyle w:val="2"/>
        <w:rPr>
          <w:color w:val="auto"/>
        </w:rPr>
      </w:pPr>
    </w:p>
    <w:p>
      <w:pPr>
        <w:tabs>
          <w:tab w:val="left" w:pos="630"/>
        </w:tabs>
        <w:spacing w:line="440" w:lineRule="exact"/>
        <w:ind w:firstLine="2711" w:firstLineChars="900"/>
        <w:outlineLvl w:val="0"/>
        <w:rPr>
          <w:rFonts w:ascii="宋体" w:hAnsi="宋体" w:cs="宋体"/>
          <w:b/>
          <w:bCs/>
          <w:color w:val="auto"/>
          <w:kern w:val="44"/>
          <w:sz w:val="30"/>
          <w:szCs w:val="30"/>
        </w:rPr>
      </w:pPr>
    </w:p>
    <w:p>
      <w:pPr>
        <w:tabs>
          <w:tab w:val="left" w:pos="630"/>
        </w:tabs>
        <w:spacing w:line="440" w:lineRule="exact"/>
        <w:ind w:firstLine="2711" w:firstLineChars="900"/>
        <w:outlineLvl w:val="0"/>
        <w:rPr>
          <w:rFonts w:hint="eastAsia" w:ascii="宋体" w:hAnsi="宋体" w:cs="宋体"/>
          <w:b/>
          <w:bCs/>
          <w:color w:val="auto"/>
          <w:kern w:val="44"/>
          <w:sz w:val="30"/>
          <w:szCs w:val="30"/>
        </w:rPr>
      </w:pPr>
    </w:p>
    <w:p>
      <w:pPr>
        <w:tabs>
          <w:tab w:val="left" w:pos="630"/>
        </w:tabs>
        <w:spacing w:line="440" w:lineRule="exact"/>
        <w:ind w:firstLine="2711" w:firstLineChars="900"/>
        <w:outlineLvl w:val="0"/>
        <w:rPr>
          <w:rFonts w:hint="eastAsia" w:ascii="宋体" w:hAnsi="宋体" w:cs="宋体"/>
          <w:b/>
          <w:bCs/>
          <w:color w:val="auto"/>
          <w:kern w:val="44"/>
          <w:sz w:val="30"/>
          <w:szCs w:val="30"/>
        </w:rPr>
      </w:pPr>
    </w:p>
    <w:p>
      <w:pPr>
        <w:tabs>
          <w:tab w:val="left" w:pos="630"/>
        </w:tabs>
        <w:spacing w:line="440" w:lineRule="exact"/>
        <w:ind w:firstLine="2711" w:firstLineChars="900"/>
        <w:outlineLvl w:val="0"/>
        <w:rPr>
          <w:rFonts w:ascii="宋体" w:hAnsi="宋体" w:cs="宋体"/>
          <w:b/>
          <w:bCs/>
          <w:color w:val="auto"/>
          <w:kern w:val="44"/>
          <w:sz w:val="30"/>
          <w:szCs w:val="30"/>
        </w:rPr>
      </w:pPr>
      <w:r>
        <w:rPr>
          <w:rFonts w:hint="eastAsia" w:ascii="宋体" w:hAnsi="宋体" w:cs="宋体"/>
          <w:b/>
          <w:bCs/>
          <w:color w:val="auto"/>
          <w:kern w:val="44"/>
          <w:sz w:val="30"/>
          <w:szCs w:val="30"/>
        </w:rPr>
        <w:t>第四章 招标项目技术参数要求</w:t>
      </w:r>
    </w:p>
    <w:tbl>
      <w:tblPr>
        <w:tblStyle w:val="23"/>
        <w:tblpPr w:leftFromText="180" w:rightFromText="180" w:vertAnchor="page" w:horzAnchor="page" w:tblpX="1165" w:tblpY="2778"/>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321"/>
        <w:gridCol w:w="5116"/>
        <w:gridCol w:w="1206"/>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802" w:type="dxa"/>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序号</w:t>
            </w:r>
          </w:p>
        </w:tc>
        <w:tc>
          <w:tcPr>
            <w:tcW w:w="1321" w:type="dxa"/>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货物名称</w:t>
            </w:r>
          </w:p>
        </w:tc>
        <w:tc>
          <w:tcPr>
            <w:tcW w:w="5116" w:type="dxa"/>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技术参数</w:t>
            </w:r>
          </w:p>
        </w:tc>
        <w:tc>
          <w:tcPr>
            <w:tcW w:w="1206" w:type="dxa"/>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单位</w:t>
            </w:r>
          </w:p>
        </w:tc>
        <w:tc>
          <w:tcPr>
            <w:tcW w:w="1193" w:type="dxa"/>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8" w:hRule="atLeast"/>
        </w:trPr>
        <w:tc>
          <w:tcPr>
            <w:tcW w:w="802" w:type="dxa"/>
            <w:vAlign w:val="center"/>
          </w:tcPr>
          <w:p>
            <w:pPr>
              <w:spacing w:line="360" w:lineRule="exact"/>
              <w:jc w:val="center"/>
              <w:rPr>
                <w:rFonts w:ascii="宋体" w:hAnsi="宋体" w:cs="宋体"/>
                <w:color w:val="auto"/>
                <w:szCs w:val="21"/>
              </w:rPr>
            </w:pPr>
            <w:r>
              <w:rPr>
                <w:rFonts w:hint="eastAsia" w:ascii="宋体" w:hAnsi="宋体" w:cs="宋体"/>
                <w:color w:val="auto"/>
                <w:szCs w:val="21"/>
              </w:rPr>
              <w:t>1</w:t>
            </w:r>
          </w:p>
        </w:tc>
        <w:tc>
          <w:tcPr>
            <w:tcW w:w="1321" w:type="dxa"/>
            <w:vAlign w:val="center"/>
          </w:tcPr>
          <w:p>
            <w:pPr>
              <w:spacing w:line="360" w:lineRule="exact"/>
              <w:jc w:val="center"/>
              <w:rPr>
                <w:rFonts w:ascii="宋体" w:hAnsi="宋体" w:cs="宋体"/>
                <w:color w:val="auto"/>
                <w:szCs w:val="21"/>
              </w:rPr>
            </w:pPr>
            <w:r>
              <w:rPr>
                <w:rFonts w:hint="eastAsia" w:ascii="宋体" w:hAnsi="宋体" w:cs="宋体"/>
                <w:color w:val="auto"/>
                <w:szCs w:val="21"/>
              </w:rPr>
              <w:t>三匹柜式空调</w:t>
            </w:r>
          </w:p>
        </w:tc>
        <w:tc>
          <w:tcPr>
            <w:tcW w:w="5116" w:type="dxa"/>
            <w:vAlign w:val="top"/>
          </w:tcPr>
          <w:p>
            <w:pPr>
              <w:spacing w:line="360" w:lineRule="exact"/>
              <w:rPr>
                <w:rFonts w:ascii="宋体" w:hAnsi="宋体" w:cs="宋体"/>
                <w:color w:val="auto"/>
                <w:szCs w:val="21"/>
              </w:rPr>
            </w:pPr>
            <w:r>
              <w:rPr>
                <w:rFonts w:hint="eastAsia" w:ascii="宋体" w:hAnsi="宋体" w:cs="宋体"/>
                <w:color w:val="auto"/>
                <w:szCs w:val="21"/>
              </w:rPr>
              <w:t>1.型号：3匹冷暖空调</w:t>
            </w:r>
          </w:p>
          <w:p>
            <w:pPr>
              <w:spacing w:line="360" w:lineRule="exact"/>
              <w:rPr>
                <w:rFonts w:ascii="宋体" w:hAnsi="宋体" w:cs="宋体"/>
                <w:color w:val="auto"/>
                <w:szCs w:val="21"/>
              </w:rPr>
            </w:pPr>
            <w:r>
              <w:rPr>
                <w:rFonts w:hint="eastAsia" w:ascii="宋体" w:hAnsi="宋体" w:cs="宋体"/>
                <w:color w:val="auto"/>
                <w:szCs w:val="21"/>
              </w:rPr>
              <w:t>2.空调类型：柜机</w:t>
            </w:r>
          </w:p>
          <w:p>
            <w:pPr>
              <w:spacing w:line="360" w:lineRule="exact"/>
              <w:rPr>
                <w:rFonts w:ascii="宋体" w:hAnsi="宋体" w:cs="宋体"/>
                <w:color w:val="auto"/>
                <w:szCs w:val="21"/>
              </w:rPr>
            </w:pPr>
            <w:r>
              <w:rPr>
                <w:rFonts w:hint="eastAsia" w:ascii="宋体" w:hAnsi="宋体" w:cs="宋体"/>
                <w:color w:val="auto"/>
                <w:szCs w:val="21"/>
              </w:rPr>
              <w:t>3.制冷剂：新冷媒R32</w:t>
            </w:r>
          </w:p>
          <w:p>
            <w:pPr>
              <w:spacing w:line="360" w:lineRule="exact"/>
              <w:rPr>
                <w:rFonts w:ascii="宋体" w:hAnsi="宋体" w:cs="宋体"/>
                <w:color w:val="auto"/>
                <w:szCs w:val="21"/>
              </w:rPr>
            </w:pPr>
            <w:r>
              <w:rPr>
                <w:rFonts w:hint="eastAsia" w:ascii="宋体" w:hAnsi="宋体" w:cs="宋体"/>
                <w:color w:val="auto"/>
                <w:szCs w:val="21"/>
              </w:rPr>
              <w:t>4.功能：冷暖（辅热电加热）</w:t>
            </w:r>
          </w:p>
          <w:p>
            <w:pPr>
              <w:spacing w:line="360" w:lineRule="exact"/>
              <w:rPr>
                <w:rFonts w:ascii="宋体" w:hAnsi="宋体" w:cs="宋体"/>
                <w:color w:val="auto"/>
                <w:szCs w:val="21"/>
              </w:rPr>
            </w:pPr>
            <w:r>
              <w:rPr>
                <w:rFonts w:hint="eastAsia" w:ascii="宋体" w:hAnsi="宋体" w:cs="宋体"/>
                <w:color w:val="auto"/>
                <w:szCs w:val="21"/>
              </w:rPr>
              <w:t>5. ★制冷量（W）：≥7300</w:t>
            </w:r>
          </w:p>
          <w:p>
            <w:pPr>
              <w:spacing w:line="360" w:lineRule="exact"/>
              <w:rPr>
                <w:rFonts w:ascii="宋体" w:hAnsi="宋体" w:cs="宋体"/>
                <w:color w:val="auto"/>
                <w:szCs w:val="21"/>
              </w:rPr>
            </w:pPr>
            <w:r>
              <w:rPr>
                <w:rFonts w:hint="eastAsia" w:ascii="宋体" w:hAnsi="宋体" w:cs="宋体"/>
                <w:color w:val="auto"/>
                <w:szCs w:val="21"/>
              </w:rPr>
              <w:t>6. ★制热量（W）：≥8000</w:t>
            </w:r>
          </w:p>
          <w:p>
            <w:pPr>
              <w:spacing w:line="360" w:lineRule="exact"/>
              <w:rPr>
                <w:rFonts w:ascii="宋体" w:hAnsi="宋体" w:cs="宋体"/>
                <w:color w:val="auto"/>
                <w:szCs w:val="21"/>
              </w:rPr>
            </w:pPr>
            <w:r>
              <w:rPr>
                <w:rFonts w:hint="eastAsia" w:ascii="宋体" w:hAnsi="宋体" w:cs="宋体"/>
                <w:color w:val="auto"/>
                <w:szCs w:val="21"/>
              </w:rPr>
              <w:t>7.额定电压/频率：380V~/50Hz</w:t>
            </w:r>
          </w:p>
          <w:p>
            <w:pPr>
              <w:spacing w:line="360" w:lineRule="exact"/>
              <w:rPr>
                <w:rFonts w:ascii="宋体" w:hAnsi="宋体" w:cs="宋体"/>
                <w:color w:val="auto"/>
                <w:szCs w:val="21"/>
              </w:rPr>
            </w:pPr>
            <w:r>
              <w:rPr>
                <w:rFonts w:hint="eastAsia" w:ascii="宋体" w:hAnsi="宋体" w:cs="宋体"/>
                <w:color w:val="auto"/>
                <w:szCs w:val="21"/>
              </w:rPr>
              <w:t>8. ★制冷功率（W）：≥2200</w:t>
            </w:r>
          </w:p>
          <w:p>
            <w:pPr>
              <w:spacing w:line="360" w:lineRule="exact"/>
              <w:rPr>
                <w:rFonts w:ascii="宋体" w:hAnsi="宋体" w:cs="宋体"/>
                <w:color w:val="auto"/>
                <w:szCs w:val="21"/>
              </w:rPr>
            </w:pPr>
            <w:r>
              <w:rPr>
                <w:rFonts w:hint="eastAsia" w:ascii="宋体" w:hAnsi="宋体" w:cs="宋体"/>
                <w:color w:val="auto"/>
                <w:szCs w:val="21"/>
              </w:rPr>
              <w:t>9. ★制热功率（W）：≥2400</w:t>
            </w:r>
          </w:p>
          <w:p>
            <w:pPr>
              <w:spacing w:line="360" w:lineRule="exact"/>
              <w:rPr>
                <w:rFonts w:ascii="宋体" w:hAnsi="宋体" w:cs="宋体"/>
                <w:color w:val="auto"/>
                <w:szCs w:val="21"/>
              </w:rPr>
            </w:pPr>
            <w:r>
              <w:rPr>
                <w:rFonts w:hint="eastAsia" w:ascii="宋体" w:hAnsi="宋体" w:cs="宋体"/>
                <w:color w:val="auto"/>
                <w:szCs w:val="21"/>
              </w:rPr>
              <w:t>10.电辅热输入功率（W）：≤1900</w:t>
            </w:r>
          </w:p>
          <w:p>
            <w:pPr>
              <w:spacing w:line="360" w:lineRule="exact"/>
              <w:rPr>
                <w:rFonts w:ascii="宋体" w:hAnsi="宋体" w:cs="宋体"/>
                <w:color w:val="auto"/>
                <w:szCs w:val="21"/>
              </w:rPr>
            </w:pPr>
            <w:r>
              <w:rPr>
                <w:rFonts w:hint="eastAsia" w:ascii="宋体" w:hAnsi="宋体" w:cs="宋体"/>
                <w:color w:val="auto"/>
                <w:szCs w:val="21"/>
              </w:rPr>
              <w:t>11.能效等级：≤3</w:t>
            </w:r>
          </w:p>
          <w:p>
            <w:pPr>
              <w:spacing w:line="360" w:lineRule="exact"/>
              <w:rPr>
                <w:rFonts w:ascii="宋体" w:hAnsi="宋体" w:cs="宋体"/>
                <w:color w:val="auto"/>
                <w:szCs w:val="21"/>
              </w:rPr>
            </w:pPr>
            <w:r>
              <w:rPr>
                <w:rFonts w:hint="eastAsia" w:ascii="宋体" w:hAnsi="宋体" w:cs="宋体"/>
                <w:color w:val="auto"/>
                <w:szCs w:val="21"/>
              </w:rPr>
              <w:t>12. ★循环风量（m3/h）：≥1100</w:t>
            </w:r>
          </w:p>
          <w:p>
            <w:pPr>
              <w:spacing w:line="360" w:lineRule="exact"/>
              <w:rPr>
                <w:rFonts w:ascii="宋体" w:hAnsi="宋体" w:cs="宋体"/>
                <w:color w:val="auto"/>
                <w:szCs w:val="21"/>
              </w:rPr>
            </w:pPr>
            <w:r>
              <w:rPr>
                <w:rFonts w:hint="eastAsia" w:ascii="宋体" w:hAnsi="宋体" w:cs="宋体"/>
                <w:color w:val="auto"/>
                <w:szCs w:val="21"/>
              </w:rPr>
              <w:t xml:space="preserve">13.防触电保护类别：≥I类    </w:t>
            </w:r>
          </w:p>
        </w:tc>
        <w:tc>
          <w:tcPr>
            <w:tcW w:w="1206" w:type="dxa"/>
            <w:vAlign w:val="center"/>
          </w:tcPr>
          <w:p>
            <w:pPr>
              <w:spacing w:line="360" w:lineRule="exact"/>
              <w:jc w:val="center"/>
              <w:rPr>
                <w:rFonts w:ascii="宋体" w:hAnsi="宋体" w:cs="宋体"/>
                <w:color w:val="auto"/>
                <w:szCs w:val="21"/>
              </w:rPr>
            </w:pPr>
            <w:r>
              <w:rPr>
                <w:rFonts w:hint="eastAsia" w:ascii="宋体" w:hAnsi="宋体" w:cs="宋体"/>
                <w:color w:val="auto"/>
                <w:szCs w:val="21"/>
              </w:rPr>
              <w:t>台</w:t>
            </w:r>
          </w:p>
        </w:tc>
        <w:tc>
          <w:tcPr>
            <w:tcW w:w="1193" w:type="dxa"/>
            <w:vAlign w:val="center"/>
          </w:tcPr>
          <w:p>
            <w:pPr>
              <w:spacing w:line="360" w:lineRule="exact"/>
              <w:jc w:val="center"/>
              <w:rPr>
                <w:rFonts w:ascii="宋体" w:hAnsi="宋体" w:cs="宋体"/>
                <w:color w:val="auto"/>
                <w:szCs w:val="21"/>
              </w:rPr>
            </w:pPr>
            <w:r>
              <w:rPr>
                <w:rFonts w:hint="eastAsia" w:ascii="宋体" w:hAnsi="宋体" w:cs="宋体"/>
                <w:color w:val="auto"/>
                <w:szCs w:val="21"/>
              </w:rPr>
              <w:t>72</w:t>
            </w:r>
          </w:p>
        </w:tc>
      </w:tr>
    </w:tbl>
    <w:p>
      <w:pPr>
        <w:tabs>
          <w:tab w:val="left" w:pos="630"/>
        </w:tabs>
        <w:spacing w:line="440" w:lineRule="exact"/>
        <w:ind w:firstLine="2711" w:firstLineChars="900"/>
        <w:outlineLvl w:val="0"/>
        <w:rPr>
          <w:rFonts w:ascii="宋体" w:hAnsi="宋体" w:cs="宋体"/>
          <w:b/>
          <w:bCs/>
          <w:color w:val="auto"/>
          <w:kern w:val="44"/>
          <w:sz w:val="30"/>
          <w:szCs w:val="30"/>
        </w:rPr>
      </w:pPr>
    </w:p>
    <w:p>
      <w:pPr>
        <w:pStyle w:val="2"/>
        <w:rPr>
          <w:color w:val="auto"/>
        </w:rPr>
      </w:pPr>
    </w:p>
    <w:p>
      <w:pPr>
        <w:pStyle w:val="3"/>
        <w:rPr>
          <w:color w:val="auto"/>
        </w:rPr>
        <w:sectPr>
          <w:footerReference r:id="rId9" w:type="first"/>
          <w:footerReference r:id="rId8" w:type="default"/>
          <w:pgSz w:w="11906" w:h="16838"/>
          <w:pgMar w:top="567" w:right="1134" w:bottom="850" w:left="1134" w:header="851" w:footer="992" w:gutter="0"/>
          <w:pgNumType w:fmt="numberInDash"/>
          <w:cols w:space="720" w:num="1"/>
          <w:titlePg/>
          <w:docGrid w:type="lines" w:linePitch="312" w:charSpace="0"/>
        </w:sectPr>
      </w:pPr>
    </w:p>
    <w:p>
      <w:pPr>
        <w:pStyle w:val="20"/>
        <w:ind w:firstLine="2570" w:firstLineChars="800"/>
        <w:jc w:val="both"/>
        <w:rPr>
          <w:rFonts w:ascii="宋体" w:hAnsi="宋体" w:cs="宋体"/>
          <w:color w:val="auto"/>
          <w:kern w:val="44"/>
        </w:rPr>
      </w:pPr>
      <w:bookmarkStart w:id="96" w:name="_Toc9368"/>
      <w:r>
        <w:rPr>
          <w:rFonts w:hint="eastAsia" w:ascii="宋体" w:hAnsi="宋体" w:cs="宋体"/>
          <w:color w:val="auto"/>
          <w:kern w:val="44"/>
        </w:rPr>
        <w:t xml:space="preserve">第五章 </w:t>
      </w:r>
      <w:bookmarkStart w:id="97" w:name="_Toc24397"/>
      <w:bookmarkStart w:id="98" w:name="_Toc1706"/>
      <w:r>
        <w:rPr>
          <w:rFonts w:hint="eastAsia" w:ascii="宋体" w:hAnsi="宋体" w:cs="宋体"/>
          <w:color w:val="auto"/>
          <w:kern w:val="44"/>
        </w:rPr>
        <w:t>合同签订及条款</w:t>
      </w:r>
      <w:bookmarkEnd w:id="96"/>
    </w:p>
    <w:p>
      <w:pPr>
        <w:rPr>
          <w:rFonts w:ascii="宋体" w:hAnsi="宋体" w:cs="宋体"/>
          <w:b/>
          <w:bCs/>
          <w:color w:val="auto"/>
          <w:sz w:val="28"/>
          <w:szCs w:val="28"/>
        </w:rPr>
      </w:pPr>
      <w:r>
        <w:rPr>
          <w:rFonts w:hint="eastAsia" w:ascii="宋体" w:hAnsi="宋体" w:cs="宋体"/>
          <w:b/>
          <w:bCs/>
          <w:color w:val="auto"/>
          <w:sz w:val="28"/>
          <w:szCs w:val="28"/>
        </w:rPr>
        <w:t>1.合同签订</w:t>
      </w:r>
      <w:bookmarkEnd w:id="97"/>
      <w:bookmarkEnd w:id="98"/>
    </w:p>
    <w:p>
      <w:pPr>
        <w:spacing w:line="360" w:lineRule="exact"/>
        <w:rPr>
          <w:rFonts w:ascii="宋体" w:hAnsi="宋体" w:cs="宋体"/>
          <w:color w:val="auto"/>
          <w:szCs w:val="21"/>
        </w:rPr>
      </w:pPr>
      <w:r>
        <w:rPr>
          <w:rFonts w:hint="eastAsia" w:ascii="宋体" w:hAnsi="宋体" w:cs="宋体"/>
          <w:color w:val="auto"/>
          <w:kern w:val="0"/>
          <w:szCs w:val="21"/>
        </w:rPr>
        <w:t xml:space="preserve">    1.1 </w:t>
      </w:r>
      <w:r>
        <w:rPr>
          <w:rFonts w:hint="eastAsia" w:ascii="宋体" w:hAnsi="宋体" w:cs="宋体"/>
          <w:color w:val="auto"/>
          <w:szCs w:val="21"/>
        </w:rPr>
        <w:t>中标人应按中标通知书指定的时间、地点，与采购人签订合同。中标人与采购人不得签订背离招标文件实质性内容的合同，否则合同无效。</w:t>
      </w:r>
    </w:p>
    <w:p>
      <w:pPr>
        <w:spacing w:line="360" w:lineRule="exact"/>
        <w:rPr>
          <w:rFonts w:ascii="宋体" w:hAnsi="宋体" w:cs="宋体"/>
          <w:color w:val="auto"/>
          <w:szCs w:val="21"/>
        </w:rPr>
      </w:pPr>
      <w:r>
        <w:rPr>
          <w:rFonts w:hint="eastAsia" w:ascii="宋体" w:hAnsi="宋体" w:cs="宋体"/>
          <w:color w:val="auto"/>
          <w:kern w:val="0"/>
          <w:szCs w:val="21"/>
        </w:rPr>
        <w:t xml:space="preserve">    1.2 </w:t>
      </w:r>
      <w:r>
        <w:rPr>
          <w:rFonts w:hint="eastAsia" w:ascii="宋体" w:hAnsi="宋体" w:cs="宋体"/>
          <w:color w:val="auto"/>
          <w:szCs w:val="21"/>
        </w:rPr>
        <w:t>如采购人或中标人拒签合同，则按违约处理。</w:t>
      </w:r>
    </w:p>
    <w:p>
      <w:pPr>
        <w:spacing w:line="360" w:lineRule="exact"/>
        <w:rPr>
          <w:rFonts w:ascii="宋体" w:hAnsi="宋体" w:cs="宋体"/>
          <w:color w:val="auto"/>
          <w:szCs w:val="21"/>
        </w:rPr>
      </w:pPr>
      <w:r>
        <w:rPr>
          <w:rFonts w:hint="eastAsia" w:ascii="宋体" w:hAnsi="宋体" w:cs="宋体"/>
          <w:color w:val="auto"/>
          <w:kern w:val="0"/>
          <w:szCs w:val="21"/>
        </w:rPr>
        <w:t xml:space="preserve">    1.3 </w:t>
      </w:r>
      <w:r>
        <w:rPr>
          <w:rFonts w:hint="eastAsia" w:ascii="宋体" w:hAnsi="宋体" w:cs="宋体"/>
          <w:color w:val="auto"/>
          <w:szCs w:val="21"/>
        </w:rPr>
        <w:t>如中标人不按本招标文件要求签订合同，则取消其中标资格。招标人并依法追究中标人的缔约过失责任及其他法律责任。</w:t>
      </w:r>
    </w:p>
    <w:p>
      <w:pPr>
        <w:spacing w:line="360" w:lineRule="exact"/>
        <w:rPr>
          <w:rFonts w:ascii="宋体" w:hAnsi="宋体" w:cs="宋体"/>
          <w:color w:val="auto"/>
          <w:szCs w:val="21"/>
        </w:rPr>
      </w:pPr>
      <w:r>
        <w:rPr>
          <w:rFonts w:hint="eastAsia" w:ascii="宋体" w:hAnsi="宋体" w:cs="宋体"/>
          <w:color w:val="auto"/>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rPr>
        <w:tab/>
      </w:r>
    </w:p>
    <w:p>
      <w:pPr>
        <w:rPr>
          <w:rFonts w:ascii="宋体" w:hAnsi="宋体" w:cs="宋体"/>
          <w:b/>
          <w:bCs/>
          <w:color w:val="auto"/>
          <w:sz w:val="28"/>
          <w:szCs w:val="28"/>
        </w:rPr>
      </w:pPr>
      <w:bookmarkStart w:id="99" w:name="_Toc20884"/>
      <w:bookmarkStart w:id="100" w:name="_Toc18786"/>
      <w:bookmarkStart w:id="101" w:name="_Toc18545"/>
      <w:bookmarkStart w:id="102" w:name="_Toc27043"/>
      <w:bookmarkStart w:id="103" w:name="_Toc8336"/>
      <w:bookmarkStart w:id="104" w:name="_Toc421284761"/>
      <w:r>
        <w:rPr>
          <w:rFonts w:hint="eastAsia" w:ascii="宋体" w:hAnsi="宋体" w:cs="宋体"/>
          <w:b/>
          <w:bCs/>
          <w:color w:val="auto"/>
          <w:sz w:val="28"/>
          <w:szCs w:val="28"/>
        </w:rPr>
        <w:t>2.合同一般条款</w:t>
      </w:r>
      <w:bookmarkEnd w:id="99"/>
      <w:bookmarkEnd w:id="100"/>
      <w:bookmarkEnd w:id="101"/>
      <w:bookmarkEnd w:id="102"/>
      <w:bookmarkEnd w:id="103"/>
      <w:bookmarkEnd w:id="104"/>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2.1、定义</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（1）甲方（需方）即采购人，是指通过招标采购，接受合同货物及服务的各级国家机关、事业单位和团体组织。</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（2）乙方（供方）即中标供应商，是指中标后提供合同货物和服务的自然人、法人及其他组织。</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（3）合同是指由甲乙双方按照招标文件和投标文件的实质性内容，通过协商一致达成的书面协议。</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（4）合同价格指以中标价格为依据，在供方全面履行合同义务后，需方应支付给供方的金额。</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（5）技术资料是指合同货物及其相关的设计、制造、监造、检验、验收等文件（包括图纸、各种文字说明、标准）。</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2.2、货物内容</w:t>
      </w:r>
    </w:p>
    <w:p>
      <w:pPr>
        <w:snapToGrid w:val="0"/>
        <w:spacing w:line="360" w:lineRule="exact"/>
        <w:ind w:firstLine="420" w:firstLineChars="200"/>
        <w:rPr>
          <w:rFonts w:ascii="宋体" w:hAnsi="宋体" w:cs="宋体"/>
          <w:color w:val="auto"/>
          <w:szCs w:val="21"/>
        </w:rPr>
      </w:pPr>
      <w:r>
        <w:rPr>
          <w:rFonts w:hint="eastAsia" w:ascii="宋体" w:hAnsi="宋体" w:cs="宋体"/>
          <w:color w:val="auto"/>
          <w:szCs w:val="21"/>
        </w:rPr>
        <w:t>合同包括以下内容：货物名称、规格型号、技术参数、数量（单位）等内容。</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2.3、合同价格</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（1）合同价格即合同总价。</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（2）合同价格包括合同货物、技术资料、合同货物的税费、运杂费、保险费、包装费、装卸费及与货物有关的供方应纳的税费等，所有税费由乙方负担。</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2.4、转包或分包</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（1）本合同范围的货物，应由乙方直接供应，不得转让他人供应；</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（2）非经甲方书面同意，乙方不得将本合同范围的货物全部或部分分包给他人供应；</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（3）如有转让和未经甲方同意的分包行为，甲方有权解除合同，履约保证金不予退还并追究乙方的违约责任。</w:t>
      </w:r>
    </w:p>
    <w:p>
      <w:pPr>
        <w:pStyle w:val="11"/>
        <w:spacing w:line="360" w:lineRule="exact"/>
        <w:rPr>
          <w:rFonts w:hAnsi="宋体" w:cs="宋体"/>
          <w:color w:val="auto"/>
        </w:rPr>
      </w:pPr>
      <w:r>
        <w:rPr>
          <w:rFonts w:hint="eastAsia" w:hAnsi="宋体" w:cs="宋体"/>
          <w:bCs/>
          <w:color w:val="auto"/>
        </w:rPr>
        <w:t xml:space="preserve">    2.5、质量保证及售后服务</w:t>
      </w:r>
    </w:p>
    <w:p>
      <w:pPr>
        <w:pStyle w:val="11"/>
        <w:spacing w:line="360" w:lineRule="exact"/>
        <w:rPr>
          <w:rFonts w:hAnsi="宋体" w:cs="宋体"/>
          <w:color w:val="auto"/>
        </w:rPr>
      </w:pPr>
      <w:r>
        <w:rPr>
          <w:rFonts w:hint="eastAsia" w:hAnsi="宋体" w:cs="宋体"/>
          <w:color w:val="auto"/>
        </w:rPr>
        <w:t xml:space="preserve">   （1）乙方应按招标文件规定的货物性能、技术要求、质量标准向甲方提供未经使用的全新产品。</w:t>
      </w:r>
    </w:p>
    <w:p>
      <w:pPr>
        <w:pStyle w:val="11"/>
        <w:spacing w:line="360" w:lineRule="exact"/>
        <w:rPr>
          <w:rFonts w:hAnsi="宋体" w:cs="宋体"/>
          <w:color w:val="auto"/>
        </w:rPr>
      </w:pPr>
      <w:r>
        <w:rPr>
          <w:rFonts w:hint="eastAsia" w:hAnsi="宋体" w:cs="宋体"/>
          <w:color w:val="auto"/>
        </w:rPr>
        <w:t xml:space="preserve">   （2）乙方提供的货物在质保期内因货物本身的质量问题发生故障，乙方应负责免费更换。对达不到技术要求者，根据实际情况，经双方协商，可按以下办法处理：</w:t>
      </w:r>
    </w:p>
    <w:p>
      <w:pPr>
        <w:pStyle w:val="11"/>
        <w:spacing w:line="360" w:lineRule="exact"/>
        <w:ind w:firstLine="420" w:firstLineChars="200"/>
        <w:rPr>
          <w:rFonts w:hAnsi="宋体" w:cs="宋体"/>
          <w:color w:val="auto"/>
        </w:rPr>
      </w:pPr>
      <w:r>
        <w:rPr>
          <w:rFonts w:hint="eastAsia" w:hAnsi="宋体" w:cs="宋体"/>
          <w:color w:val="auto"/>
        </w:rPr>
        <w:t>A、更换：由乙方承担所发生的全部费用。</w:t>
      </w:r>
    </w:p>
    <w:p>
      <w:pPr>
        <w:pStyle w:val="11"/>
        <w:spacing w:line="360" w:lineRule="exact"/>
        <w:ind w:firstLine="420" w:firstLineChars="200"/>
        <w:rPr>
          <w:rFonts w:hAnsi="宋体" w:cs="宋体"/>
          <w:color w:val="auto"/>
        </w:rPr>
      </w:pPr>
      <w:r>
        <w:rPr>
          <w:rFonts w:hint="eastAsia" w:hAnsi="宋体" w:cs="宋体"/>
          <w:color w:val="auto"/>
        </w:rPr>
        <w:t>B、退货处理：乙方应退还甲方支付的合同款，同时应承担该货物的直接费用（运输、保险、检验、货款利息及银行手续费等）。</w:t>
      </w:r>
    </w:p>
    <w:p>
      <w:pPr>
        <w:pStyle w:val="11"/>
        <w:spacing w:line="360" w:lineRule="exact"/>
        <w:rPr>
          <w:rFonts w:hAnsi="宋体" w:cs="宋体"/>
          <w:color w:val="auto"/>
        </w:rPr>
      </w:pPr>
      <w:r>
        <w:rPr>
          <w:rFonts w:hint="eastAsia" w:hAnsi="宋体" w:cs="宋体"/>
          <w:color w:val="auto"/>
        </w:rPr>
        <w:t xml:space="preserve">   （3）如在使用过程中发生质量问题，乙方在接到甲方通知后在</w:t>
      </w:r>
      <w:r>
        <w:rPr>
          <w:rFonts w:hint="eastAsia" w:hAnsi="宋体" w:cs="宋体"/>
          <w:color w:val="auto"/>
          <w:u w:val="single"/>
        </w:rPr>
        <w:t>X</w:t>
      </w:r>
      <w:r>
        <w:rPr>
          <w:rFonts w:hint="eastAsia" w:hAnsi="宋体" w:cs="宋体"/>
          <w:color w:val="auto"/>
        </w:rPr>
        <w:t>小时内到达甲方现场。</w:t>
      </w:r>
    </w:p>
    <w:p>
      <w:pPr>
        <w:pStyle w:val="11"/>
        <w:spacing w:line="360" w:lineRule="exact"/>
        <w:rPr>
          <w:rFonts w:hAnsi="宋体" w:cs="宋体"/>
          <w:color w:val="auto"/>
        </w:rPr>
      </w:pPr>
      <w:r>
        <w:rPr>
          <w:rFonts w:hint="eastAsia" w:hAnsi="宋体" w:cs="宋体"/>
          <w:color w:val="auto"/>
        </w:rPr>
        <w:t xml:space="preserve">   （4）在质保期内，乙方应对货物出现的质量及安全问题负责处理解决并承担一切费用。</w:t>
      </w:r>
    </w:p>
    <w:p>
      <w:pPr>
        <w:pStyle w:val="11"/>
        <w:spacing w:line="360" w:lineRule="exact"/>
        <w:rPr>
          <w:rFonts w:hAnsi="宋体" w:cs="宋体"/>
          <w:color w:val="auto"/>
        </w:rPr>
      </w:pPr>
      <w:r>
        <w:rPr>
          <w:rFonts w:hint="eastAsia" w:hAnsi="宋体" w:cs="宋体"/>
          <w:color w:val="auto"/>
        </w:rPr>
        <w:t xml:space="preserve">   （5）上述货物的免费保修期按照国家有关规定标准执行，终生维修，维修时只收部件成本费。</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（6）乙方提供的货物由原厂提供售后服务的，乙方必须提供原厂商出具的售后服务承诺函（原件）。</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2.6、付款</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（1）本合同使用货币币制为人民币。</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（2）付款方式及方法：按专用条款执行。 </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2.7、检查验收</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（1）供方应随货物提供合格证和质量证明文件，如是国外进口的货物还须提供入关证明。</w:t>
      </w:r>
    </w:p>
    <w:p>
      <w:pPr>
        <w:snapToGrid w:val="0"/>
        <w:spacing w:line="360" w:lineRule="exact"/>
        <w:ind w:firstLine="210" w:firstLineChars="100"/>
        <w:rPr>
          <w:rFonts w:ascii="宋体" w:hAnsi="宋体" w:cs="宋体"/>
          <w:bCs/>
          <w:color w:val="auto"/>
          <w:szCs w:val="21"/>
        </w:rPr>
      </w:pPr>
      <w:r>
        <w:rPr>
          <w:rFonts w:hint="eastAsia" w:ascii="宋体" w:hAnsi="宋体" w:cs="宋体"/>
          <w:bCs/>
          <w:color w:val="auto"/>
          <w:szCs w:val="21"/>
        </w:rPr>
        <w:t xml:space="preserve"> （2）货物验收</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（3）货物验收报告应由需方、供方经办人签字，并加盖双方公章，以此作为支付凭据。</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2.8、索赔</w:t>
      </w:r>
    </w:p>
    <w:p>
      <w:pPr>
        <w:snapToGrid w:val="0"/>
        <w:spacing w:line="360" w:lineRule="exact"/>
        <w:ind w:firstLine="420" w:firstLineChars="200"/>
        <w:rPr>
          <w:rFonts w:ascii="宋体" w:hAnsi="宋体" w:cs="宋体"/>
          <w:bCs/>
          <w:color w:val="auto"/>
          <w:szCs w:val="21"/>
        </w:rPr>
      </w:pPr>
      <w:r>
        <w:rPr>
          <w:rFonts w:hint="eastAsia" w:ascii="宋体" w:hAnsi="宋体" w:cs="宋体"/>
          <w:bCs/>
          <w:color w:val="auto"/>
          <w:szCs w:val="21"/>
        </w:rPr>
        <w:t>供方所提供货物、工程或者服务不符合合同约定的，需方有权拒收货物、拒绝服务、解除合同，供方应赔偿需方所有损失。</w:t>
      </w:r>
    </w:p>
    <w:p>
      <w:pPr>
        <w:pStyle w:val="11"/>
        <w:spacing w:line="360" w:lineRule="exact"/>
        <w:rPr>
          <w:rFonts w:hAnsi="宋体" w:cs="宋体"/>
          <w:bCs/>
          <w:color w:val="auto"/>
        </w:rPr>
      </w:pPr>
      <w:r>
        <w:rPr>
          <w:rFonts w:hint="eastAsia" w:hAnsi="宋体" w:cs="宋体"/>
          <w:bCs/>
          <w:color w:val="auto"/>
        </w:rPr>
        <w:t xml:space="preserve">    2.9、知识产权</w:t>
      </w: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乙方应保证所提供的货物或其任何一部分均不会侵犯任何第三方的知识产权，如若出现侵权行为，由乙方负全部责任。</w:t>
      </w:r>
    </w:p>
    <w:p>
      <w:pPr>
        <w:autoSpaceDE w:val="0"/>
        <w:autoSpaceDN w:val="0"/>
        <w:spacing w:line="360" w:lineRule="exact"/>
        <w:rPr>
          <w:rFonts w:ascii="宋体" w:hAnsi="宋体" w:cs="宋体"/>
          <w:color w:val="auto"/>
          <w:szCs w:val="21"/>
          <w:lang w:val="zh-CN"/>
        </w:rPr>
      </w:pPr>
      <w:r>
        <w:rPr>
          <w:rFonts w:hint="eastAsia" w:ascii="宋体" w:hAnsi="宋体" w:cs="宋体"/>
          <w:bCs/>
          <w:color w:val="auto"/>
        </w:rPr>
        <w:t xml:space="preserve">    2.10</w:t>
      </w:r>
      <w:r>
        <w:rPr>
          <w:rFonts w:hint="eastAsia" w:ascii="宋体" w:hAnsi="宋体" w:cs="宋体"/>
          <w:b/>
          <w:color w:val="auto"/>
          <w:szCs w:val="21"/>
          <w:lang w:val="zh-CN"/>
        </w:rPr>
        <w:t>、人员培训：</w:t>
      </w:r>
      <w:r>
        <w:rPr>
          <w:rFonts w:hint="eastAsia" w:ascii="宋体" w:hAnsi="宋体" w:cs="宋体"/>
          <w:color w:val="auto"/>
          <w:szCs w:val="21"/>
          <w:lang w:val="zh-CN"/>
        </w:rPr>
        <w:t>供方免费对需方人员进行技术培训，直到需方人员熟练操作或掌握为准。</w:t>
      </w:r>
    </w:p>
    <w:p>
      <w:pPr>
        <w:autoSpaceDE w:val="0"/>
        <w:autoSpaceDN w:val="0"/>
        <w:spacing w:line="360" w:lineRule="exact"/>
        <w:rPr>
          <w:rFonts w:ascii="宋体" w:hAnsi="宋体" w:cs="宋体"/>
          <w:color w:val="auto"/>
          <w:szCs w:val="21"/>
          <w:u w:val="single"/>
          <w:lang w:val="zh-CN"/>
        </w:rPr>
      </w:pPr>
      <w:r>
        <w:rPr>
          <w:rFonts w:hint="eastAsia" w:ascii="宋体" w:hAnsi="宋体" w:cs="宋体"/>
          <w:color w:val="auto"/>
          <w:szCs w:val="21"/>
        </w:rPr>
        <w:t xml:space="preserve">    </w:t>
      </w:r>
      <w:r>
        <w:rPr>
          <w:rFonts w:hint="eastAsia" w:ascii="宋体" w:hAnsi="宋体" w:cs="宋体"/>
          <w:color w:val="auto"/>
          <w:szCs w:val="21"/>
          <w:lang w:val="zh-CN"/>
        </w:rPr>
        <w:t>培训地点：</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；培训时间：</w:t>
      </w:r>
      <w:r>
        <w:rPr>
          <w:rFonts w:hint="eastAsia"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36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培训方式：</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360" w:lineRule="exact"/>
        <w:rPr>
          <w:rFonts w:ascii="宋体" w:hAnsi="宋体" w:cs="宋体"/>
          <w:vanish/>
          <w:color w:val="auto"/>
          <w:szCs w:val="21"/>
          <w:lang w:val="zh-CN"/>
        </w:rPr>
      </w:pPr>
    </w:p>
    <w:p>
      <w:pPr>
        <w:snapToGrid w:val="0"/>
        <w:spacing w:line="360" w:lineRule="exact"/>
        <w:rPr>
          <w:rFonts w:ascii="宋体" w:hAnsi="宋体" w:cs="宋体"/>
          <w:bCs/>
          <w:color w:val="auto"/>
          <w:szCs w:val="21"/>
        </w:rPr>
      </w:pPr>
      <w:r>
        <w:rPr>
          <w:rFonts w:hint="eastAsia" w:ascii="宋体" w:hAnsi="宋体" w:cs="宋体"/>
          <w:bCs/>
          <w:color w:val="auto"/>
          <w:szCs w:val="21"/>
        </w:rPr>
        <w:t xml:space="preserve">    2.11、违约责任</w:t>
      </w:r>
    </w:p>
    <w:p>
      <w:pPr>
        <w:snapToGrid w:val="0"/>
        <w:spacing w:line="360" w:lineRule="exact"/>
        <w:ind w:firstLine="420" w:firstLineChars="200"/>
        <w:rPr>
          <w:rFonts w:ascii="宋体" w:hAnsi="宋体" w:cs="宋体"/>
          <w:bCs/>
          <w:color w:val="auto"/>
          <w:szCs w:val="21"/>
        </w:rPr>
      </w:pPr>
      <w:r>
        <w:rPr>
          <w:rFonts w:hint="eastAsia" w:ascii="宋体" w:hAnsi="宋体" w:cs="宋体"/>
          <w:bCs/>
          <w:color w:val="auto"/>
          <w:szCs w:val="21"/>
        </w:rPr>
        <w:t>按专用条款及招标文件的其他有关约定执行。专用条款及招标文件约定不明或未约定的，按照《中华人民共和国合同法》、《中华人民共和国政府采购法》的有关规定执行。</w:t>
      </w:r>
    </w:p>
    <w:p>
      <w:pPr>
        <w:spacing w:line="360" w:lineRule="exact"/>
        <w:rPr>
          <w:rFonts w:ascii="宋体" w:hAnsi="宋体" w:cs="宋体"/>
          <w:color w:val="auto"/>
          <w:szCs w:val="21"/>
        </w:rPr>
      </w:pPr>
    </w:p>
    <w:p>
      <w:pPr>
        <w:rPr>
          <w:rFonts w:ascii="宋体" w:hAnsi="宋体" w:cs="宋体"/>
          <w:b/>
          <w:bCs/>
          <w:color w:val="auto"/>
          <w:sz w:val="28"/>
          <w:szCs w:val="28"/>
        </w:rPr>
      </w:pPr>
      <w:bookmarkStart w:id="105" w:name="_Toc17676"/>
      <w:bookmarkStart w:id="106" w:name="_Toc18181"/>
      <w:bookmarkStart w:id="107" w:name="_Toc15325"/>
      <w:bookmarkStart w:id="108" w:name="_Toc421284762"/>
      <w:bookmarkStart w:id="109" w:name="_Toc13462"/>
      <w:bookmarkStart w:id="110" w:name="_Toc17461"/>
    </w:p>
    <w:p>
      <w:pPr>
        <w:rPr>
          <w:rFonts w:ascii="宋体" w:hAnsi="宋体" w:cs="宋体"/>
          <w:b/>
          <w:bCs/>
          <w:color w:val="auto"/>
          <w:sz w:val="28"/>
          <w:szCs w:val="28"/>
        </w:rPr>
      </w:pPr>
      <w:r>
        <w:rPr>
          <w:rFonts w:hint="eastAsia" w:ascii="宋体" w:hAnsi="宋体" w:cs="宋体"/>
          <w:b/>
          <w:bCs/>
          <w:color w:val="auto"/>
          <w:sz w:val="28"/>
          <w:szCs w:val="28"/>
        </w:rPr>
        <w:br w:type="page"/>
      </w:r>
      <w:r>
        <w:rPr>
          <w:rFonts w:hint="eastAsia" w:ascii="宋体" w:hAnsi="宋体" w:cs="宋体"/>
          <w:b/>
          <w:bCs/>
          <w:color w:val="auto"/>
          <w:sz w:val="28"/>
          <w:szCs w:val="28"/>
        </w:rPr>
        <w:t>3．合同专用条款（特别约定条款）</w:t>
      </w:r>
      <w:bookmarkEnd w:id="105"/>
      <w:bookmarkEnd w:id="106"/>
      <w:bookmarkEnd w:id="107"/>
      <w:bookmarkEnd w:id="108"/>
      <w:bookmarkEnd w:id="109"/>
      <w:bookmarkEnd w:id="110"/>
    </w:p>
    <w:p>
      <w:pPr>
        <w:jc w:val="center"/>
        <w:rPr>
          <w:rFonts w:ascii="宋体" w:hAnsi="宋体" w:cs="宋体"/>
          <w:color w:val="auto"/>
          <w:szCs w:val="21"/>
        </w:rPr>
      </w:pPr>
      <w:r>
        <w:rPr>
          <w:rFonts w:hint="eastAsia" w:ascii="宋体" w:hAnsi="宋体" w:cs="宋体"/>
          <w:b/>
          <w:color w:val="auto"/>
          <w:szCs w:val="21"/>
        </w:rPr>
        <w:t>（注：可结合具体招标项目进行更明确的约定）</w:t>
      </w:r>
    </w:p>
    <w:p>
      <w:pPr>
        <w:spacing w:line="340" w:lineRule="exact"/>
        <w:rPr>
          <w:rFonts w:ascii="宋体" w:hAnsi="宋体" w:cs="宋体"/>
          <w:b/>
          <w:color w:val="auto"/>
          <w:szCs w:val="21"/>
        </w:rPr>
      </w:pPr>
    </w:p>
    <w:p>
      <w:pPr>
        <w:spacing w:line="340" w:lineRule="exact"/>
        <w:jc w:val="center"/>
        <w:rPr>
          <w:rFonts w:ascii="宋体" w:hAnsi="宋体" w:cs="宋体"/>
          <w:b/>
          <w:color w:val="auto"/>
          <w:sz w:val="24"/>
        </w:rPr>
      </w:pPr>
      <w:r>
        <w:rPr>
          <w:rFonts w:hint="eastAsia" w:ascii="宋体" w:hAnsi="宋体" w:cs="宋体"/>
          <w:b/>
          <w:color w:val="auto"/>
          <w:sz w:val="24"/>
        </w:rPr>
        <w:t>温县政府集中采购合同</w:t>
      </w:r>
    </w:p>
    <w:p>
      <w:pPr>
        <w:spacing w:line="340" w:lineRule="exact"/>
        <w:jc w:val="center"/>
        <w:rPr>
          <w:rFonts w:ascii="宋体" w:hAnsi="宋体" w:cs="宋体"/>
          <w:b/>
          <w:color w:val="auto"/>
          <w:szCs w:val="21"/>
        </w:rPr>
      </w:pPr>
    </w:p>
    <w:p>
      <w:pPr>
        <w:spacing w:line="340" w:lineRule="exact"/>
        <w:rPr>
          <w:rFonts w:ascii="宋体" w:hAnsi="宋体" w:cs="宋体"/>
          <w:color w:val="auto"/>
          <w:szCs w:val="21"/>
          <w:u w:val="single"/>
          <w:lang w:val="zh-CN"/>
        </w:rPr>
      </w:pPr>
      <w:r>
        <w:rPr>
          <w:rFonts w:hint="eastAsia" w:ascii="宋体" w:hAnsi="宋体" w:cs="宋体"/>
          <w:color w:val="auto"/>
          <w:szCs w:val="21"/>
        </w:rPr>
        <w:t xml:space="preserve">                                                                    </w:t>
      </w:r>
      <w:r>
        <w:rPr>
          <w:rFonts w:hint="eastAsia" w:ascii="宋体" w:hAnsi="宋体" w:cs="宋体"/>
          <w:color w:val="auto"/>
          <w:szCs w:val="21"/>
          <w:lang w:val="zh-CN"/>
        </w:rPr>
        <w:t>合同编号：</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需方（甲方）（采购人全称）：</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供方（乙方）（中标供应商全称）：</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供方持</w:t>
      </w:r>
      <w:r>
        <w:rPr>
          <w:rFonts w:hint="eastAsia" w:ascii="宋体" w:hAnsi="宋体" w:cs="宋体"/>
          <w:color w:val="auto"/>
          <w:szCs w:val="21"/>
          <w:u w:val="single"/>
        </w:rPr>
        <w:t xml:space="preserve">              </w:t>
      </w:r>
      <w:r>
        <w:rPr>
          <w:rFonts w:hint="eastAsia" w:ascii="宋体" w:hAnsi="宋体" w:cs="宋体"/>
          <w:color w:val="auto"/>
          <w:szCs w:val="21"/>
          <w:lang w:val="zh-CN"/>
        </w:rPr>
        <w:t>签发的中标/成交通知书，根据招标文件、供方的投标/报价等文件[项目编号：温交易</w:t>
      </w:r>
      <w:r>
        <w:rPr>
          <w:rFonts w:hint="eastAsia" w:ascii="宋体" w:hAnsi="宋体" w:cs="宋体"/>
          <w:color w:val="auto"/>
          <w:szCs w:val="21"/>
          <w:u w:val="single"/>
          <w:lang w:val="zh-CN"/>
        </w:rPr>
        <w:t xml:space="preserve">           </w:t>
      </w:r>
      <w:r>
        <w:rPr>
          <w:rFonts w:hint="eastAsia" w:ascii="宋体" w:hAnsi="宋体" w:cs="宋体"/>
          <w:color w:val="auto"/>
          <w:szCs w:val="21"/>
          <w:lang w:val="zh-CN"/>
        </w:rPr>
        <w:t>采购编号：温政采</w:t>
      </w:r>
      <w:r>
        <w:rPr>
          <w:rFonts w:hint="eastAsia" w:ascii="宋体" w:hAnsi="宋体" w:cs="宋体"/>
          <w:color w:val="auto"/>
          <w:szCs w:val="21"/>
          <w:u w:val="single"/>
          <w:lang w:val="zh-CN"/>
        </w:rPr>
        <w:t xml:space="preserve">           </w:t>
      </w:r>
      <w:r>
        <w:rPr>
          <w:rFonts w:hint="eastAsia" w:ascii="宋体" w:hAnsi="宋体" w:cs="宋体"/>
          <w:color w:val="auto"/>
          <w:szCs w:val="21"/>
          <w:lang w:val="zh-CN"/>
        </w:rPr>
        <w:t>]，按照《政府采购法》、《合同法》等有关法律、法规的规定，供需双方经协商一致，达成以下合同专用条款：</w:t>
      </w:r>
    </w:p>
    <w:p>
      <w:pPr>
        <w:spacing w:line="340" w:lineRule="exact"/>
        <w:rPr>
          <w:rFonts w:ascii="宋体" w:hAnsi="宋体" w:cs="宋体"/>
          <w:color w:val="auto"/>
          <w:szCs w:val="21"/>
          <w:lang w:val="zh-CN"/>
        </w:rPr>
      </w:pPr>
      <w:r>
        <w:rPr>
          <w:rFonts w:hint="eastAsia" w:ascii="宋体" w:hAnsi="宋体" w:cs="宋体"/>
          <w:b/>
          <w:color w:val="auto"/>
          <w:szCs w:val="21"/>
        </w:rPr>
        <w:t xml:space="preserve">    </w:t>
      </w:r>
      <w:r>
        <w:rPr>
          <w:rFonts w:hint="eastAsia" w:ascii="宋体" w:hAnsi="宋体" w:cs="宋体"/>
          <w:b/>
          <w:color w:val="auto"/>
          <w:szCs w:val="21"/>
          <w:lang w:val="zh-CN"/>
        </w:rPr>
        <w:t>一、本合同名称</w:t>
      </w:r>
      <w:r>
        <w:rPr>
          <w:rFonts w:hint="eastAsia" w:ascii="宋体" w:hAnsi="宋体" w:cs="宋体"/>
          <w:color w:val="auto"/>
          <w:szCs w:val="21"/>
          <w:lang w:val="zh-CN"/>
        </w:rPr>
        <w:t>：</w:t>
      </w:r>
      <w:r>
        <w:rPr>
          <w:rFonts w:hint="eastAsia" w:ascii="宋体" w:hAnsi="宋体" w:cs="宋体"/>
          <w:color w:val="auto"/>
          <w:szCs w:val="21"/>
          <w:u w:val="single"/>
          <w:lang w:val="zh-CN"/>
        </w:rPr>
        <w:t xml:space="preserve">                                        </w:t>
      </w:r>
      <w:r>
        <w:rPr>
          <w:rFonts w:hint="eastAsia" w:ascii="宋体" w:hAnsi="宋体" w:cs="宋体"/>
          <w:color w:val="auto"/>
          <w:szCs w:val="21"/>
          <w:lang w:val="zh-CN"/>
        </w:rPr>
        <w:t>。</w:t>
      </w:r>
    </w:p>
    <w:p>
      <w:pPr>
        <w:spacing w:line="340" w:lineRule="exact"/>
        <w:rPr>
          <w:rFonts w:ascii="宋体" w:hAnsi="宋体" w:cs="宋体"/>
          <w:color w:val="auto"/>
          <w:szCs w:val="21"/>
          <w:lang w:val="zh-CN"/>
        </w:rPr>
      </w:pPr>
      <w:r>
        <w:rPr>
          <w:rFonts w:hint="eastAsia" w:ascii="宋体" w:hAnsi="宋体" w:cs="宋体"/>
          <w:b/>
          <w:color w:val="auto"/>
          <w:szCs w:val="21"/>
        </w:rPr>
        <w:t xml:space="preserve">    </w:t>
      </w:r>
      <w:r>
        <w:rPr>
          <w:rFonts w:hint="eastAsia" w:ascii="宋体" w:hAnsi="宋体" w:cs="宋体"/>
          <w:b/>
          <w:color w:val="auto"/>
          <w:szCs w:val="21"/>
          <w:lang w:val="zh-CN"/>
        </w:rPr>
        <w:t>二、本合同总价</w:t>
      </w:r>
      <w:r>
        <w:rPr>
          <w:rFonts w:hint="eastAsia" w:ascii="宋体" w:hAnsi="宋体" w:cs="宋体"/>
          <w:color w:val="auto"/>
          <w:szCs w:val="21"/>
          <w:lang w:val="zh-CN"/>
        </w:rPr>
        <w:t>：</w:t>
      </w:r>
      <w:r>
        <w:rPr>
          <w:rFonts w:hint="eastAsia" w:ascii="宋体" w:hAnsi="宋体" w:cs="宋体"/>
          <w:color w:val="auto"/>
          <w:szCs w:val="21"/>
          <w:u w:val="single"/>
          <w:lang w:val="zh-CN"/>
        </w:rPr>
        <w:t xml:space="preserve">              </w:t>
      </w:r>
      <w:r>
        <w:rPr>
          <w:rFonts w:hint="eastAsia" w:ascii="宋体" w:hAnsi="宋体" w:cs="宋体"/>
          <w:color w:val="auto"/>
          <w:szCs w:val="21"/>
          <w:lang w:val="zh-CN"/>
        </w:rPr>
        <w:t>元（人民币）（大写：</w:t>
      </w:r>
      <w:r>
        <w:rPr>
          <w:rFonts w:hint="eastAsia" w:ascii="宋体" w:hAnsi="宋体" w:cs="宋体"/>
          <w:color w:val="auto"/>
          <w:szCs w:val="21"/>
          <w:u w:val="single"/>
          <w:lang w:val="zh-CN"/>
        </w:rPr>
        <w:t xml:space="preserve">                     </w:t>
      </w:r>
      <w:r>
        <w:rPr>
          <w:rFonts w:hint="eastAsia" w:ascii="宋体" w:hAnsi="宋体" w:cs="宋体"/>
          <w:color w:val="auto"/>
          <w:szCs w:val="21"/>
          <w:lang w:val="zh-CN"/>
        </w:rPr>
        <w:t>元）。供货范围、技术规格、及分项价格如下：                      单位：人民币元</w:t>
      </w:r>
    </w:p>
    <w:tbl>
      <w:tblPr>
        <w:tblStyle w:val="23"/>
        <w:tblW w:w="987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color w:val="auto"/>
                <w:szCs w:val="21"/>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color w:val="auto"/>
                <w:szCs w:val="21"/>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color w:val="auto"/>
                <w:szCs w:val="21"/>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hAnsi="宋体" w:cs="宋体"/>
                <w:color w:val="auto"/>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hAnsi="宋体" w:cs="宋体"/>
                <w:color w:val="auto"/>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宋体" w:hAnsi="宋体" w:cs="宋体"/>
                <w:color w:val="auto"/>
                <w:szCs w:val="21"/>
                <w:lang w:val="zh-CN"/>
              </w:rPr>
            </w:pPr>
            <w:r>
              <w:rPr>
                <w:rFonts w:hint="eastAsia" w:ascii="宋体" w:hAnsi="宋体" w:cs="宋体"/>
                <w:color w:val="auto"/>
                <w:szCs w:val="21"/>
                <w:lang w:val="zh-CN"/>
              </w:rPr>
              <w:t>总价</w:t>
            </w:r>
          </w:p>
          <w:p>
            <w:pPr>
              <w:spacing w:line="340" w:lineRule="exact"/>
              <w:jc w:val="center"/>
              <w:rPr>
                <w:rFonts w:ascii="宋体" w:hAnsi="宋体" w:cs="宋体"/>
                <w:color w:val="auto"/>
                <w:szCs w:val="21"/>
                <w:lang w:val="zh-CN"/>
              </w:rPr>
            </w:pPr>
            <w:r>
              <w:rPr>
                <w:rFonts w:hint="eastAsia" w:ascii="宋体" w:hAnsi="宋体" w:cs="宋体"/>
                <w:color w:val="auto"/>
                <w:szCs w:val="21"/>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hAnsi="宋体" w:cs="宋体"/>
                <w:color w:val="auto"/>
                <w:szCs w:val="21"/>
                <w:lang w:val="zh-CN"/>
              </w:rPr>
            </w:pPr>
            <w:r>
              <w:rPr>
                <w:rFonts w:hint="eastAsia" w:ascii="宋体" w:hAnsi="宋体" w:cs="宋体"/>
                <w:color w:val="auto"/>
                <w:szCs w:val="21"/>
                <w:lang w:val="zh-CN"/>
              </w:rPr>
              <w:t>小写：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color w:val="auto"/>
                <w:szCs w:val="21"/>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hAnsi="宋体" w:cs="宋体"/>
                <w:color w:val="auto"/>
                <w:szCs w:val="21"/>
              </w:rPr>
            </w:pPr>
            <w:r>
              <w:rPr>
                <w:rFonts w:hint="eastAsia" w:ascii="宋体" w:hAnsi="宋体" w:cs="宋体"/>
                <w:color w:val="auto"/>
                <w:szCs w:val="21"/>
                <w:lang w:val="zh-CN"/>
              </w:rPr>
              <w:t xml:space="preserve">大写： </w:t>
            </w:r>
            <w:r>
              <w:rPr>
                <w:rFonts w:hint="eastAsia" w:ascii="宋体" w:hAnsi="宋体" w:cs="宋体"/>
                <w:color w:val="auto"/>
                <w:szCs w:val="21"/>
              </w:rPr>
              <w:t xml:space="preserve">  佰   </w:t>
            </w:r>
            <w:r>
              <w:rPr>
                <w:rFonts w:hint="eastAsia" w:ascii="宋体" w:hAnsi="宋体" w:cs="宋体"/>
                <w:color w:val="auto"/>
                <w:szCs w:val="21"/>
                <w:lang w:val="zh-CN"/>
              </w:rPr>
              <w:t>拾</w:t>
            </w:r>
            <w:r>
              <w:rPr>
                <w:rFonts w:hint="eastAsia" w:ascii="宋体" w:hAnsi="宋体" w:cs="宋体"/>
                <w:color w:val="auto"/>
                <w:szCs w:val="21"/>
              </w:rPr>
              <w:t xml:space="preserve">    </w:t>
            </w:r>
            <w:r>
              <w:rPr>
                <w:rFonts w:hint="eastAsia" w:ascii="宋体" w:hAnsi="宋体" w:cs="宋体"/>
                <w:color w:val="auto"/>
                <w:szCs w:val="21"/>
                <w:lang w:val="zh-CN"/>
              </w:rPr>
              <w:t>万</w:t>
            </w:r>
            <w:r>
              <w:rPr>
                <w:rFonts w:hint="eastAsia" w:ascii="宋体" w:hAnsi="宋体" w:cs="宋体"/>
                <w:color w:val="auto"/>
                <w:szCs w:val="21"/>
              </w:rPr>
              <w:t xml:space="preserve">   </w:t>
            </w:r>
            <w:r>
              <w:rPr>
                <w:rFonts w:hint="eastAsia" w:ascii="宋体" w:hAnsi="宋体" w:cs="宋体"/>
                <w:color w:val="auto"/>
                <w:szCs w:val="21"/>
                <w:lang w:val="zh-CN"/>
              </w:rPr>
              <w:t>仟</w:t>
            </w:r>
            <w:r>
              <w:rPr>
                <w:rFonts w:hint="eastAsia" w:ascii="宋体" w:hAnsi="宋体" w:cs="宋体"/>
                <w:color w:val="auto"/>
                <w:szCs w:val="21"/>
              </w:rPr>
              <w:t xml:space="preserve">   </w:t>
            </w:r>
            <w:r>
              <w:rPr>
                <w:rFonts w:hint="eastAsia" w:ascii="宋体" w:hAnsi="宋体" w:cs="宋体"/>
                <w:color w:val="auto"/>
                <w:szCs w:val="21"/>
                <w:lang w:val="zh-CN"/>
              </w:rPr>
              <w:t>佰</w:t>
            </w:r>
            <w:r>
              <w:rPr>
                <w:rFonts w:hint="eastAsia" w:ascii="宋体" w:hAnsi="宋体" w:cs="宋体"/>
                <w:color w:val="auto"/>
                <w:szCs w:val="21"/>
              </w:rPr>
              <w:t xml:space="preserve">   </w:t>
            </w:r>
            <w:r>
              <w:rPr>
                <w:rFonts w:hint="eastAsia" w:ascii="宋体" w:hAnsi="宋体" w:cs="宋体"/>
                <w:color w:val="auto"/>
                <w:szCs w:val="21"/>
                <w:lang w:val="zh-CN"/>
              </w:rPr>
              <w:t>拾</w:t>
            </w:r>
            <w:r>
              <w:rPr>
                <w:rFonts w:hint="eastAsia" w:ascii="宋体" w:hAnsi="宋体" w:cs="宋体"/>
                <w:color w:val="auto"/>
                <w:szCs w:val="21"/>
              </w:rPr>
              <w:t xml:space="preserve">   </w:t>
            </w:r>
            <w:r>
              <w:rPr>
                <w:rFonts w:hint="eastAsia" w:ascii="宋体" w:hAnsi="宋体" w:cs="宋体"/>
                <w:color w:val="auto"/>
                <w:szCs w:val="21"/>
                <w:lang w:val="zh-CN"/>
              </w:rPr>
              <w:t>元   角   分</w:t>
            </w:r>
          </w:p>
        </w:tc>
      </w:tr>
    </w:tbl>
    <w:p>
      <w:pPr>
        <w:spacing w:line="340" w:lineRule="exact"/>
        <w:rPr>
          <w:rFonts w:ascii="宋体" w:hAnsi="宋体" w:cs="宋体"/>
          <w:b/>
          <w:color w:val="auto"/>
          <w:szCs w:val="21"/>
          <w:lang w:val="zh-CN"/>
        </w:rPr>
      </w:pPr>
      <w:r>
        <w:rPr>
          <w:rFonts w:hint="eastAsia" w:ascii="宋体" w:hAnsi="宋体" w:cs="宋体"/>
          <w:b/>
          <w:color w:val="auto"/>
          <w:szCs w:val="21"/>
        </w:rPr>
        <w:t xml:space="preserve">    </w:t>
      </w:r>
      <w:r>
        <w:rPr>
          <w:rFonts w:hint="eastAsia" w:ascii="宋体" w:hAnsi="宋体" w:cs="宋体"/>
          <w:b/>
          <w:color w:val="auto"/>
          <w:szCs w:val="21"/>
          <w:lang w:val="zh-CN"/>
        </w:rPr>
        <w:t>三、质量要求及供方对质量负责条件和期限：</w:t>
      </w:r>
    </w:p>
    <w:p>
      <w:pPr>
        <w:spacing w:line="340" w:lineRule="exact"/>
        <w:rPr>
          <w:rFonts w:ascii="宋体" w:hAnsi="宋体" w:cs="宋体"/>
          <w:color w:val="auto"/>
          <w:szCs w:val="21"/>
          <w:lang w:val="zh-CN"/>
        </w:rPr>
      </w:pPr>
      <w:r>
        <w:rPr>
          <w:rFonts w:hint="eastAsia" w:ascii="宋体" w:hAnsi="宋体" w:cs="宋体"/>
          <w:color w:val="auto"/>
          <w:szCs w:val="21"/>
        </w:rPr>
        <w:t xml:space="preserve">    所供货物必须首先符合有关国家强制性规定、国家（行业）标准或相关法律法规要求</w:t>
      </w:r>
      <w:r>
        <w:rPr>
          <w:rFonts w:hint="eastAsia" w:ascii="宋体" w:hAnsi="宋体" w:cs="宋体"/>
          <w:color w:val="auto"/>
          <w:szCs w:val="21"/>
          <w:lang w:val="zh-CN"/>
        </w:rPr>
        <w:t>，同时符合招标文件规定的合格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日内以书面形式向供方提出，需安装调试成套设备的提出异议的期限为安装调试后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w:t>
      </w:r>
    </w:p>
    <w:p>
      <w:pPr>
        <w:spacing w:line="340" w:lineRule="exact"/>
        <w:rPr>
          <w:rFonts w:ascii="宋体" w:hAnsi="宋体" w:cs="宋体"/>
          <w:b/>
          <w:color w:val="auto"/>
          <w:szCs w:val="21"/>
          <w:lang w:val="zh-CN"/>
        </w:rPr>
      </w:pPr>
      <w:r>
        <w:rPr>
          <w:rFonts w:hint="eastAsia" w:ascii="宋体" w:hAnsi="宋体" w:cs="宋体"/>
          <w:b/>
          <w:color w:val="auto"/>
          <w:szCs w:val="21"/>
        </w:rPr>
        <w:t xml:space="preserve">    </w:t>
      </w:r>
      <w:r>
        <w:rPr>
          <w:rFonts w:hint="eastAsia" w:ascii="宋体" w:hAnsi="宋体" w:cs="宋体"/>
          <w:b/>
          <w:color w:val="auto"/>
          <w:szCs w:val="21"/>
          <w:lang w:val="zh-CN"/>
        </w:rPr>
        <w:t>四、售后服务承诺：</w:t>
      </w:r>
    </w:p>
    <w:p>
      <w:pPr>
        <w:spacing w:line="340" w:lineRule="exact"/>
        <w:rPr>
          <w:rFonts w:ascii="宋体" w:hAnsi="宋体" w:cs="宋体"/>
          <w:color w:val="auto"/>
          <w:szCs w:val="21"/>
          <w:u w:val="single"/>
          <w:lang w:val="zh-CN"/>
        </w:rPr>
      </w:pPr>
      <w:r>
        <w:rPr>
          <w:rFonts w:hint="eastAsia" w:ascii="宋体" w:hAnsi="宋体" w:cs="宋体"/>
          <w:color w:val="auto"/>
          <w:szCs w:val="21"/>
        </w:rPr>
        <w:t xml:space="preserve">    </w:t>
      </w:r>
      <w:r>
        <w:rPr>
          <w:rFonts w:hint="eastAsia" w:ascii="宋体" w:hAnsi="宋体" w:cs="宋体"/>
          <w:color w:val="auto"/>
          <w:szCs w:val="21"/>
          <w:lang w:val="zh-CN"/>
        </w:rPr>
        <w:t xml:space="preserve">售后服务响应时间： </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解决问题时间：</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售后服务机构名称、地址及联系方式：</w:t>
      </w:r>
      <w:r>
        <w:rPr>
          <w:rFonts w:hint="eastAsia" w:ascii="宋体" w:hAnsi="宋体" w:cs="宋体"/>
          <w:color w:val="auto"/>
          <w:szCs w:val="21"/>
          <w:u w:val="single"/>
          <w:lang w:val="zh-CN"/>
        </w:rPr>
        <w:t xml:space="preserve">           </w:t>
      </w:r>
    </w:p>
    <w:p>
      <w:pPr>
        <w:spacing w:line="340" w:lineRule="exact"/>
        <w:ind w:firstLine="420" w:firstLineChars="200"/>
        <w:rPr>
          <w:rFonts w:ascii="宋体" w:hAnsi="宋体" w:cs="宋体"/>
          <w:color w:val="auto"/>
          <w:szCs w:val="21"/>
          <w:u w:val="single"/>
          <w:lang w:val="zh-CN"/>
        </w:rPr>
      </w:pPr>
      <w:r>
        <w:rPr>
          <w:rFonts w:hint="eastAsia" w:ascii="宋体" w:hAnsi="宋体" w:cs="宋体"/>
          <w:color w:val="auto"/>
          <w:szCs w:val="21"/>
          <w:lang w:val="zh-CN"/>
        </w:rPr>
        <w:t>其他服务承诺：</w:t>
      </w:r>
      <w:r>
        <w:rPr>
          <w:rFonts w:hint="eastAsia" w:ascii="宋体" w:hAnsi="宋体" w:cs="宋体"/>
          <w:color w:val="auto"/>
          <w:szCs w:val="21"/>
          <w:u w:val="single"/>
          <w:lang w:val="zh-CN"/>
        </w:rPr>
        <w:t xml:space="preserve">                               </w:t>
      </w:r>
    </w:p>
    <w:p>
      <w:pPr>
        <w:spacing w:line="340" w:lineRule="exact"/>
        <w:ind w:firstLine="422" w:firstLineChars="200"/>
        <w:rPr>
          <w:rFonts w:ascii="宋体" w:hAnsi="宋体" w:cs="宋体"/>
          <w:color w:val="auto"/>
          <w:szCs w:val="21"/>
          <w:lang w:val="zh-CN"/>
        </w:rPr>
      </w:pPr>
      <w:r>
        <w:rPr>
          <w:rFonts w:hint="eastAsia" w:ascii="宋体" w:hAnsi="宋体" w:cs="宋体"/>
          <w:b/>
          <w:color w:val="auto"/>
          <w:szCs w:val="21"/>
          <w:lang w:val="zh-CN"/>
        </w:rPr>
        <w:t>五、合同履行地点及进度</w:t>
      </w:r>
      <w:r>
        <w:rPr>
          <w:rFonts w:hint="eastAsia" w:ascii="宋体" w:hAnsi="宋体" w:cs="宋体"/>
          <w:color w:val="auto"/>
          <w:szCs w:val="21"/>
          <w:lang w:val="zh-CN"/>
        </w:rPr>
        <w:t>：</w:t>
      </w:r>
    </w:p>
    <w:p>
      <w:pPr>
        <w:spacing w:line="340" w:lineRule="exact"/>
        <w:rPr>
          <w:rFonts w:ascii="宋体" w:hAnsi="宋体" w:cs="宋体"/>
          <w:b/>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合同生效后，供方应于</w:t>
      </w:r>
      <w:r>
        <w:rPr>
          <w:rFonts w:hint="eastAsia" w:ascii="宋体" w:hAnsi="宋体" w:cs="宋体"/>
          <w:color w:val="auto"/>
          <w:szCs w:val="21"/>
          <w:u w:val="single"/>
          <w:lang w:val="zh-CN"/>
        </w:rPr>
        <w:t xml:space="preserve">        </w:t>
      </w:r>
      <w:r>
        <w:rPr>
          <w:rFonts w:hint="eastAsia" w:ascii="宋体" w:hAnsi="宋体" w:cs="宋体"/>
          <w:color w:val="auto"/>
          <w:szCs w:val="21"/>
          <w:lang w:val="zh-CN"/>
        </w:rPr>
        <w:t>年</w:t>
      </w:r>
      <w:r>
        <w:rPr>
          <w:rFonts w:hint="eastAsia" w:ascii="宋体" w:hAnsi="宋体" w:cs="宋体"/>
          <w:color w:val="auto"/>
          <w:szCs w:val="21"/>
          <w:u w:val="single"/>
          <w:lang w:val="zh-CN"/>
        </w:rPr>
        <w:t xml:space="preserve">    </w:t>
      </w:r>
      <w:r>
        <w:rPr>
          <w:rFonts w:hint="eastAsia" w:ascii="宋体" w:hAnsi="宋体" w:cs="宋体"/>
          <w:color w:val="auto"/>
          <w:szCs w:val="21"/>
          <w:lang w:val="zh-CN"/>
        </w:rPr>
        <w:t>月</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日前按需方要求在</w:t>
      </w:r>
      <w:r>
        <w:rPr>
          <w:rFonts w:hint="eastAsia" w:ascii="宋体" w:hAnsi="宋体" w:cs="宋体"/>
          <w:color w:val="auto"/>
          <w:szCs w:val="21"/>
          <w:u w:val="single"/>
          <w:lang w:val="zh-CN"/>
        </w:rPr>
        <w:t xml:space="preserve">        （</w:t>
      </w:r>
      <w:r>
        <w:rPr>
          <w:rFonts w:hint="eastAsia" w:ascii="宋体" w:hAnsi="宋体" w:cs="宋体"/>
          <w:color w:val="auto"/>
          <w:szCs w:val="21"/>
          <w:lang w:val="zh-CN"/>
        </w:rPr>
        <w:t>需方指定的地点）完成本项目的交货、安装、调试及原位置设备的拆除、运输、入库等。供方应按需方实际需求调整货物的既定型号或施工范围，具体以需方实际需求为准。货物运送的费用由供方负责。需方应在货物到达指定地点后，提供符合安装条件的场地、电源、环境等。</w:t>
      </w:r>
    </w:p>
    <w:p>
      <w:pPr>
        <w:spacing w:line="340" w:lineRule="exact"/>
        <w:rPr>
          <w:rFonts w:ascii="宋体" w:hAnsi="宋体" w:cs="宋体"/>
          <w:color w:val="auto"/>
          <w:szCs w:val="21"/>
          <w:lang w:val="zh-CN"/>
        </w:rPr>
      </w:pPr>
      <w:r>
        <w:rPr>
          <w:rFonts w:hint="eastAsia" w:ascii="宋体" w:hAnsi="宋体" w:cs="宋体"/>
          <w:b/>
          <w:color w:val="auto"/>
          <w:szCs w:val="21"/>
        </w:rPr>
        <w:t xml:space="preserve">    </w:t>
      </w: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：供方在交付货物时应向需方提供货物的使用说明、合格证书及其它相关资料，否则按不能交货对待。</w:t>
      </w:r>
    </w:p>
    <w:p>
      <w:pPr>
        <w:spacing w:line="340" w:lineRule="exact"/>
        <w:rPr>
          <w:rFonts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七、验收要求。</w:t>
      </w:r>
    </w:p>
    <w:p>
      <w:pPr>
        <w:spacing w:line="340" w:lineRule="exact"/>
        <w:ind w:firstLine="405"/>
        <w:rPr>
          <w:rFonts w:ascii="宋体" w:hAnsi="宋体" w:cs="宋体"/>
          <w:color w:val="auto"/>
          <w:szCs w:val="21"/>
          <w:highlight w:val="none"/>
          <w:lang w:val="zh-CN"/>
        </w:rPr>
      </w:pPr>
      <w:r>
        <w:rPr>
          <w:rFonts w:hint="eastAsia" w:ascii="宋体" w:hAnsi="宋体" w:cs="宋体"/>
          <w:color w:val="auto"/>
          <w:szCs w:val="21"/>
          <w:highlight w:val="none"/>
          <w:lang w:val="zh-CN"/>
        </w:rPr>
        <w:t>1、供方履约完毕及时向需方提出验收申请。</w:t>
      </w:r>
    </w:p>
    <w:p>
      <w:pPr>
        <w:spacing w:line="340" w:lineRule="exact"/>
        <w:ind w:firstLine="405"/>
        <w:rPr>
          <w:rFonts w:ascii="宋体" w:hAnsi="宋体" w:cs="宋体"/>
          <w:color w:val="auto"/>
          <w:szCs w:val="21"/>
          <w:highlight w:val="none"/>
          <w:lang w:val="zh-CN"/>
        </w:rPr>
      </w:pPr>
      <w:r>
        <w:rPr>
          <w:rFonts w:hint="eastAsia" w:ascii="宋体" w:hAnsi="宋体" w:cs="宋体"/>
          <w:color w:val="auto"/>
          <w:szCs w:val="21"/>
          <w:highlight w:val="none"/>
          <w:lang w:val="zh-CN"/>
        </w:rPr>
        <w:t>2、需方在收到供方验收申请后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个工作日内组织验收。按照招标文件规定、中标供应商投标文件承诺，及国家有关规定认真组织验收工作，并委托第三方检测机构进行验收，第三方验收费用（原则上不超过2%）由供方承担。</w:t>
      </w:r>
    </w:p>
    <w:p>
      <w:pPr>
        <w:spacing w:line="340" w:lineRule="exact"/>
        <w:ind w:firstLine="405"/>
        <w:rPr>
          <w:rFonts w:ascii="宋体" w:hAnsi="宋体" w:cs="宋体"/>
          <w:color w:val="auto"/>
          <w:szCs w:val="21"/>
          <w:highlight w:val="none"/>
          <w:lang w:val="zh-CN"/>
        </w:rPr>
      </w:pPr>
      <w:r>
        <w:rPr>
          <w:rFonts w:hint="eastAsia" w:ascii="宋体" w:hAnsi="宋体" w:cs="宋体"/>
          <w:color w:val="auto"/>
          <w:szCs w:val="21"/>
          <w:highlight w:val="none"/>
          <w:lang w:val="zh-CN"/>
        </w:rPr>
        <w:t>3、验收合格后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日内，需方出具《温县政府采购验收报告》。</w:t>
      </w:r>
    </w:p>
    <w:p>
      <w:pPr>
        <w:spacing w:line="340" w:lineRule="exact"/>
        <w:rPr>
          <w:rFonts w:ascii="宋体" w:hAnsi="宋体" w:cs="宋体"/>
          <w:b/>
          <w:color w:val="auto"/>
          <w:szCs w:val="21"/>
          <w:highlight w:val="none"/>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八、付款程序、方式及期限</w:t>
      </w:r>
      <w:r>
        <w:rPr>
          <w:rFonts w:hint="eastAsia" w:ascii="宋体" w:hAnsi="宋体" w:cs="宋体"/>
          <w:b/>
          <w:color w:val="auto"/>
          <w:szCs w:val="21"/>
          <w:highlight w:val="none"/>
        </w:rPr>
        <w:t>：</w:t>
      </w:r>
    </w:p>
    <w:p>
      <w:pPr>
        <w:spacing w:line="340" w:lineRule="exact"/>
        <w:rPr>
          <w:rFonts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1、供方应开具名称为需方单位的发票。</w:t>
      </w:r>
    </w:p>
    <w:p>
      <w:pPr>
        <w:spacing w:line="340" w:lineRule="exact"/>
        <w:ind w:firstLine="420"/>
        <w:rPr>
          <w:rFonts w:ascii="宋体" w:hAnsi="宋体" w:cs="宋体"/>
          <w:b/>
          <w:color w:val="auto"/>
          <w:szCs w:val="21"/>
          <w:highlight w:val="none"/>
          <w:lang w:val="zh-CN"/>
        </w:rPr>
      </w:pPr>
      <w:r>
        <w:rPr>
          <w:rFonts w:hint="eastAsia" w:ascii="宋体" w:hAnsi="宋体" w:cs="宋体"/>
          <w:color w:val="auto"/>
          <w:szCs w:val="21"/>
          <w:highlight w:val="none"/>
          <w:lang w:val="zh-CN"/>
        </w:rPr>
        <w:t>2、支付时间及条件：货物全部提交安装到位经第三方验收合格后，付至合同总价款的95%，剩余的5%为质保金，质保期（一年）满无质量问题后一次性无息付清。</w:t>
      </w:r>
    </w:p>
    <w:p>
      <w:pPr>
        <w:spacing w:line="340" w:lineRule="exact"/>
        <w:rPr>
          <w:rFonts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九、本合同单价及总价为不变价，不受市场风险等因素的影响。</w:t>
      </w:r>
    </w:p>
    <w:p>
      <w:pPr>
        <w:spacing w:line="340" w:lineRule="exact"/>
        <w:rPr>
          <w:rFonts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十、违约责任</w:t>
      </w:r>
    </w:p>
    <w:p>
      <w:pPr>
        <w:spacing w:line="34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1、供方所交付的货物品种、型号、规格、质量不符合国家规定标准及合同要求的，或者供方不能交付货物或完成系统安装、调试的，供方应向需方支付合同金额总值 10 %的违约金；需方并有权解除合同，要求供方赔偿损失。供方如逾期交付的，每逾期一日供方应向需方支付合同金额的 0.2%的违约金。逾期超过10日的，需方有权解除合同或者选择继续履行；需方要求供方继续履行合同的，不影响需方向供方主张违约责任。</w:t>
      </w:r>
    </w:p>
    <w:p>
      <w:pPr>
        <w:spacing w:line="34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2、</w:t>
      </w:r>
      <w:r>
        <w:rPr>
          <w:rFonts w:hint="eastAsia" w:ascii="宋体" w:hAnsi="宋体" w:cs="宋体"/>
          <w:color w:val="auto"/>
          <w:szCs w:val="21"/>
          <w:highlight w:val="none"/>
          <w:lang w:val="zh-CN"/>
        </w:rPr>
        <w:t>如需方违约，按合同一般条款执行。</w:t>
      </w:r>
    </w:p>
    <w:p>
      <w:pPr>
        <w:spacing w:line="340" w:lineRule="exact"/>
        <w:rPr>
          <w:rFonts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十一、争议的解决</w:t>
      </w:r>
      <w:r>
        <w:rPr>
          <w:rFonts w:hint="eastAsia" w:ascii="宋体" w:hAnsi="宋体" w:cs="宋体"/>
          <w:color w:val="auto"/>
          <w:szCs w:val="21"/>
          <w:highlight w:val="none"/>
          <w:lang w:val="zh-CN"/>
        </w:rPr>
        <w:t>：</w:t>
      </w:r>
    </w:p>
    <w:p>
      <w:pPr>
        <w:spacing w:line="340" w:lineRule="exact"/>
        <w:ind w:firstLine="420"/>
        <w:rPr>
          <w:rFonts w:ascii="宋体" w:hAnsi="宋体" w:cs="宋体"/>
          <w:color w:val="auto"/>
          <w:szCs w:val="21"/>
          <w:lang w:val="zh-CN"/>
        </w:rPr>
      </w:pPr>
      <w:r>
        <w:rPr>
          <w:rFonts w:hint="eastAsia" w:ascii="宋体" w:hAnsi="宋体" w:cs="宋体"/>
          <w:color w:val="auto"/>
          <w:szCs w:val="21"/>
          <w:lang w:val="zh-CN"/>
        </w:rPr>
        <w:t>1、供方在施工过程中，出现任何安全责任，均由供方全部承担，与需方无关。</w:t>
      </w:r>
    </w:p>
    <w:p>
      <w:pPr>
        <w:spacing w:line="340" w:lineRule="exact"/>
        <w:ind w:firstLine="420"/>
        <w:rPr>
          <w:rFonts w:ascii="宋体" w:hAnsi="宋体" w:cs="宋体"/>
          <w:color w:val="auto"/>
          <w:szCs w:val="21"/>
          <w:lang w:val="zh-CN"/>
        </w:rPr>
      </w:pPr>
      <w:r>
        <w:rPr>
          <w:rFonts w:hint="eastAsia" w:ascii="宋体" w:hAnsi="宋体" w:cs="宋体"/>
          <w:color w:val="auto"/>
          <w:szCs w:val="21"/>
          <w:lang w:val="zh-CN"/>
        </w:rPr>
        <w:t>2、双方友好协商；</w:t>
      </w:r>
    </w:p>
    <w:p>
      <w:pPr>
        <w:spacing w:line="34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3、提请主管部门进行调解；</w:t>
      </w:r>
    </w:p>
    <w:p>
      <w:pPr>
        <w:spacing w:line="340" w:lineRule="exact"/>
        <w:rPr>
          <w:rFonts w:ascii="宋体" w:hAnsi="宋体" w:cs="宋体"/>
          <w:color w:val="auto"/>
          <w:szCs w:val="21"/>
          <w:lang w:val="zh-CN"/>
        </w:rPr>
      </w:pPr>
      <w:r>
        <w:rPr>
          <w:rFonts w:hint="eastAsia" w:ascii="宋体" w:hAnsi="宋体" w:cs="宋体"/>
          <w:color w:val="auto"/>
          <w:szCs w:val="21"/>
        </w:rPr>
        <w:t xml:space="preserve">    4、</w:t>
      </w:r>
      <w:r>
        <w:rPr>
          <w:rFonts w:hint="eastAsia" w:ascii="宋体" w:hAnsi="宋体" w:cs="宋体"/>
          <w:color w:val="auto"/>
          <w:szCs w:val="21"/>
          <w:lang w:val="zh-CN"/>
        </w:rPr>
        <w:t>由需方所在地人民法院诉讼管辖。</w:t>
      </w:r>
    </w:p>
    <w:p>
      <w:pPr>
        <w:spacing w:line="340" w:lineRule="exact"/>
        <w:rPr>
          <w:rFonts w:ascii="宋体" w:hAnsi="宋体" w:cs="宋体"/>
          <w:b/>
          <w:color w:val="auto"/>
          <w:szCs w:val="21"/>
        </w:rPr>
      </w:pPr>
      <w:r>
        <w:rPr>
          <w:rFonts w:hint="eastAsia" w:ascii="宋体" w:hAnsi="宋体" w:cs="宋体"/>
          <w:b/>
          <w:color w:val="auto"/>
          <w:szCs w:val="21"/>
        </w:rPr>
        <w:t xml:space="preserve">    十二、合同生效、备案及其它</w:t>
      </w:r>
    </w:p>
    <w:p>
      <w:pPr>
        <w:spacing w:line="340" w:lineRule="exact"/>
        <w:rPr>
          <w:rFonts w:ascii="宋体" w:hAnsi="宋体" w:cs="宋体"/>
          <w:color w:val="auto"/>
          <w:szCs w:val="21"/>
        </w:rPr>
      </w:pPr>
      <w:r>
        <w:rPr>
          <w:rFonts w:hint="eastAsia" w:ascii="宋体" w:hAnsi="宋体" w:cs="宋体"/>
          <w:b/>
          <w:color w:val="auto"/>
          <w:szCs w:val="21"/>
        </w:rPr>
        <w:t xml:space="preserve">    </w:t>
      </w:r>
      <w:r>
        <w:rPr>
          <w:rFonts w:hint="eastAsia" w:ascii="宋体" w:hAnsi="宋体" w:cs="宋体"/>
          <w:color w:val="auto"/>
          <w:szCs w:val="21"/>
        </w:rPr>
        <w:t>1、本合同经双方代表签字并加盖公章后生效。</w:t>
      </w:r>
    </w:p>
    <w:p>
      <w:pPr>
        <w:spacing w:line="340" w:lineRule="exact"/>
        <w:rPr>
          <w:rFonts w:ascii="宋体" w:hAnsi="宋体" w:cs="宋体"/>
          <w:color w:val="auto"/>
          <w:szCs w:val="21"/>
        </w:rPr>
      </w:pPr>
      <w:r>
        <w:rPr>
          <w:rFonts w:hint="eastAsia" w:ascii="宋体" w:hAnsi="宋体" w:cs="宋体"/>
          <w:color w:val="auto"/>
          <w:szCs w:val="21"/>
        </w:rPr>
        <w:t xml:space="preserve">    2、本合同一式五份，供需双方各持一份，</w:t>
      </w:r>
      <w:r>
        <w:rPr>
          <w:rFonts w:hint="eastAsia" w:ascii="宋体" w:hAnsi="宋体" w:cs="宋体"/>
          <w:b/>
          <w:bCs/>
          <w:color w:val="auto"/>
          <w:szCs w:val="21"/>
        </w:rPr>
        <w:t>在合同签订之日起三个工作日</w:t>
      </w:r>
      <w:r>
        <w:rPr>
          <w:rFonts w:hint="eastAsia" w:ascii="宋体" w:hAnsi="宋体" w:cs="宋体"/>
          <w:color w:val="auto"/>
          <w:szCs w:val="21"/>
        </w:rPr>
        <w:t>内交付温县财政局备案一份、温县公共资源交易中心存档一份，办理资金支付手续时提交一份。</w:t>
      </w:r>
    </w:p>
    <w:p>
      <w:pPr>
        <w:spacing w:line="340" w:lineRule="exact"/>
        <w:rPr>
          <w:rFonts w:ascii="宋体" w:hAnsi="宋体" w:cs="宋体"/>
          <w:color w:val="auto"/>
          <w:szCs w:val="21"/>
        </w:rPr>
      </w:pPr>
      <w:r>
        <w:rPr>
          <w:rFonts w:hint="eastAsia" w:ascii="宋体" w:hAnsi="宋体" w:cs="宋体"/>
          <w:color w:val="auto"/>
          <w:szCs w:val="21"/>
        </w:rPr>
        <w:t xml:space="preserve">    3、</w:t>
      </w:r>
      <w:r>
        <w:rPr>
          <w:rFonts w:hint="eastAsia" w:ascii="宋体" w:hAnsi="宋体" w:cs="宋体"/>
          <w:color w:val="auto"/>
          <w:szCs w:val="21"/>
          <w:lang w:val="zh-CN"/>
        </w:rPr>
        <w:t>本合同未尽事宜，供需双方可签订补充协议，但补充协议不得违背本招标文件及供方的投标文件或报价文件的实质性约定内容。</w:t>
      </w:r>
    </w:p>
    <w:p>
      <w:pPr>
        <w:spacing w:line="340" w:lineRule="exact"/>
        <w:rPr>
          <w:rFonts w:ascii="宋体" w:hAnsi="宋体" w:cs="宋体"/>
          <w:color w:val="auto"/>
          <w:szCs w:val="21"/>
        </w:rPr>
      </w:pPr>
    </w:p>
    <w:p>
      <w:pPr>
        <w:spacing w:line="340" w:lineRule="exact"/>
        <w:rPr>
          <w:rFonts w:ascii="宋体" w:hAnsi="宋体" w:cs="宋体"/>
          <w:color w:val="auto"/>
          <w:szCs w:val="21"/>
        </w:rPr>
      </w:pPr>
      <w:r>
        <w:rPr>
          <w:rFonts w:hint="eastAsia" w:ascii="宋体" w:hAnsi="宋体" w:cs="宋体"/>
          <w:color w:val="auto"/>
          <w:szCs w:val="21"/>
        </w:rPr>
        <w:t xml:space="preserve">    供方（公章）：                          需方（公章）：</w:t>
      </w:r>
    </w:p>
    <w:p>
      <w:pPr>
        <w:spacing w:line="340" w:lineRule="exact"/>
        <w:rPr>
          <w:rFonts w:ascii="宋体" w:hAnsi="宋体" w:cs="宋体"/>
          <w:color w:val="auto"/>
          <w:szCs w:val="21"/>
        </w:rPr>
      </w:pPr>
      <w:r>
        <w:rPr>
          <w:rFonts w:hint="eastAsia" w:ascii="宋体" w:hAnsi="宋体" w:cs="宋体"/>
          <w:color w:val="auto"/>
          <w:szCs w:val="21"/>
        </w:rPr>
        <w:t xml:space="preserve">    地址：                                 地址：</w:t>
      </w:r>
    </w:p>
    <w:p>
      <w:pPr>
        <w:spacing w:line="340" w:lineRule="exact"/>
        <w:rPr>
          <w:rFonts w:ascii="宋体" w:hAnsi="宋体" w:cs="宋体"/>
          <w:color w:val="auto"/>
          <w:szCs w:val="21"/>
        </w:rPr>
      </w:pPr>
      <w:r>
        <w:rPr>
          <w:rFonts w:hint="eastAsia" w:ascii="宋体" w:hAnsi="宋体" w:cs="宋体"/>
          <w:color w:val="auto"/>
          <w:szCs w:val="21"/>
        </w:rPr>
        <w:t xml:space="preserve">    法定代表人或委托                       法定代表人或委托</w:t>
      </w:r>
    </w:p>
    <w:p>
      <w:pPr>
        <w:spacing w:line="340" w:lineRule="exact"/>
        <w:rPr>
          <w:rFonts w:ascii="宋体" w:hAnsi="宋体" w:cs="宋体"/>
          <w:color w:val="auto"/>
          <w:szCs w:val="21"/>
        </w:rPr>
      </w:pPr>
      <w:r>
        <w:rPr>
          <w:rFonts w:hint="eastAsia" w:ascii="宋体" w:hAnsi="宋体" w:cs="宋体"/>
          <w:color w:val="auto"/>
          <w:szCs w:val="21"/>
        </w:rPr>
        <w:t xml:space="preserve">    代理人（签字）：                        代理人（签字）：</w:t>
      </w:r>
    </w:p>
    <w:p>
      <w:pPr>
        <w:spacing w:line="340" w:lineRule="exact"/>
        <w:rPr>
          <w:rFonts w:ascii="宋体" w:hAnsi="宋体" w:cs="宋体"/>
          <w:color w:val="auto"/>
          <w:szCs w:val="21"/>
        </w:rPr>
      </w:pPr>
      <w:r>
        <w:rPr>
          <w:rFonts w:hint="eastAsia" w:ascii="宋体" w:hAnsi="宋体" w:cs="宋体"/>
          <w:color w:val="auto"/>
          <w:szCs w:val="21"/>
        </w:rPr>
        <w:t xml:space="preserve">    电话：                                 电话：</w:t>
      </w:r>
    </w:p>
    <w:p>
      <w:pPr>
        <w:spacing w:line="340" w:lineRule="exact"/>
        <w:rPr>
          <w:rFonts w:ascii="宋体" w:hAnsi="宋体" w:cs="宋体"/>
          <w:color w:val="auto"/>
          <w:szCs w:val="21"/>
        </w:rPr>
      </w:pPr>
      <w:r>
        <w:rPr>
          <w:rFonts w:hint="eastAsia" w:ascii="宋体" w:hAnsi="宋体" w:cs="宋体"/>
          <w:color w:val="auto"/>
          <w:szCs w:val="21"/>
        </w:rPr>
        <w:t xml:space="preserve">    开户行：                               开户行：</w:t>
      </w:r>
    </w:p>
    <w:p>
      <w:pPr>
        <w:spacing w:line="340" w:lineRule="exact"/>
        <w:rPr>
          <w:rFonts w:ascii="宋体" w:hAnsi="宋体" w:cs="宋体"/>
          <w:color w:val="auto"/>
          <w:szCs w:val="21"/>
        </w:rPr>
      </w:pPr>
      <w:r>
        <w:rPr>
          <w:rFonts w:hint="eastAsia" w:ascii="宋体" w:hAnsi="宋体" w:cs="宋体"/>
          <w:color w:val="auto"/>
          <w:szCs w:val="21"/>
        </w:rPr>
        <w:t xml:space="preserve">    账号：                                 账号：</w:t>
      </w:r>
    </w:p>
    <w:p>
      <w:pPr>
        <w:spacing w:line="340" w:lineRule="exact"/>
        <w:rPr>
          <w:rFonts w:ascii="宋体" w:hAnsi="宋体" w:cs="宋体"/>
          <w:color w:val="auto"/>
          <w:szCs w:val="21"/>
        </w:rPr>
      </w:pPr>
      <w:r>
        <w:rPr>
          <w:rFonts w:hint="eastAsia" w:ascii="宋体" w:hAnsi="宋体" w:cs="宋体"/>
          <w:color w:val="auto"/>
          <w:szCs w:val="21"/>
        </w:rPr>
        <w:t xml:space="preserve">    签约时间：</w:t>
      </w:r>
      <w:r>
        <w:rPr>
          <w:rFonts w:hint="eastAsia" w:ascii="宋体" w:hAnsi="宋体" w:cs="宋体"/>
          <w:color w:val="auto"/>
          <w:szCs w:val="21"/>
          <w:u w:val="single"/>
        </w:rPr>
        <w:t xml:space="preserve">      </w:t>
      </w:r>
      <w:r>
        <w:rPr>
          <w:rFonts w:hint="eastAsia" w:ascii="宋体" w:hAnsi="宋体" w:cs="宋体"/>
          <w:color w:val="auto"/>
          <w:szCs w:val="21"/>
        </w:rPr>
        <w:t xml:space="preserve"> 年 </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       签约时间：</w:t>
      </w:r>
      <w:r>
        <w:rPr>
          <w:rFonts w:hint="eastAsia" w:ascii="宋体" w:hAnsi="宋体" w:cs="宋体"/>
          <w:color w:val="auto"/>
          <w:szCs w:val="21"/>
          <w:u w:val="single"/>
        </w:rPr>
        <w:t xml:space="preserve">      </w:t>
      </w:r>
      <w:r>
        <w:rPr>
          <w:rFonts w:hint="eastAsia" w:ascii="宋体" w:hAnsi="宋体" w:cs="宋体"/>
          <w:color w:val="auto"/>
          <w:szCs w:val="21"/>
        </w:rPr>
        <w:t xml:space="preserve"> 年 </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360" w:lineRule="exact"/>
        <w:ind w:firstLine="315" w:firstLineChars="150"/>
        <w:rPr>
          <w:rFonts w:ascii="宋体" w:hAnsi="宋体" w:cs="宋体"/>
          <w:color w:val="auto"/>
          <w:szCs w:val="21"/>
        </w:rPr>
      </w:pPr>
    </w:p>
    <w:p>
      <w:pPr>
        <w:spacing w:line="360" w:lineRule="exact"/>
        <w:ind w:firstLine="315" w:firstLineChars="150"/>
        <w:rPr>
          <w:rFonts w:ascii="宋体" w:hAnsi="宋体" w:cs="宋体"/>
          <w:color w:val="auto"/>
          <w:szCs w:val="21"/>
        </w:rPr>
      </w:pPr>
    </w:p>
    <w:p>
      <w:pPr>
        <w:pStyle w:val="20"/>
        <w:rPr>
          <w:rFonts w:ascii="宋体" w:hAnsi="宋体" w:cs="宋体"/>
          <w:color w:val="auto"/>
        </w:rPr>
      </w:pPr>
      <w:bookmarkStart w:id="111" w:name="_Toc9683"/>
      <w:r>
        <w:rPr>
          <w:rFonts w:hint="eastAsia" w:ascii="宋体" w:hAnsi="宋体" w:cs="宋体"/>
          <w:color w:val="auto"/>
        </w:rPr>
        <w:br w:type="page"/>
      </w:r>
      <w:r>
        <w:rPr>
          <w:rFonts w:hint="eastAsia" w:ascii="宋体" w:hAnsi="宋体" w:cs="宋体"/>
          <w:color w:val="auto"/>
        </w:rPr>
        <w:t>第六章  投标文件</w:t>
      </w:r>
      <w:r>
        <w:rPr>
          <w:rFonts w:hint="eastAsia" w:ascii="宋体" w:hAnsi="宋体"/>
          <w:color w:val="auto"/>
        </w:rPr>
        <w:t>格式</w:t>
      </w:r>
      <w:bookmarkEnd w:id="111"/>
    </w:p>
    <w:p>
      <w:pPr>
        <w:spacing w:line="360" w:lineRule="exact"/>
        <w:rPr>
          <w:rFonts w:ascii="宋体" w:hAnsi="宋体" w:cs="宋体"/>
          <w:color w:val="auto"/>
          <w:szCs w:val="21"/>
        </w:rPr>
      </w:pPr>
    </w:p>
    <w:p>
      <w:pPr>
        <w:rPr>
          <w:color w:val="auto"/>
        </w:rPr>
      </w:pPr>
    </w:p>
    <w:p>
      <w:pPr>
        <w:rPr>
          <w:color w:val="auto"/>
        </w:rPr>
      </w:pPr>
    </w:p>
    <w:p>
      <w:pPr>
        <w:spacing w:line="360" w:lineRule="exact"/>
        <w:rPr>
          <w:rFonts w:ascii="宋体" w:hAnsi="宋体" w:cs="宋体"/>
          <w:b/>
          <w:color w:val="auto"/>
          <w:sz w:val="44"/>
          <w:szCs w:val="44"/>
        </w:rPr>
      </w:pPr>
    </w:p>
    <w:p>
      <w:pPr>
        <w:spacing w:line="360" w:lineRule="exact"/>
        <w:rPr>
          <w:rFonts w:ascii="宋体" w:hAnsi="宋体" w:cs="宋体"/>
          <w:b/>
          <w:color w:val="auto"/>
          <w:sz w:val="44"/>
          <w:szCs w:val="44"/>
        </w:rPr>
      </w:pPr>
    </w:p>
    <w:p>
      <w:pPr>
        <w:spacing w:line="360" w:lineRule="exact"/>
        <w:rPr>
          <w:rFonts w:ascii="宋体" w:hAnsi="宋体" w:cs="宋体"/>
          <w:b/>
          <w:color w:val="auto"/>
          <w:sz w:val="44"/>
          <w:szCs w:val="44"/>
        </w:rPr>
      </w:pPr>
    </w:p>
    <w:p>
      <w:pPr>
        <w:spacing w:line="360" w:lineRule="exact"/>
        <w:jc w:val="center"/>
        <w:rPr>
          <w:rFonts w:ascii="宋体" w:hAnsi="宋体" w:cs="宋体"/>
          <w:b/>
          <w:color w:val="auto"/>
          <w:sz w:val="36"/>
          <w:szCs w:val="36"/>
          <w:u w:val="single"/>
        </w:rPr>
      </w:pPr>
      <w:r>
        <w:rPr>
          <w:rFonts w:hint="eastAsia" w:ascii="宋体" w:hAnsi="宋体" w:cs="宋体"/>
          <w:b/>
          <w:color w:val="auto"/>
          <w:sz w:val="36"/>
          <w:szCs w:val="36"/>
          <w:u w:val="single"/>
        </w:rPr>
        <w:t xml:space="preserve">                          （项目名称）</w:t>
      </w:r>
    </w:p>
    <w:p>
      <w:pPr>
        <w:spacing w:line="480" w:lineRule="exact"/>
        <w:jc w:val="center"/>
        <w:rPr>
          <w:rFonts w:ascii="宋体" w:hAnsi="宋体" w:cs="宋体"/>
          <w:color w:val="auto"/>
          <w:spacing w:val="-20"/>
          <w:sz w:val="44"/>
          <w:szCs w:val="44"/>
        </w:rPr>
      </w:pPr>
    </w:p>
    <w:p>
      <w:pPr>
        <w:spacing w:line="480" w:lineRule="exact"/>
        <w:rPr>
          <w:rFonts w:ascii="宋体" w:hAnsi="宋体" w:cs="宋体"/>
          <w:b/>
          <w:color w:val="auto"/>
          <w:sz w:val="44"/>
          <w:szCs w:val="44"/>
        </w:rPr>
      </w:pPr>
    </w:p>
    <w:p>
      <w:pPr>
        <w:spacing w:line="480" w:lineRule="exact"/>
        <w:rPr>
          <w:rFonts w:ascii="宋体" w:hAnsi="宋体" w:cs="宋体"/>
          <w:b/>
          <w:color w:val="auto"/>
          <w:sz w:val="44"/>
          <w:szCs w:val="44"/>
        </w:rPr>
      </w:pPr>
    </w:p>
    <w:p>
      <w:pPr>
        <w:spacing w:line="480" w:lineRule="exact"/>
        <w:rPr>
          <w:rFonts w:ascii="宋体" w:hAnsi="宋体" w:cs="宋体"/>
          <w:b/>
          <w:color w:val="auto"/>
          <w:sz w:val="44"/>
          <w:szCs w:val="44"/>
        </w:rPr>
      </w:pPr>
    </w:p>
    <w:p>
      <w:pPr>
        <w:spacing w:line="480" w:lineRule="exact"/>
        <w:jc w:val="center"/>
        <w:rPr>
          <w:rFonts w:ascii="宋体" w:hAnsi="宋体" w:cs="宋体"/>
          <w:b/>
          <w:color w:val="auto"/>
          <w:sz w:val="44"/>
          <w:szCs w:val="44"/>
        </w:rPr>
      </w:pPr>
    </w:p>
    <w:p>
      <w:pPr>
        <w:spacing w:line="480" w:lineRule="exact"/>
        <w:jc w:val="center"/>
        <w:rPr>
          <w:rFonts w:ascii="宋体" w:hAnsi="宋体" w:cs="宋体"/>
          <w:b/>
          <w:color w:val="auto"/>
          <w:sz w:val="44"/>
          <w:szCs w:val="44"/>
        </w:rPr>
      </w:pPr>
      <w:r>
        <w:rPr>
          <w:rFonts w:hint="eastAsia" w:ascii="宋体" w:hAnsi="宋体" w:cs="宋体"/>
          <w:b/>
          <w:color w:val="auto"/>
          <w:sz w:val="44"/>
          <w:szCs w:val="44"/>
        </w:rPr>
        <w:t>投标文件</w:t>
      </w:r>
    </w:p>
    <w:p>
      <w:pPr>
        <w:spacing w:line="480" w:lineRule="exact"/>
        <w:jc w:val="center"/>
        <w:rPr>
          <w:rFonts w:ascii="宋体" w:hAnsi="宋体" w:cs="宋体"/>
          <w:b/>
          <w:color w:val="auto"/>
          <w:sz w:val="44"/>
          <w:szCs w:val="44"/>
        </w:rPr>
      </w:pPr>
      <w:r>
        <w:rPr>
          <w:rFonts w:hint="eastAsia" w:ascii="宋体" w:hAnsi="宋体" w:cs="宋体"/>
          <w:b/>
          <w:color w:val="auto"/>
          <w:sz w:val="44"/>
          <w:szCs w:val="44"/>
        </w:rPr>
        <w:t xml:space="preserve"> </w:t>
      </w:r>
    </w:p>
    <w:p>
      <w:pPr>
        <w:spacing w:line="480" w:lineRule="exact"/>
        <w:jc w:val="center"/>
        <w:rPr>
          <w:rFonts w:ascii="宋体" w:hAnsi="宋体" w:cs="宋体"/>
          <w:b/>
          <w:color w:val="auto"/>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cs="宋体"/>
          <w:color w:val="auto"/>
          <w:sz w:val="22"/>
          <w:szCs w:val="22"/>
        </w:rPr>
      </w:pPr>
      <w:r>
        <w:rPr>
          <w:rFonts w:hint="eastAsia" w:ascii="宋体" w:hAnsi="宋体" w:cs="宋体"/>
          <w:color w:val="auto"/>
          <w:sz w:val="22"/>
          <w:szCs w:val="22"/>
        </w:rPr>
        <w:t>项目编号：温交易【2021】  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cs="宋体"/>
          <w:color w:val="auto"/>
          <w:sz w:val="22"/>
          <w:szCs w:val="22"/>
        </w:rPr>
      </w:pPr>
      <w:r>
        <w:rPr>
          <w:rFonts w:hint="eastAsia" w:ascii="宋体" w:hAnsi="宋体" w:cs="宋体"/>
          <w:color w:val="auto"/>
          <w:sz w:val="22"/>
          <w:szCs w:val="22"/>
        </w:rPr>
        <w:t>采购编号：温政采【2021】  号</w:t>
      </w:r>
    </w:p>
    <w:p>
      <w:pPr>
        <w:spacing w:line="480" w:lineRule="exact"/>
        <w:rPr>
          <w:rFonts w:ascii="宋体" w:hAnsi="宋体" w:cs="宋体"/>
          <w:color w:val="auto"/>
          <w:szCs w:val="21"/>
        </w:rPr>
      </w:pPr>
    </w:p>
    <w:p>
      <w:pPr>
        <w:spacing w:line="480" w:lineRule="exact"/>
        <w:rPr>
          <w:rFonts w:ascii="宋体" w:hAnsi="宋体" w:cs="宋体"/>
          <w:color w:val="auto"/>
          <w:szCs w:val="21"/>
        </w:rPr>
      </w:pPr>
    </w:p>
    <w:p>
      <w:pPr>
        <w:spacing w:line="360" w:lineRule="exact"/>
        <w:rPr>
          <w:rFonts w:ascii="宋体" w:hAnsi="宋体" w:cs="宋体"/>
          <w:color w:val="auto"/>
          <w:szCs w:val="21"/>
        </w:rPr>
      </w:pPr>
    </w:p>
    <w:p>
      <w:pPr>
        <w:spacing w:line="360" w:lineRule="exact"/>
        <w:rPr>
          <w:rFonts w:ascii="宋体" w:hAnsi="宋体" w:cs="宋体"/>
          <w:color w:val="auto"/>
          <w:szCs w:val="21"/>
        </w:rPr>
      </w:pPr>
    </w:p>
    <w:p>
      <w:pPr>
        <w:spacing w:line="360" w:lineRule="exact"/>
        <w:rPr>
          <w:rFonts w:ascii="宋体" w:hAnsi="宋体" w:cs="宋体"/>
          <w:color w:val="auto"/>
          <w:szCs w:val="21"/>
        </w:rPr>
      </w:pPr>
    </w:p>
    <w:p>
      <w:pPr>
        <w:spacing w:line="360" w:lineRule="exact"/>
        <w:rPr>
          <w:rFonts w:ascii="宋体" w:hAnsi="宋体" w:cs="宋体"/>
          <w:color w:val="auto"/>
          <w:szCs w:val="21"/>
        </w:rPr>
      </w:pPr>
    </w:p>
    <w:p>
      <w:pPr>
        <w:spacing w:line="360" w:lineRule="exact"/>
        <w:rPr>
          <w:rFonts w:ascii="宋体" w:hAnsi="宋体" w:cs="宋体"/>
          <w:color w:val="auto"/>
          <w:szCs w:val="21"/>
        </w:rPr>
      </w:pPr>
    </w:p>
    <w:p>
      <w:pPr>
        <w:rPr>
          <w:color w:val="auto"/>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color w:val="auto"/>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cs="宋体"/>
          <w:b/>
          <w:color w:val="auto"/>
          <w:sz w:val="28"/>
          <w:szCs w:val="28"/>
        </w:rPr>
      </w:pPr>
      <w:r>
        <w:rPr>
          <w:rFonts w:hint="eastAsia" w:ascii="宋体" w:hAnsi="宋体" w:cs="宋体"/>
          <w:b/>
          <w:color w:val="auto"/>
          <w:sz w:val="28"/>
          <w:szCs w:val="28"/>
        </w:rPr>
        <w:t xml:space="preserve">              投 标 人：</w:t>
      </w:r>
      <w:r>
        <w:rPr>
          <w:rFonts w:hint="eastAsia" w:ascii="宋体" w:hAnsi="宋体" w:cs="宋体"/>
          <w:b/>
          <w:color w:val="auto"/>
          <w:sz w:val="28"/>
          <w:szCs w:val="28"/>
          <w:u w:val="single"/>
        </w:rPr>
        <w:t xml:space="preserve"> 单位全称（加盖单位公章）</w:t>
      </w:r>
    </w:p>
    <w:p>
      <w:pPr>
        <w:keepNext w:val="0"/>
        <w:keepLines w:val="0"/>
        <w:pageBreakBefore w:val="0"/>
        <w:widowControl w:val="0"/>
        <w:kinsoku/>
        <w:wordWrap/>
        <w:overflowPunct/>
        <w:topLinePunct w:val="0"/>
        <w:autoSpaceDE/>
        <w:autoSpaceDN/>
        <w:bidi w:val="0"/>
        <w:adjustRightInd/>
        <w:snapToGrid/>
        <w:spacing w:line="560" w:lineRule="exact"/>
        <w:ind w:firstLine="1397" w:firstLineChars="497"/>
        <w:textAlignment w:val="auto"/>
        <w:rPr>
          <w:rFonts w:ascii="宋体" w:hAnsi="宋体" w:cs="宋体"/>
          <w:b/>
          <w:color w:val="auto"/>
          <w:sz w:val="28"/>
          <w:szCs w:val="28"/>
          <w:u w:val="single"/>
        </w:rPr>
      </w:pPr>
      <w:r>
        <w:rPr>
          <w:rFonts w:hint="eastAsia" w:ascii="宋体" w:hAnsi="宋体" w:cs="宋体"/>
          <w:b/>
          <w:color w:val="auto"/>
          <w:sz w:val="28"/>
          <w:szCs w:val="28"/>
        </w:rPr>
        <w:t xml:space="preserve">    法定代表人或授权代理人：</w:t>
      </w:r>
      <w:r>
        <w:rPr>
          <w:rFonts w:hint="eastAsia" w:ascii="宋体" w:hAnsi="宋体" w:cs="宋体"/>
          <w:b/>
          <w:color w:val="auto"/>
          <w:sz w:val="28"/>
          <w:szCs w:val="28"/>
          <w:u w:val="single"/>
        </w:rPr>
        <w:t>（签字或盖章）</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cs="宋体"/>
          <w:b/>
          <w:color w:val="auto"/>
          <w:sz w:val="32"/>
          <w:szCs w:val="32"/>
        </w:rPr>
      </w:pPr>
      <w:r>
        <w:rPr>
          <w:rFonts w:hint="eastAsia" w:ascii="宋体" w:hAnsi="宋体" w:cs="宋体"/>
          <w:b/>
          <w:color w:val="auto"/>
          <w:sz w:val="28"/>
          <w:szCs w:val="28"/>
        </w:rPr>
        <w:t>年   月   日</w:t>
      </w:r>
    </w:p>
    <w:p>
      <w:pPr>
        <w:spacing w:line="360" w:lineRule="exact"/>
        <w:jc w:val="center"/>
        <w:rPr>
          <w:rFonts w:ascii="宋体" w:hAnsi="宋体" w:cs="宋体"/>
          <w:b/>
          <w:color w:val="auto"/>
          <w:sz w:val="32"/>
          <w:szCs w:val="32"/>
        </w:rPr>
      </w:pPr>
    </w:p>
    <w:p>
      <w:pPr>
        <w:spacing w:line="360" w:lineRule="exact"/>
        <w:jc w:val="center"/>
        <w:rPr>
          <w:rFonts w:ascii="宋体" w:hAnsi="宋体" w:cs="宋体"/>
          <w:b/>
          <w:color w:val="auto"/>
          <w:sz w:val="32"/>
          <w:szCs w:val="32"/>
        </w:rPr>
      </w:pPr>
    </w:p>
    <w:p>
      <w:pPr>
        <w:pStyle w:val="16"/>
        <w:rPr>
          <w:rFonts w:ascii="宋体" w:hAnsi="宋体" w:cs="宋体"/>
          <w:b w:val="0"/>
          <w:color w:val="auto"/>
        </w:rPr>
      </w:pPr>
      <w:r>
        <w:rPr>
          <w:rFonts w:hint="eastAsia" w:ascii="宋体" w:hAnsi="宋体" w:cs="宋体"/>
          <w:b w:val="0"/>
          <w:color w:val="auto"/>
        </w:rPr>
        <w:t>目   录</w:t>
      </w:r>
    </w:p>
    <w:p>
      <w:pPr>
        <w:spacing w:line="360" w:lineRule="exact"/>
        <w:jc w:val="center"/>
        <w:rPr>
          <w:rFonts w:ascii="宋体" w:hAnsi="宋体" w:cs="宋体"/>
          <w:color w:val="auto"/>
          <w:sz w:val="28"/>
          <w:szCs w:val="28"/>
        </w:rPr>
      </w:pPr>
    </w:p>
    <w:p>
      <w:pPr>
        <w:spacing w:line="360" w:lineRule="exact"/>
        <w:jc w:val="center"/>
        <w:rPr>
          <w:rFonts w:ascii="宋体" w:hAnsi="宋体" w:cs="宋体"/>
          <w:color w:val="auto"/>
          <w:sz w:val="28"/>
          <w:szCs w:val="28"/>
        </w:rPr>
      </w:pPr>
    </w:p>
    <w:p>
      <w:pPr>
        <w:tabs>
          <w:tab w:val="left" w:pos="720"/>
        </w:tabs>
        <w:spacing w:line="380" w:lineRule="exact"/>
        <w:ind w:firstLine="420"/>
        <w:rPr>
          <w:rFonts w:ascii="宋体" w:hAnsi="宋体" w:cs="宋体"/>
          <w:bCs/>
          <w:color w:val="auto"/>
          <w:kern w:val="0"/>
          <w:szCs w:val="21"/>
        </w:rPr>
      </w:pPr>
      <w:r>
        <w:rPr>
          <w:rFonts w:hint="eastAsia" w:ascii="宋体" w:hAnsi="宋体" w:cs="宋体"/>
          <w:bCs/>
          <w:color w:val="auto"/>
          <w:kern w:val="0"/>
          <w:szCs w:val="21"/>
        </w:rPr>
        <w:t>一、投标函</w:t>
      </w:r>
    </w:p>
    <w:p>
      <w:pPr>
        <w:autoSpaceDE w:val="0"/>
        <w:autoSpaceDN w:val="0"/>
        <w:adjustRightInd w:val="0"/>
        <w:spacing w:line="38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二、开标一览表</w:t>
      </w:r>
    </w:p>
    <w:p>
      <w:pPr>
        <w:autoSpaceDE w:val="0"/>
        <w:autoSpaceDN w:val="0"/>
        <w:adjustRightInd w:val="0"/>
        <w:spacing w:line="38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三、货物分项报价一览表</w:t>
      </w:r>
    </w:p>
    <w:p>
      <w:pPr>
        <w:autoSpaceDE w:val="0"/>
        <w:autoSpaceDN w:val="0"/>
        <w:adjustRightInd w:val="0"/>
        <w:spacing w:line="38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四、技术规格偏差表</w:t>
      </w:r>
    </w:p>
    <w:p>
      <w:pPr>
        <w:autoSpaceDE w:val="0"/>
        <w:autoSpaceDN w:val="0"/>
        <w:adjustRightInd w:val="0"/>
        <w:spacing w:line="44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五、法定代表人（负责人）身份证明</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六、法人代表授权委托书</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 xml:space="preserve">七、投标人基本情况表     </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八、类似业绩</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九、售后服务承诺</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十、反商业贿赂承诺书</w:t>
      </w:r>
    </w:p>
    <w:p>
      <w:pPr>
        <w:autoSpaceDE w:val="0"/>
        <w:autoSpaceDN w:val="0"/>
        <w:adjustRightInd w:val="0"/>
        <w:spacing w:line="430" w:lineRule="exact"/>
        <w:ind w:firstLine="420" w:firstLineChars="200"/>
        <w:jc w:val="left"/>
        <w:rPr>
          <w:rFonts w:ascii="宋体" w:hAnsi="宋体" w:cs="宋体"/>
          <w:color w:val="auto"/>
          <w:szCs w:val="21"/>
        </w:rPr>
      </w:pPr>
      <w:r>
        <w:rPr>
          <w:rFonts w:hint="eastAsia" w:ascii="宋体" w:hAnsi="宋体" w:cs="宋体"/>
          <w:bCs/>
          <w:color w:val="auto"/>
          <w:kern w:val="0"/>
          <w:szCs w:val="21"/>
        </w:rPr>
        <w:t>十一、</w:t>
      </w:r>
      <w:r>
        <w:rPr>
          <w:rFonts w:hint="eastAsia" w:ascii="宋体" w:hAnsi="宋体" w:cs="宋体"/>
          <w:color w:val="auto"/>
          <w:szCs w:val="21"/>
        </w:rPr>
        <w:t>小型、微型（监狱、残疾人福利性单位）企业产品明细表</w:t>
      </w:r>
    </w:p>
    <w:p>
      <w:pPr>
        <w:autoSpaceDE w:val="0"/>
        <w:autoSpaceDN w:val="0"/>
        <w:adjustRightInd w:val="0"/>
        <w:spacing w:line="430" w:lineRule="exact"/>
        <w:ind w:firstLine="420" w:firstLineChars="200"/>
        <w:jc w:val="left"/>
        <w:rPr>
          <w:rFonts w:ascii="宋体" w:hAnsi="宋体" w:cs="宋体"/>
          <w:color w:val="auto"/>
          <w:szCs w:val="21"/>
        </w:rPr>
      </w:pPr>
      <w:r>
        <w:rPr>
          <w:rFonts w:hint="eastAsia" w:ascii="宋体" w:hAnsi="宋体" w:cs="宋体"/>
          <w:bCs/>
          <w:color w:val="auto"/>
          <w:kern w:val="0"/>
          <w:szCs w:val="21"/>
        </w:rPr>
        <w:t>十二、投标人资格证明文件</w:t>
      </w:r>
    </w:p>
    <w:p>
      <w:pPr>
        <w:autoSpaceDE w:val="0"/>
        <w:autoSpaceDN w:val="0"/>
        <w:adjustRightInd w:val="0"/>
        <w:spacing w:line="43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十三、</w:t>
      </w:r>
      <w:r>
        <w:rPr>
          <w:rFonts w:hint="eastAsia" w:ascii="宋体" w:hAnsi="宋体" w:cs="宋体"/>
          <w:color w:val="auto"/>
          <w:kern w:val="0"/>
          <w:szCs w:val="21"/>
        </w:rPr>
        <w:t>无行贿犯罪记录承诺书</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十四、投标承诺函</w:t>
      </w:r>
    </w:p>
    <w:p>
      <w:pPr>
        <w:autoSpaceDE w:val="0"/>
        <w:autoSpaceDN w:val="0"/>
        <w:adjustRightInd w:val="0"/>
        <w:spacing w:line="43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十五、投标人认为需要提供的其它资料</w:t>
      </w:r>
    </w:p>
    <w:p>
      <w:pPr>
        <w:rPr>
          <w:color w:val="auto"/>
        </w:rPr>
      </w:pPr>
    </w:p>
    <w:p>
      <w:pPr>
        <w:pStyle w:val="13"/>
        <w:rPr>
          <w:color w:val="auto"/>
        </w:rPr>
      </w:pPr>
    </w:p>
    <w:p>
      <w:pPr>
        <w:rPr>
          <w:color w:val="auto"/>
        </w:rPr>
      </w:pPr>
    </w:p>
    <w:p>
      <w:pPr>
        <w:rPr>
          <w:color w:val="auto"/>
        </w:rPr>
      </w:pPr>
    </w:p>
    <w:p>
      <w:pPr>
        <w:pStyle w:val="27"/>
        <w:rPr>
          <w:rFonts w:ascii="宋体" w:hAnsi="宋体" w:cs="宋体"/>
          <w:b/>
          <w:color w:val="auto"/>
          <w:szCs w:val="21"/>
        </w:rPr>
      </w:pPr>
    </w:p>
    <w:p>
      <w:pPr>
        <w:pStyle w:val="27"/>
        <w:rPr>
          <w:rFonts w:ascii="宋体" w:hAnsi="宋体" w:cs="宋体"/>
          <w:b/>
          <w:color w:val="auto"/>
          <w:szCs w:val="21"/>
        </w:rPr>
      </w:pPr>
    </w:p>
    <w:p>
      <w:pPr>
        <w:pStyle w:val="27"/>
        <w:rPr>
          <w:rFonts w:ascii="宋体" w:hAnsi="宋体" w:cs="宋体"/>
          <w:b/>
          <w:color w:val="auto"/>
          <w:szCs w:val="21"/>
        </w:rPr>
      </w:pPr>
    </w:p>
    <w:p>
      <w:pPr>
        <w:pStyle w:val="27"/>
        <w:rPr>
          <w:rFonts w:ascii="宋体" w:hAnsi="宋体" w:cs="宋体"/>
          <w:b/>
          <w:color w:val="auto"/>
          <w:szCs w:val="21"/>
        </w:rPr>
      </w:pPr>
    </w:p>
    <w:p>
      <w:pPr>
        <w:rPr>
          <w:color w:val="auto"/>
        </w:rPr>
      </w:pPr>
    </w:p>
    <w:p>
      <w:pPr>
        <w:pStyle w:val="16"/>
        <w:rPr>
          <w:color w:val="auto"/>
        </w:rPr>
      </w:pPr>
      <w:bookmarkStart w:id="112" w:name="_Toc1533"/>
      <w:bookmarkStart w:id="113" w:name="_Toc27418"/>
      <w:r>
        <w:rPr>
          <w:rFonts w:hint="eastAsia"/>
          <w:color w:val="auto"/>
        </w:rPr>
        <w:br w:type="page"/>
      </w:r>
      <w:r>
        <w:rPr>
          <w:rFonts w:hint="eastAsia"/>
          <w:color w:val="auto"/>
        </w:rPr>
        <w:t>一、投 标 函</w:t>
      </w:r>
      <w:bookmarkEnd w:id="112"/>
      <w:bookmarkEnd w:id="113"/>
    </w:p>
    <w:p>
      <w:pPr>
        <w:rPr>
          <w:color w:val="auto"/>
        </w:rPr>
      </w:pPr>
    </w:p>
    <w:p>
      <w:pPr>
        <w:spacing w:line="520" w:lineRule="exact"/>
        <w:rPr>
          <w:rFonts w:ascii="宋体" w:hAnsi="宋体" w:cs="宋体"/>
          <w:color w:val="auto"/>
          <w:szCs w:val="21"/>
          <w:u w:val="single"/>
        </w:rPr>
      </w:pPr>
      <w:r>
        <w:rPr>
          <w:rFonts w:hint="eastAsia" w:ascii="宋体" w:hAnsi="宋体" w:cs="宋体"/>
          <w:b/>
          <w:color w:val="auto"/>
          <w:szCs w:val="21"/>
        </w:rPr>
        <w:t>致：</w:t>
      </w:r>
      <w:r>
        <w:rPr>
          <w:rFonts w:hint="eastAsia" w:ascii="宋体" w:hAnsi="宋体" w:cs="宋体"/>
          <w:b/>
          <w:color w:val="auto"/>
          <w:szCs w:val="21"/>
          <w:u w:val="single"/>
        </w:rPr>
        <w:t xml:space="preserve">  </w:t>
      </w:r>
      <w:r>
        <w:rPr>
          <w:rFonts w:hint="eastAsia" w:ascii="宋体" w:hAnsi="宋体" w:cs="宋体"/>
          <w:color w:val="auto"/>
          <w:szCs w:val="21"/>
          <w:u w:val="single"/>
        </w:rPr>
        <w:t xml:space="preserve">          </w:t>
      </w:r>
      <w:r>
        <w:rPr>
          <w:rFonts w:hint="eastAsia" w:ascii="宋体" w:hAnsi="宋体" w:cs="宋体"/>
          <w:color w:val="auto"/>
          <w:szCs w:val="21"/>
        </w:rPr>
        <w:t xml:space="preserve"> （采购人名称）</w:t>
      </w:r>
    </w:p>
    <w:p>
      <w:pPr>
        <w:spacing w:line="520" w:lineRule="exact"/>
        <w:rPr>
          <w:rFonts w:ascii="宋体" w:hAnsi="宋体" w:cs="宋体"/>
          <w:color w:val="auto"/>
          <w:szCs w:val="21"/>
        </w:rPr>
      </w:pPr>
      <w:r>
        <w:rPr>
          <w:rFonts w:hint="eastAsia" w:ascii="宋体" w:hAnsi="宋体" w:cs="宋体"/>
          <w:color w:val="auto"/>
          <w:szCs w:val="21"/>
        </w:rPr>
        <w:t xml:space="preserve">    根据贵方</w:t>
      </w:r>
      <w:r>
        <w:rPr>
          <w:rFonts w:hint="eastAsia" w:ascii="宋体" w:hAnsi="宋体" w:cs="宋体"/>
          <w:color w:val="auto"/>
          <w:szCs w:val="21"/>
          <w:u w:val="single"/>
        </w:rPr>
        <w:t xml:space="preserve">           </w:t>
      </w:r>
      <w:r>
        <w:rPr>
          <w:rFonts w:hint="eastAsia" w:ascii="宋体" w:hAnsi="宋体" w:cs="宋体"/>
          <w:color w:val="auto"/>
          <w:szCs w:val="21"/>
        </w:rPr>
        <w:t>（项目名称和项目编号、采购编号）招标文件之投标邀请，签字代表：</w:t>
      </w:r>
      <w:r>
        <w:rPr>
          <w:rFonts w:hint="eastAsia" w:ascii="宋体" w:hAnsi="宋体" w:cs="宋体"/>
          <w:color w:val="auto"/>
          <w:szCs w:val="21"/>
          <w:u w:val="single"/>
        </w:rPr>
        <w:t xml:space="preserve">（法人代表或负责人）  </w:t>
      </w:r>
      <w:r>
        <w:rPr>
          <w:rFonts w:hint="eastAsia" w:ascii="宋体" w:hAnsi="宋体" w:cs="宋体"/>
          <w:color w:val="auto"/>
          <w:szCs w:val="21"/>
        </w:rPr>
        <w:t>正式授权并代表投标单位</w:t>
      </w:r>
      <w:r>
        <w:rPr>
          <w:rFonts w:hint="eastAsia" w:ascii="宋体" w:hAnsi="宋体" w:cs="宋体"/>
          <w:color w:val="auto"/>
          <w:szCs w:val="21"/>
          <w:u w:val="single"/>
        </w:rPr>
        <w:t xml:space="preserve"> （单位名称、单位地址） </w:t>
      </w:r>
      <w:r>
        <w:rPr>
          <w:rFonts w:hint="eastAsia" w:ascii="宋体" w:hAnsi="宋体" w:cs="宋体"/>
          <w:color w:val="auto"/>
          <w:szCs w:val="21"/>
        </w:rPr>
        <w:t>提交电子文件</w:t>
      </w:r>
      <w:r>
        <w:rPr>
          <w:rFonts w:hint="eastAsia" w:ascii="宋体" w:hAnsi="宋体" w:cs="宋体"/>
          <w:color w:val="auto"/>
          <w:szCs w:val="21"/>
          <w:u w:val="single"/>
        </w:rPr>
        <w:t>壹</w:t>
      </w:r>
      <w:r>
        <w:rPr>
          <w:rFonts w:hint="eastAsia" w:ascii="宋体" w:hAnsi="宋体" w:cs="宋体"/>
          <w:color w:val="auto"/>
          <w:szCs w:val="21"/>
        </w:rPr>
        <w:t xml:space="preserve">份，并对之负法律责任。 </w:t>
      </w:r>
    </w:p>
    <w:p>
      <w:pPr>
        <w:spacing w:line="520" w:lineRule="exact"/>
        <w:ind w:firstLine="420" w:firstLineChars="200"/>
        <w:rPr>
          <w:rFonts w:ascii="宋体" w:hAnsi="宋体" w:cs="宋体"/>
          <w:color w:val="auto"/>
          <w:szCs w:val="21"/>
        </w:rPr>
      </w:pPr>
      <w:r>
        <w:rPr>
          <w:rFonts w:hint="eastAsia" w:ascii="宋体" w:hAnsi="宋体" w:cs="宋体"/>
          <w:color w:val="auto"/>
          <w:szCs w:val="21"/>
        </w:rPr>
        <w:t>据此函，签字代表宣布同意如下：</w:t>
      </w:r>
    </w:p>
    <w:p>
      <w:pPr>
        <w:spacing w:line="520" w:lineRule="exact"/>
        <w:ind w:firstLine="420"/>
        <w:rPr>
          <w:rFonts w:ascii="宋体" w:hAnsi="宋体" w:cs="宋体"/>
          <w:color w:val="auto"/>
          <w:szCs w:val="21"/>
        </w:rPr>
      </w:pPr>
      <w:r>
        <w:rPr>
          <w:rFonts w:hint="eastAsia" w:ascii="宋体" w:hAnsi="宋体" w:cs="宋体"/>
          <w:color w:val="auto"/>
          <w:szCs w:val="21"/>
        </w:rPr>
        <w:t>1、我方投标总价为人民币</w:t>
      </w:r>
      <w:r>
        <w:rPr>
          <w:rFonts w:hint="eastAsia" w:ascii="宋体" w:hAnsi="宋体" w:cs="宋体"/>
          <w:bCs/>
          <w:color w:val="auto"/>
          <w:szCs w:val="21"/>
        </w:rPr>
        <w:t>（大写）</w:t>
      </w:r>
      <w:r>
        <w:rPr>
          <w:rFonts w:hint="eastAsia" w:ascii="宋体" w:hAnsi="宋体" w:cs="宋体"/>
          <w:bCs/>
          <w:color w:val="auto"/>
          <w:szCs w:val="21"/>
          <w:u w:val="single"/>
        </w:rPr>
        <w:t xml:space="preserve"> </w:t>
      </w:r>
      <w:r>
        <w:rPr>
          <w:rFonts w:hint="eastAsia" w:ascii="宋体" w:hAnsi="宋体" w:cs="宋体"/>
          <w:color w:val="auto"/>
          <w:szCs w:val="21"/>
          <w:u w:val="single"/>
        </w:rPr>
        <w:t xml:space="preserve">             </w:t>
      </w:r>
      <w:r>
        <w:rPr>
          <w:rFonts w:hint="eastAsia" w:ascii="宋体" w:hAnsi="宋体" w:cs="宋体"/>
          <w:color w:val="auto"/>
          <w:szCs w:val="21"/>
        </w:rPr>
        <w:t>（小写）</w:t>
      </w:r>
      <w:r>
        <w:rPr>
          <w:rFonts w:hint="eastAsia" w:ascii="宋体" w:hAnsi="宋体" w:cs="宋体"/>
          <w:color w:val="auto"/>
          <w:szCs w:val="21"/>
          <w:u w:val="single"/>
        </w:rPr>
        <w:t xml:space="preserve">         </w:t>
      </w:r>
      <w:r>
        <w:rPr>
          <w:rFonts w:hint="eastAsia" w:ascii="宋体" w:hAnsi="宋体" w:cs="宋体"/>
          <w:color w:val="auto"/>
          <w:szCs w:val="21"/>
        </w:rPr>
        <w:t>元人民币</w:t>
      </w:r>
    </w:p>
    <w:p>
      <w:pPr>
        <w:spacing w:line="520" w:lineRule="exact"/>
        <w:ind w:left="420" w:leftChars="200"/>
        <w:jc w:val="left"/>
        <w:rPr>
          <w:rFonts w:ascii="宋体" w:hAnsi="宋体" w:cs="宋体"/>
          <w:color w:val="auto"/>
          <w:szCs w:val="21"/>
        </w:rPr>
      </w:pPr>
      <w:r>
        <w:rPr>
          <w:rFonts w:hint="eastAsia" w:ascii="宋体" w:hAnsi="宋体" w:cs="宋体"/>
          <w:color w:val="auto"/>
          <w:szCs w:val="21"/>
        </w:rPr>
        <w:t>2、合同履行期限：</w:t>
      </w:r>
      <w:r>
        <w:rPr>
          <w:rFonts w:hint="eastAsia" w:ascii="宋体" w:hAnsi="宋体" w:cs="宋体"/>
          <w:color w:val="auto"/>
          <w:szCs w:val="21"/>
          <w:u w:val="single"/>
        </w:rPr>
        <w:t xml:space="preserve">       </w:t>
      </w:r>
      <w:r>
        <w:rPr>
          <w:rFonts w:hint="eastAsia" w:ascii="宋体" w:hAnsi="宋体" w:cs="宋体"/>
          <w:color w:val="auto"/>
          <w:szCs w:val="21"/>
        </w:rPr>
        <w:t xml:space="preserve"> ； 质量标准： </w:t>
      </w:r>
      <w:r>
        <w:rPr>
          <w:rFonts w:hint="eastAsia" w:ascii="宋体" w:hAnsi="宋体" w:cs="宋体"/>
          <w:color w:val="auto"/>
          <w:szCs w:val="21"/>
          <w:u w:val="single"/>
        </w:rPr>
        <w:t xml:space="preserve">      </w:t>
      </w:r>
      <w:r>
        <w:rPr>
          <w:rFonts w:hint="eastAsia" w:ascii="宋体" w:hAnsi="宋体" w:cs="宋体"/>
          <w:color w:val="auto"/>
          <w:szCs w:val="21"/>
        </w:rPr>
        <w:t>。                                                                             3、如果我们的投标文件被接受，我们将按招标文件的规定签订并严格履行合同中的责任和义务。</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4、投标人已详细审查全部招标文件，包括修改文件以及全部参考资料和有关附件。我们完全理解并同意放弃对这方面有不明及误解的权利。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5、提供的货物是原装全新、符合招标文件规定技术参数的设备或产品；</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6、本投标自开标日起有效期为</w:t>
      </w:r>
      <w:r>
        <w:rPr>
          <w:rFonts w:hint="eastAsia" w:ascii="宋体" w:hAnsi="宋体" w:cs="宋体"/>
          <w:color w:val="auto"/>
          <w:szCs w:val="21"/>
          <w:u w:val="single"/>
        </w:rPr>
        <w:t xml:space="preserve">      </w:t>
      </w:r>
      <w:r>
        <w:rPr>
          <w:rFonts w:hint="eastAsia" w:ascii="宋体" w:hAnsi="宋体" w:cs="宋体"/>
          <w:color w:val="auto"/>
          <w:szCs w:val="21"/>
        </w:rPr>
        <w:t>日历天。</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7、投标人同意提供按照贵方可能要求的与其投标有关的一切数据或资料，完全理解贵方不一定接受最低价的投标或其他任何投标。</w:t>
      </w:r>
    </w:p>
    <w:p>
      <w:pPr>
        <w:pStyle w:val="13"/>
        <w:rPr>
          <w:rFonts w:ascii="宋体" w:hAnsi="宋体" w:cs="宋体"/>
          <w:color w:val="auto"/>
          <w:szCs w:val="21"/>
        </w:rPr>
      </w:pPr>
    </w:p>
    <w:p>
      <w:pPr>
        <w:pStyle w:val="13"/>
        <w:rPr>
          <w:rFonts w:ascii="宋体" w:hAnsi="宋体" w:cs="宋体"/>
          <w:color w:val="auto"/>
          <w:szCs w:val="21"/>
        </w:rPr>
      </w:pPr>
    </w:p>
    <w:p>
      <w:pPr>
        <w:spacing w:line="520" w:lineRule="exact"/>
        <w:rPr>
          <w:rFonts w:ascii="宋体" w:hAnsi="宋体" w:cs="宋体"/>
          <w:color w:val="auto"/>
          <w:szCs w:val="21"/>
          <w:u w:val="single"/>
        </w:rPr>
      </w:pPr>
      <w:r>
        <w:rPr>
          <w:rFonts w:hint="eastAsia" w:ascii="宋体" w:hAnsi="宋体" w:cs="宋体"/>
          <w:color w:val="auto"/>
          <w:szCs w:val="21"/>
        </w:rPr>
        <w:t xml:space="preserve">    投标人地址：</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电话（传真）:   </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邮 政 编 码：</w:t>
      </w:r>
    </w:p>
    <w:p>
      <w:pPr>
        <w:spacing w:line="520" w:lineRule="exact"/>
        <w:ind w:firstLine="315" w:firstLineChars="150"/>
        <w:rPr>
          <w:rFonts w:ascii="宋体" w:hAnsi="宋体" w:cs="宋体"/>
          <w:color w:val="auto"/>
          <w:szCs w:val="21"/>
          <w:u w:val="single"/>
        </w:rPr>
      </w:pPr>
      <w:r>
        <w:rPr>
          <w:rFonts w:hint="eastAsia" w:ascii="宋体" w:hAnsi="宋体" w:cs="宋体"/>
          <w:color w:val="auto"/>
          <w:szCs w:val="21"/>
        </w:rPr>
        <w:t xml:space="preserve"> 开户银行及账号：</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法定代表人或授权委托人签字:</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投标人名称（公章）</w:t>
      </w:r>
    </w:p>
    <w:p>
      <w:pPr>
        <w:spacing w:line="520" w:lineRule="exact"/>
        <w:ind w:firstLine="315" w:firstLineChars="150"/>
        <w:rPr>
          <w:rFonts w:ascii="宋体" w:hAnsi="宋体" w:cs="宋体"/>
          <w:color w:val="auto"/>
          <w:szCs w:val="21"/>
        </w:rPr>
      </w:pPr>
      <w:r>
        <w:rPr>
          <w:rFonts w:hint="eastAsia" w:ascii="宋体" w:hAnsi="宋体" w:cs="宋体"/>
          <w:color w:val="auto"/>
          <w:szCs w:val="21"/>
        </w:rPr>
        <w:t xml:space="preserve"> 日期：  年  月  日</w:t>
      </w:r>
      <w:bookmarkStart w:id="114" w:name="_Toc20179"/>
    </w:p>
    <w:p>
      <w:pPr>
        <w:spacing w:line="520" w:lineRule="exact"/>
        <w:ind w:firstLine="315" w:firstLineChars="150"/>
        <w:rPr>
          <w:rFonts w:ascii="宋体" w:hAnsi="宋体" w:cs="宋体"/>
          <w:color w:val="auto"/>
          <w:szCs w:val="21"/>
        </w:rPr>
      </w:pPr>
    </w:p>
    <w:p>
      <w:pPr>
        <w:pStyle w:val="16"/>
        <w:rPr>
          <w:color w:val="auto"/>
        </w:rPr>
      </w:pPr>
      <w:bookmarkStart w:id="115" w:name="_Toc7942"/>
      <w:r>
        <w:rPr>
          <w:rFonts w:hint="eastAsia"/>
          <w:color w:val="auto"/>
        </w:rPr>
        <w:t>二、开标一览表</w:t>
      </w:r>
      <w:bookmarkEnd w:id="114"/>
      <w:bookmarkEnd w:id="115"/>
    </w:p>
    <w:tbl>
      <w:tblPr>
        <w:tblStyle w:val="23"/>
        <w:tblW w:w="96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402"/>
        <w:gridCol w:w="82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23" w:hRule="atLeast"/>
        </w:trPr>
        <w:tc>
          <w:tcPr>
            <w:tcW w:w="140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项目名称</w:t>
            </w:r>
          </w:p>
        </w:tc>
        <w:tc>
          <w:tcPr>
            <w:tcW w:w="825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079" w:hRule="atLeast"/>
        </w:trPr>
        <w:tc>
          <w:tcPr>
            <w:tcW w:w="140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投标总报价</w:t>
            </w:r>
          </w:p>
          <w:p>
            <w:pPr>
              <w:spacing w:line="360" w:lineRule="exact"/>
              <w:rPr>
                <w:rFonts w:ascii="宋体" w:hAnsi="宋体" w:cs="宋体"/>
                <w:color w:val="auto"/>
                <w:szCs w:val="21"/>
              </w:rPr>
            </w:pPr>
            <w:r>
              <w:rPr>
                <w:rFonts w:hint="eastAsia" w:ascii="宋体" w:hAnsi="宋体" w:cs="宋体"/>
                <w:color w:val="auto"/>
                <w:szCs w:val="21"/>
              </w:rPr>
              <w:t xml:space="preserve">   （元）</w:t>
            </w:r>
          </w:p>
        </w:tc>
        <w:tc>
          <w:tcPr>
            <w:tcW w:w="825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p>
          <w:p>
            <w:pPr>
              <w:spacing w:line="360" w:lineRule="exact"/>
              <w:ind w:firstLine="1575" w:firstLineChars="750"/>
              <w:rPr>
                <w:rFonts w:ascii="宋体" w:hAnsi="宋体" w:cs="宋体"/>
                <w:color w:val="auto"/>
                <w:szCs w:val="21"/>
              </w:rPr>
            </w:pPr>
            <w:r>
              <w:rPr>
                <w:rFonts w:ascii="宋体" w:hAnsi="宋体" w:eastAsia="宋体" w:cs="宋体"/>
                <w:color w:val="auto"/>
                <w:kern w:val="2"/>
                <w:sz w:val="21"/>
                <w:szCs w:val="21"/>
                <w:lang w:val="en-US" w:eastAsia="zh-CN" w:bidi="ar-SA"/>
              </w:rPr>
              <w:pict>
                <v:line id="直接连接符 4" o:spid="_x0000_s1031" o:spt="20" style="position:absolute;left:0pt;margin-left:169.75pt;margin-top:17.9pt;height:0.05pt;width:84pt;z-index:251659264;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color w:val="auto"/>
                <w:szCs w:val="21"/>
              </w:rPr>
              <w:t>人民币大写：</w:t>
            </w:r>
          </w:p>
          <w:p>
            <w:pPr>
              <w:spacing w:line="360" w:lineRule="exact"/>
              <w:ind w:firstLine="1575" w:firstLineChars="750"/>
              <w:rPr>
                <w:rFonts w:ascii="宋体" w:hAnsi="宋体" w:cs="宋体"/>
                <w:color w:val="auto"/>
                <w:szCs w:val="21"/>
              </w:rPr>
            </w:pPr>
            <w:r>
              <w:rPr>
                <w:rFonts w:ascii="宋体" w:hAnsi="宋体" w:eastAsia="宋体" w:cs="宋体"/>
                <w:color w:val="auto"/>
                <w:kern w:val="2"/>
                <w:sz w:val="21"/>
                <w:szCs w:val="21"/>
                <w:lang w:val="en-US" w:eastAsia="zh-CN" w:bidi="ar-SA"/>
              </w:rPr>
              <w:pict>
                <v:line id="直接连接符 2" o:spid="_x0000_s1032" o:spt="20" style="position:absolute;left:0pt;margin-left:169.85pt;margin-top:19.1pt;height:0.05pt;width:84pt;z-index:251660288;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color w:val="auto"/>
                <w:szCs w:val="21"/>
              </w:rPr>
              <w:t>人民币小写：</w:t>
            </w:r>
          </w:p>
          <w:p>
            <w:pPr>
              <w:spacing w:line="360" w:lineRule="exact"/>
              <w:jc w:val="center"/>
              <w:rPr>
                <w:rFonts w:ascii="宋体" w:hAnsi="宋体" w:cs="宋体"/>
                <w:color w:val="auto"/>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97" w:hRule="atLeast"/>
        </w:trPr>
        <w:tc>
          <w:tcPr>
            <w:tcW w:w="140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质量标准</w:t>
            </w:r>
          </w:p>
        </w:tc>
        <w:tc>
          <w:tcPr>
            <w:tcW w:w="825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188" w:hRule="atLeast"/>
        </w:trPr>
        <w:tc>
          <w:tcPr>
            <w:tcW w:w="140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合同履行期限</w:t>
            </w:r>
          </w:p>
        </w:tc>
        <w:tc>
          <w:tcPr>
            <w:tcW w:w="825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153" w:hRule="atLeast"/>
        </w:trPr>
        <w:tc>
          <w:tcPr>
            <w:tcW w:w="140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优惠条件</w:t>
            </w:r>
          </w:p>
        </w:tc>
        <w:tc>
          <w:tcPr>
            <w:tcW w:w="825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460" w:hRule="atLeast"/>
        </w:trPr>
        <w:tc>
          <w:tcPr>
            <w:tcW w:w="140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p>
        </w:tc>
        <w:tc>
          <w:tcPr>
            <w:tcW w:w="825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s="宋体"/>
                <w:b/>
                <w:color w:val="auto"/>
                <w:szCs w:val="21"/>
              </w:rPr>
            </w:pPr>
            <w:r>
              <w:rPr>
                <w:rFonts w:hint="eastAsia" w:ascii="宋体" w:hAnsi="宋体" w:cs="宋体"/>
                <w:b/>
                <w:color w:val="auto"/>
                <w:szCs w:val="21"/>
              </w:rPr>
              <w:t>说明：</w:t>
            </w:r>
          </w:p>
          <w:p>
            <w:pPr>
              <w:spacing w:line="360" w:lineRule="exact"/>
              <w:rPr>
                <w:rFonts w:ascii="宋体" w:hAnsi="宋体" w:cs="宋体"/>
                <w:color w:val="auto"/>
                <w:szCs w:val="21"/>
              </w:rPr>
            </w:pPr>
            <w:r>
              <w:rPr>
                <w:rFonts w:hint="eastAsia" w:ascii="宋体" w:hAnsi="宋体" w:cs="宋体"/>
                <w:color w:val="auto"/>
                <w:szCs w:val="21"/>
              </w:rPr>
              <w:t>1、本表投标总价应与</w:t>
            </w:r>
            <w:r>
              <w:rPr>
                <w:rFonts w:hint="eastAsia" w:ascii="宋体" w:hAnsi="宋体" w:cs="宋体"/>
                <w:color w:val="auto"/>
                <w:szCs w:val="21"/>
                <w:u w:val="single"/>
              </w:rPr>
              <w:t>投标文件中报价表、投标函的总报价一致</w:t>
            </w:r>
            <w:r>
              <w:rPr>
                <w:rFonts w:hint="eastAsia" w:ascii="宋体" w:hAnsi="宋体" w:cs="宋体"/>
                <w:color w:val="auto"/>
                <w:szCs w:val="21"/>
              </w:rPr>
              <w:t>，不一致者以《投标函》中总报价为准（大小写不一致以大写金额为准），投标人将承担由此造成的一切后果。</w:t>
            </w:r>
          </w:p>
          <w:p>
            <w:pPr>
              <w:spacing w:line="360" w:lineRule="exact"/>
              <w:rPr>
                <w:rFonts w:ascii="宋体" w:hAnsi="宋体" w:cs="宋体"/>
                <w:color w:val="auto"/>
                <w:szCs w:val="21"/>
              </w:rPr>
            </w:pPr>
            <w:r>
              <w:rPr>
                <w:rFonts w:hint="eastAsia" w:ascii="宋体" w:hAnsi="宋体" w:cs="宋体"/>
                <w:color w:val="auto"/>
                <w:szCs w:val="21"/>
              </w:rPr>
              <w:t>2、与本表同时公开唱标的内容包括对其投标文件的修改或撤回通知、投标价折扣声明、其他采购人认为应该宣读的内容等。</w:t>
            </w:r>
          </w:p>
          <w:p>
            <w:pPr>
              <w:spacing w:line="360" w:lineRule="exact"/>
              <w:rPr>
                <w:rFonts w:ascii="宋体" w:hAnsi="宋体" w:cs="宋体"/>
                <w:color w:val="auto"/>
                <w:szCs w:val="21"/>
              </w:rPr>
            </w:pPr>
            <w:r>
              <w:rPr>
                <w:rFonts w:hint="eastAsia" w:ascii="宋体" w:hAnsi="宋体" w:cs="宋体"/>
                <w:color w:val="auto"/>
                <w:szCs w:val="21"/>
              </w:rPr>
              <w:t>3、投标总报价应包含成本、运输、税金、培训、安装调试等一切与之相关费用</w:t>
            </w:r>
            <w:r>
              <w:rPr>
                <w:rFonts w:hint="eastAsia" w:ascii="宋体" w:hAnsi="宋体" w:cs="宋体"/>
                <w:b/>
                <w:color w:val="auto"/>
                <w:szCs w:val="21"/>
              </w:rPr>
              <w:t>。</w:t>
            </w:r>
          </w:p>
        </w:tc>
      </w:tr>
    </w:tbl>
    <w:p>
      <w:pPr>
        <w:pStyle w:val="9"/>
        <w:spacing w:line="360" w:lineRule="exact"/>
        <w:ind w:left="0" w:leftChars="0" w:firstLine="210" w:firstLineChars="100"/>
        <w:rPr>
          <w:rFonts w:ascii="宋体" w:hAnsi="宋体" w:cs="宋体"/>
          <w:color w:val="auto"/>
          <w:szCs w:val="21"/>
        </w:rPr>
      </w:pPr>
    </w:p>
    <w:p>
      <w:pPr>
        <w:pStyle w:val="9"/>
        <w:spacing w:line="520" w:lineRule="exact"/>
        <w:ind w:left="0" w:leftChars="0"/>
        <w:rPr>
          <w:rFonts w:ascii="宋体" w:hAnsi="宋体" w:cs="宋体"/>
          <w:color w:val="auto"/>
          <w:szCs w:val="21"/>
        </w:rPr>
      </w:pPr>
      <w:r>
        <w:rPr>
          <w:rFonts w:hint="eastAsia" w:ascii="宋体" w:hAnsi="宋体" w:cs="宋体"/>
          <w:color w:val="auto"/>
          <w:szCs w:val="21"/>
        </w:rPr>
        <w:t xml:space="preserve">    投标人名称（公章）：</w:t>
      </w:r>
    </w:p>
    <w:p>
      <w:pPr>
        <w:pStyle w:val="9"/>
        <w:spacing w:line="520" w:lineRule="exact"/>
        <w:ind w:left="0" w:leftChars="0" w:firstLine="210" w:firstLineChars="100"/>
        <w:rPr>
          <w:rFonts w:ascii="宋体" w:hAnsi="宋体" w:cs="宋体"/>
          <w:color w:val="auto"/>
          <w:szCs w:val="21"/>
        </w:rPr>
      </w:pPr>
      <w:r>
        <w:rPr>
          <w:rFonts w:hint="eastAsia" w:ascii="宋体" w:hAnsi="宋体" w:cs="宋体"/>
          <w:color w:val="auto"/>
          <w:szCs w:val="21"/>
        </w:rPr>
        <w:t xml:space="preserve">  法定代表人和授权委托人签字:</w:t>
      </w:r>
    </w:p>
    <w:p>
      <w:pPr>
        <w:pStyle w:val="9"/>
        <w:spacing w:line="520" w:lineRule="exact"/>
        <w:rPr>
          <w:b/>
          <w:bCs/>
          <w:color w:val="auto"/>
          <w:sz w:val="32"/>
          <w:szCs w:val="32"/>
        </w:rPr>
      </w:pPr>
      <w:r>
        <w:rPr>
          <w:rFonts w:hint="eastAsia" w:ascii="宋体" w:hAnsi="宋体" w:cs="宋体"/>
          <w:color w:val="auto"/>
          <w:szCs w:val="21"/>
        </w:rPr>
        <w:t>日  期： 年    月   日</w:t>
      </w:r>
      <w:bookmarkStart w:id="116" w:name="_Toc1164"/>
      <w:bookmarkStart w:id="117" w:name="_Toc14358"/>
      <w:bookmarkStart w:id="118" w:name="_Toc9584"/>
      <w:bookmarkStart w:id="119" w:name="_Toc18905"/>
      <w:bookmarkStart w:id="120" w:name="_Toc6325"/>
    </w:p>
    <w:p>
      <w:pPr>
        <w:pStyle w:val="16"/>
        <w:rPr>
          <w:color w:val="auto"/>
        </w:rPr>
      </w:pPr>
      <w:r>
        <w:rPr>
          <w:rFonts w:hint="eastAsia"/>
          <w:color w:val="auto"/>
        </w:rPr>
        <w:t>三、</w:t>
      </w:r>
      <w:bookmarkEnd w:id="116"/>
      <w:r>
        <w:rPr>
          <w:rFonts w:hint="eastAsia"/>
          <w:color w:val="auto"/>
        </w:rPr>
        <w:t>货物分项报价一览表</w:t>
      </w:r>
      <w:bookmarkEnd w:id="117"/>
      <w:bookmarkEnd w:id="118"/>
    </w:p>
    <w:p>
      <w:pPr>
        <w:spacing w:line="500" w:lineRule="exact"/>
        <w:rPr>
          <w:rFonts w:ascii="宋体" w:hAnsi="宋体"/>
          <w:color w:val="auto"/>
        </w:rPr>
      </w:pPr>
    </w:p>
    <w:tbl>
      <w:tblPr>
        <w:tblStyle w:val="23"/>
        <w:tblW w:w="97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color w:val="auto"/>
                <w:szCs w:val="21"/>
              </w:rPr>
            </w:pPr>
            <w:bookmarkStart w:id="121" w:name="_Toc388091825"/>
            <w:bookmarkStart w:id="122" w:name="OLE_LINK1"/>
            <w:r>
              <w:rPr>
                <w:rFonts w:hint="eastAsia" w:ascii="宋体" w:hAnsi="宋体" w:cs="宋体"/>
                <w:color w:val="auto"/>
                <w:szCs w:val="21"/>
              </w:rPr>
              <w:t>投标人：</w:t>
            </w:r>
            <w:r>
              <w:rPr>
                <w:rFonts w:hint="eastAsia" w:ascii="宋体" w:hAnsi="宋体" w:cs="宋体"/>
                <w:color w:val="auto"/>
                <w:szCs w:val="21"/>
                <w:u w:val="single"/>
              </w:rPr>
              <w:t xml:space="preserve">（此处填名称并盖章）       </w:t>
            </w:r>
            <w:bookmarkEnd w:id="12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wordWrap w:val="0"/>
              <w:spacing w:line="500" w:lineRule="exact"/>
              <w:ind w:right="735"/>
              <w:rPr>
                <w:rFonts w:ascii="宋体" w:hAnsi="宋体" w:cs="宋体"/>
                <w:color w:val="auto"/>
                <w:szCs w:val="21"/>
              </w:rPr>
            </w:pPr>
            <w:bookmarkStart w:id="123" w:name="_Toc388091826"/>
            <w:r>
              <w:rPr>
                <w:rFonts w:hint="eastAsia" w:ascii="宋体" w:hAnsi="宋体" w:cs="宋体"/>
                <w:color w:val="auto"/>
                <w:szCs w:val="21"/>
              </w:rPr>
              <w:t>项  目：</w:t>
            </w:r>
            <w:r>
              <w:rPr>
                <w:rFonts w:hint="eastAsia" w:ascii="宋体" w:hAnsi="宋体" w:cs="宋体"/>
                <w:color w:val="auto"/>
                <w:szCs w:val="21"/>
                <w:u w:val="single"/>
              </w:rPr>
              <w:t xml:space="preserve">（此处填项目名称）  </w:t>
            </w:r>
            <w:r>
              <w:rPr>
                <w:rFonts w:hint="eastAsia" w:ascii="宋体" w:hAnsi="宋体" w:cs="宋体"/>
                <w:color w:val="auto"/>
                <w:szCs w:val="21"/>
              </w:rPr>
              <w:t xml:space="preserve">                                  金额单位：元</w:t>
            </w:r>
            <w:bookmarkEnd w:id="12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124" w:name="_Toc388091827"/>
            <w:r>
              <w:rPr>
                <w:rFonts w:hint="eastAsia" w:ascii="宋体" w:hAnsi="宋体" w:cs="宋体"/>
                <w:color w:val="auto"/>
                <w:szCs w:val="21"/>
              </w:rPr>
              <w:t>序号</w:t>
            </w:r>
            <w:bookmarkEnd w:id="124"/>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125" w:name="_Toc388091828"/>
            <w:r>
              <w:rPr>
                <w:rFonts w:hint="eastAsia" w:ascii="宋体" w:hAnsi="宋体" w:cs="宋体"/>
                <w:color w:val="auto"/>
                <w:szCs w:val="21"/>
              </w:rPr>
              <w:t>设备（项目）</w:t>
            </w:r>
          </w:p>
          <w:p>
            <w:pPr>
              <w:spacing w:line="500" w:lineRule="exact"/>
              <w:jc w:val="center"/>
              <w:rPr>
                <w:rFonts w:ascii="宋体" w:hAnsi="宋体" w:cs="宋体"/>
                <w:color w:val="auto"/>
                <w:szCs w:val="21"/>
              </w:rPr>
            </w:pPr>
            <w:r>
              <w:rPr>
                <w:rFonts w:hint="eastAsia" w:ascii="宋体" w:hAnsi="宋体" w:cs="宋体"/>
                <w:color w:val="auto"/>
                <w:szCs w:val="21"/>
              </w:rPr>
              <w:t>名称</w:t>
            </w:r>
            <w:bookmarkEnd w:id="125"/>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126" w:name="_Toc388091829"/>
            <w:r>
              <w:rPr>
                <w:rFonts w:hint="eastAsia" w:ascii="宋体" w:hAnsi="宋体" w:cs="宋体"/>
                <w:color w:val="auto"/>
                <w:szCs w:val="21"/>
              </w:rPr>
              <w:t>品牌及规格型号参数</w:t>
            </w:r>
            <w:bookmarkEnd w:id="126"/>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127" w:name="_Toc388091830"/>
            <w:r>
              <w:rPr>
                <w:rFonts w:hint="eastAsia" w:ascii="宋体" w:hAnsi="宋体" w:cs="宋体"/>
                <w:color w:val="auto"/>
                <w:szCs w:val="21"/>
              </w:rPr>
              <w:t>单位</w:t>
            </w:r>
            <w:bookmarkEnd w:id="127"/>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128" w:name="_Toc388091831"/>
            <w:r>
              <w:rPr>
                <w:rFonts w:hint="eastAsia" w:ascii="宋体" w:hAnsi="宋体" w:cs="宋体"/>
                <w:color w:val="auto"/>
                <w:szCs w:val="21"/>
              </w:rPr>
              <w:t>数量</w:t>
            </w:r>
            <w:bookmarkEnd w:id="128"/>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129" w:name="_Toc388091832"/>
            <w:r>
              <w:rPr>
                <w:rFonts w:hint="eastAsia" w:ascii="宋体" w:hAnsi="宋体" w:cs="宋体"/>
                <w:color w:val="auto"/>
                <w:szCs w:val="21"/>
              </w:rPr>
              <w:t>单价</w:t>
            </w:r>
            <w:bookmarkEnd w:id="129"/>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130" w:name="_Toc388091833"/>
            <w:r>
              <w:rPr>
                <w:rFonts w:hint="eastAsia" w:ascii="宋体" w:hAnsi="宋体" w:cs="宋体"/>
                <w:color w:val="auto"/>
                <w:szCs w:val="21"/>
              </w:rPr>
              <w:t>合计</w:t>
            </w:r>
            <w:bookmarkEnd w:id="130"/>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131" w:name="_Toc388091834"/>
            <w:r>
              <w:rPr>
                <w:rFonts w:hint="eastAsia" w:ascii="宋体" w:hAnsi="宋体" w:cs="宋体"/>
                <w:color w:val="auto"/>
                <w:szCs w:val="21"/>
              </w:rPr>
              <w:t>备注</w:t>
            </w:r>
            <w:bookmarkEnd w:id="13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color w:val="auto"/>
                <w:szCs w:val="21"/>
              </w:rPr>
            </w:pPr>
            <w:bookmarkStart w:id="132" w:name="_Toc388091835"/>
            <w:r>
              <w:rPr>
                <w:rFonts w:hint="eastAsia" w:ascii="宋体" w:hAnsi="宋体" w:cs="宋体"/>
                <w:color w:val="auto"/>
                <w:szCs w:val="21"/>
              </w:rPr>
              <w:t>优惠条件：</w:t>
            </w:r>
            <w:r>
              <w:rPr>
                <w:rFonts w:ascii="宋体" w:hAnsi="宋体" w:cs="宋体"/>
                <w:color w:val="auto"/>
                <w:szCs w:val="21"/>
              </w:rPr>
              <w:t>1</w:t>
            </w:r>
            <w:r>
              <w:rPr>
                <w:rFonts w:hint="eastAsia" w:ascii="宋体" w:hAnsi="宋体" w:cs="宋体"/>
                <w:color w:val="auto"/>
                <w:szCs w:val="21"/>
              </w:rPr>
              <w:t>、</w:t>
            </w:r>
            <w:bookmarkEnd w:id="132"/>
          </w:p>
          <w:p>
            <w:pPr>
              <w:spacing w:line="500" w:lineRule="exact"/>
              <w:ind w:firstLine="1050" w:firstLineChars="500"/>
              <w:rPr>
                <w:rFonts w:ascii="宋体" w:hAnsi="宋体" w:cs="宋体"/>
                <w:color w:val="auto"/>
                <w:szCs w:val="21"/>
              </w:rPr>
            </w:pPr>
            <w:bookmarkStart w:id="133" w:name="_Toc388091836"/>
          </w:p>
          <w:p>
            <w:pPr>
              <w:spacing w:line="500" w:lineRule="exact"/>
              <w:ind w:firstLine="1050" w:firstLineChars="500"/>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w:t>
            </w:r>
            <w:bookmarkEnd w:id="133"/>
          </w:p>
          <w:p>
            <w:pPr>
              <w:spacing w:line="500" w:lineRule="exact"/>
              <w:ind w:firstLine="1050" w:firstLineChars="500"/>
              <w:rPr>
                <w:rFonts w:ascii="宋体" w:hAnsi="宋体" w:cs="宋体"/>
                <w:color w:val="auto"/>
                <w:szCs w:val="21"/>
              </w:rPr>
            </w:pPr>
            <w:bookmarkStart w:id="134" w:name="_Toc388091837"/>
          </w:p>
          <w:p>
            <w:pPr>
              <w:spacing w:line="500" w:lineRule="exact"/>
              <w:ind w:firstLine="1050" w:firstLineChars="500"/>
              <w:rPr>
                <w:rFonts w:ascii="宋体" w:hAnsi="宋体" w:cs="宋体"/>
                <w:color w:val="auto"/>
                <w:szCs w:val="21"/>
              </w:rPr>
            </w:pPr>
            <w:r>
              <w:rPr>
                <w:rFonts w:ascii="宋体" w:hAnsi="宋体" w:cs="宋体"/>
                <w:color w:val="auto"/>
                <w:szCs w:val="21"/>
              </w:rPr>
              <w:t>3</w:t>
            </w:r>
            <w:r>
              <w:rPr>
                <w:rFonts w:hint="eastAsia" w:ascii="宋体" w:hAnsi="宋体" w:cs="宋体"/>
                <w:color w:val="auto"/>
                <w:szCs w:val="21"/>
              </w:rPr>
              <w:t>、</w:t>
            </w:r>
            <w:bookmarkEnd w:id="134"/>
          </w:p>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bookmarkStart w:id="135" w:name="_Toc388091838"/>
            <w:r>
              <w:rPr>
                <w:rFonts w:hint="eastAsia" w:ascii="宋体" w:hAnsi="宋体" w:cs="宋体"/>
                <w:color w:val="auto"/>
                <w:szCs w:val="21"/>
              </w:rPr>
              <w:t xml:space="preserve">                                       法定代表人或授权委托人签字并盖章：</w:t>
            </w:r>
            <w:bookmarkEnd w:id="135"/>
          </w:p>
          <w:p>
            <w:pPr>
              <w:spacing w:line="500" w:lineRule="exact"/>
              <w:rPr>
                <w:rFonts w:ascii="宋体" w:hAnsi="宋体" w:cs="宋体"/>
                <w:color w:val="auto"/>
                <w:szCs w:val="21"/>
              </w:rPr>
            </w:pPr>
          </w:p>
          <w:p>
            <w:pPr>
              <w:spacing w:line="500" w:lineRule="exact"/>
              <w:jc w:val="center"/>
              <w:rPr>
                <w:rFonts w:ascii="宋体" w:hAnsi="宋体" w:cs="宋体"/>
                <w:color w:val="auto"/>
                <w:szCs w:val="21"/>
              </w:rPr>
            </w:pPr>
            <w:bookmarkStart w:id="136" w:name="_Toc388091839"/>
            <w:r>
              <w:rPr>
                <w:rFonts w:hint="eastAsia" w:ascii="宋体" w:hAnsi="宋体" w:cs="宋体"/>
                <w:color w:val="auto"/>
                <w:szCs w:val="21"/>
              </w:rPr>
              <w:t xml:space="preserve">                                 年  月   日</w:t>
            </w:r>
            <w:bookmarkEnd w:id="136"/>
          </w:p>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p>
        </w:tc>
      </w:tr>
      <w:bookmarkEnd w:id="122"/>
    </w:tbl>
    <w:p>
      <w:pPr>
        <w:pStyle w:val="16"/>
        <w:rPr>
          <w:color w:val="auto"/>
        </w:rPr>
      </w:pPr>
      <w:bookmarkStart w:id="137" w:name="_Toc15920"/>
      <w:bookmarkStart w:id="138" w:name="_Toc23692"/>
      <w:bookmarkStart w:id="139" w:name="_Toc9887"/>
      <w:r>
        <w:rPr>
          <w:rFonts w:hint="eastAsia"/>
          <w:color w:val="auto"/>
        </w:rPr>
        <w:t>四、技术规格偏差表</w:t>
      </w:r>
      <w:bookmarkEnd w:id="137"/>
      <w:bookmarkEnd w:id="138"/>
      <w:bookmarkEnd w:id="139"/>
    </w:p>
    <w:p>
      <w:pPr>
        <w:spacing w:line="500" w:lineRule="exact"/>
        <w:rPr>
          <w:rFonts w:ascii="宋体" w:hAnsi="宋体"/>
          <w:color w:val="auto"/>
        </w:rPr>
      </w:pPr>
    </w:p>
    <w:p>
      <w:pPr>
        <w:widowControl/>
        <w:spacing w:line="500" w:lineRule="exact"/>
        <w:rPr>
          <w:rFonts w:ascii="宋体" w:hAnsi="宋体" w:cs="宋体"/>
          <w:color w:val="auto"/>
          <w:szCs w:val="21"/>
        </w:rPr>
      </w:pPr>
      <w:r>
        <w:rPr>
          <w:rFonts w:hint="eastAsia" w:ascii="宋体" w:hAnsi="宋体" w:cs="宋体"/>
          <w:color w:val="auto"/>
          <w:szCs w:val="21"/>
        </w:rPr>
        <w:t>项目名称：</w:t>
      </w:r>
    </w:p>
    <w:p>
      <w:pPr>
        <w:widowControl/>
        <w:spacing w:line="500" w:lineRule="exact"/>
        <w:rPr>
          <w:rFonts w:ascii="宋体" w:hAnsi="宋体" w:cs="宋体"/>
          <w:color w:val="auto"/>
          <w:szCs w:val="21"/>
          <w:u w:val="single"/>
        </w:rPr>
      </w:pPr>
      <w:r>
        <w:rPr>
          <w:rFonts w:hint="eastAsia" w:ascii="宋体" w:hAnsi="宋体" w:cs="宋体"/>
          <w:color w:val="auto"/>
          <w:szCs w:val="21"/>
        </w:rPr>
        <w:t>项目编号：</w:t>
      </w:r>
    </w:p>
    <w:p>
      <w:pPr>
        <w:widowControl/>
        <w:spacing w:line="500" w:lineRule="exact"/>
        <w:rPr>
          <w:rFonts w:ascii="宋体" w:hAnsi="宋体" w:cs="宋体"/>
          <w:color w:val="auto"/>
          <w:szCs w:val="21"/>
        </w:rPr>
      </w:pPr>
      <w:r>
        <w:rPr>
          <w:rFonts w:hint="eastAsia" w:ascii="宋体" w:hAnsi="宋体" w:cs="宋体"/>
          <w:color w:val="auto"/>
          <w:szCs w:val="21"/>
        </w:rPr>
        <w:t>投标人名称：（公章）</w:t>
      </w:r>
    </w:p>
    <w:tbl>
      <w:tblPr>
        <w:tblStyle w:val="23"/>
        <w:tblpPr w:leftFromText="180" w:rightFromText="180" w:vertAnchor="text" w:horzAnchor="margin" w:tblpXSpec="left"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2136"/>
        <w:gridCol w:w="3260"/>
        <w:gridCol w:w="1559"/>
        <w:gridCol w:w="21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66" w:type="dxa"/>
            <w:vAlign w:val="center"/>
          </w:tcPr>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r>
              <w:rPr>
                <w:rFonts w:hint="eastAsia" w:ascii="宋体" w:hAnsi="宋体" w:cs="宋体"/>
                <w:color w:val="auto"/>
                <w:szCs w:val="21"/>
              </w:rPr>
              <w:t>序</w:t>
            </w:r>
          </w:p>
          <w:p>
            <w:pPr>
              <w:spacing w:line="500" w:lineRule="exact"/>
              <w:jc w:val="center"/>
              <w:rPr>
                <w:rFonts w:ascii="宋体" w:hAnsi="宋体" w:cs="宋体"/>
                <w:color w:val="auto"/>
                <w:szCs w:val="21"/>
              </w:rPr>
            </w:pPr>
            <w:r>
              <w:rPr>
                <w:rFonts w:hint="eastAsia" w:ascii="宋体" w:hAnsi="宋体" w:cs="宋体"/>
                <w:color w:val="auto"/>
                <w:szCs w:val="21"/>
              </w:rPr>
              <w:t>号</w:t>
            </w:r>
          </w:p>
        </w:tc>
        <w:tc>
          <w:tcPr>
            <w:tcW w:w="2136"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招标文件技术</w:t>
            </w:r>
          </w:p>
          <w:p>
            <w:pPr>
              <w:spacing w:line="500" w:lineRule="exact"/>
              <w:jc w:val="center"/>
              <w:rPr>
                <w:rFonts w:ascii="宋体" w:hAnsi="宋体" w:cs="宋体"/>
                <w:color w:val="auto"/>
                <w:szCs w:val="21"/>
              </w:rPr>
            </w:pPr>
            <w:r>
              <w:rPr>
                <w:rFonts w:hint="eastAsia" w:ascii="宋体" w:hAnsi="宋体" w:cs="宋体"/>
                <w:color w:val="auto"/>
                <w:szCs w:val="21"/>
              </w:rPr>
              <w:t>要求</w:t>
            </w:r>
          </w:p>
          <w:p>
            <w:pPr>
              <w:spacing w:line="500" w:lineRule="exact"/>
              <w:jc w:val="center"/>
              <w:rPr>
                <w:rFonts w:ascii="宋体" w:hAnsi="宋体" w:cs="宋体"/>
                <w:color w:val="auto"/>
                <w:szCs w:val="21"/>
              </w:rPr>
            </w:pPr>
            <w:r>
              <w:rPr>
                <w:rFonts w:hint="eastAsia" w:ascii="宋体" w:hAnsi="宋体" w:cs="宋体"/>
                <w:color w:val="auto"/>
                <w:szCs w:val="21"/>
              </w:rPr>
              <w:t>（详细列明技术配置）</w:t>
            </w:r>
          </w:p>
        </w:tc>
        <w:tc>
          <w:tcPr>
            <w:tcW w:w="3260"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投标文件技术</w:t>
            </w:r>
          </w:p>
          <w:p>
            <w:pPr>
              <w:spacing w:line="500" w:lineRule="exact"/>
              <w:jc w:val="center"/>
              <w:rPr>
                <w:rFonts w:ascii="宋体" w:hAnsi="宋体" w:cs="宋体"/>
                <w:color w:val="auto"/>
                <w:szCs w:val="21"/>
              </w:rPr>
            </w:pPr>
            <w:r>
              <w:rPr>
                <w:rFonts w:hint="eastAsia" w:ascii="宋体" w:hAnsi="宋体" w:cs="宋体"/>
                <w:color w:val="auto"/>
                <w:szCs w:val="21"/>
              </w:rPr>
              <w:t>响应情况</w:t>
            </w:r>
          </w:p>
          <w:p>
            <w:pPr>
              <w:spacing w:line="500" w:lineRule="exact"/>
              <w:jc w:val="center"/>
              <w:rPr>
                <w:rFonts w:ascii="宋体" w:hAnsi="宋体" w:cs="宋体"/>
                <w:color w:val="auto"/>
                <w:szCs w:val="21"/>
              </w:rPr>
            </w:pPr>
            <w:r>
              <w:rPr>
                <w:rFonts w:hint="eastAsia" w:ascii="宋体" w:hAnsi="宋体" w:cs="宋体"/>
                <w:color w:val="auto"/>
                <w:szCs w:val="21"/>
              </w:rPr>
              <w:t>（详细列明所投产品的技术配置）</w:t>
            </w:r>
          </w:p>
        </w:tc>
        <w:tc>
          <w:tcPr>
            <w:tcW w:w="1559"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偏差描述</w:t>
            </w:r>
          </w:p>
          <w:p>
            <w:pPr>
              <w:spacing w:line="500" w:lineRule="exact"/>
              <w:jc w:val="center"/>
              <w:rPr>
                <w:rFonts w:ascii="宋体" w:hAnsi="宋体" w:cs="宋体"/>
                <w:color w:val="auto"/>
                <w:szCs w:val="21"/>
              </w:rPr>
            </w:pPr>
            <w:r>
              <w:rPr>
                <w:rFonts w:hint="eastAsia" w:ascii="宋体" w:hAnsi="宋体" w:cs="宋体"/>
                <w:color w:val="auto"/>
                <w:szCs w:val="21"/>
              </w:rPr>
              <w:t>（详细描述技术是否具有正、负偏差）</w:t>
            </w:r>
          </w:p>
        </w:tc>
        <w:tc>
          <w:tcPr>
            <w:tcW w:w="2151" w:type="dxa"/>
            <w:tcBorders>
              <w:right w:val="single" w:color="auto" w:sz="4" w:space="0"/>
            </w:tcBorders>
            <w:vAlign w:val="center"/>
          </w:tcPr>
          <w:p>
            <w:pPr>
              <w:spacing w:line="500" w:lineRule="exact"/>
              <w:jc w:val="center"/>
              <w:rPr>
                <w:rFonts w:ascii="宋体" w:hAnsi="宋体" w:eastAsia="Calibri" w:cs="宋体"/>
                <w:color w:val="auto"/>
                <w:szCs w:val="21"/>
              </w:rPr>
            </w:pPr>
            <w:r>
              <w:rPr>
                <w:rFonts w:hint="eastAsia" w:ascii="宋体" w:hAnsi="宋体" w:cs="宋体"/>
                <w:color w:val="auto"/>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spacing w:line="500" w:lineRule="exact"/>
              <w:jc w:val="center"/>
              <w:rPr>
                <w:rFonts w:ascii="宋体" w:hAnsi="宋体" w:cs="宋体"/>
                <w:color w:val="auto"/>
                <w:szCs w:val="21"/>
              </w:rPr>
            </w:pPr>
          </w:p>
        </w:tc>
        <w:tc>
          <w:tcPr>
            <w:tcW w:w="2136" w:type="dxa"/>
            <w:tcBorders>
              <w:bottom w:val="single" w:color="auto" w:sz="4" w:space="0"/>
            </w:tcBorders>
            <w:vAlign w:val="center"/>
          </w:tcPr>
          <w:p>
            <w:pPr>
              <w:spacing w:line="500" w:lineRule="exact"/>
              <w:jc w:val="center"/>
              <w:rPr>
                <w:rFonts w:ascii="宋体" w:hAnsi="宋体" w:cs="宋体"/>
                <w:color w:val="auto"/>
                <w:szCs w:val="21"/>
              </w:rPr>
            </w:pPr>
          </w:p>
        </w:tc>
        <w:tc>
          <w:tcPr>
            <w:tcW w:w="3260" w:type="dxa"/>
            <w:tcBorders>
              <w:bottom w:val="single" w:color="auto" w:sz="4" w:space="0"/>
            </w:tcBorders>
            <w:vAlign w:val="center"/>
          </w:tcPr>
          <w:p>
            <w:pPr>
              <w:spacing w:line="500" w:lineRule="exact"/>
              <w:jc w:val="center"/>
              <w:rPr>
                <w:rFonts w:ascii="宋体" w:hAnsi="宋体" w:cs="宋体"/>
                <w:color w:val="auto"/>
                <w:szCs w:val="21"/>
              </w:rPr>
            </w:pPr>
          </w:p>
        </w:tc>
        <w:tc>
          <w:tcPr>
            <w:tcW w:w="1559" w:type="dxa"/>
            <w:tcBorders>
              <w:bottom w:val="single" w:color="auto" w:sz="4" w:space="0"/>
            </w:tcBorders>
            <w:vAlign w:val="center"/>
          </w:tcPr>
          <w:p>
            <w:pPr>
              <w:spacing w:line="500" w:lineRule="exact"/>
              <w:jc w:val="center"/>
              <w:rPr>
                <w:rFonts w:ascii="宋体" w:hAnsi="宋体" w:cs="宋体"/>
                <w:color w:val="auto"/>
                <w:szCs w:val="21"/>
              </w:rPr>
            </w:pPr>
          </w:p>
        </w:tc>
        <w:tc>
          <w:tcPr>
            <w:tcW w:w="2151" w:type="dxa"/>
            <w:tcBorders>
              <w:bottom w:val="single" w:color="auto" w:sz="4" w:space="0"/>
              <w:right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r>
    </w:tbl>
    <w:p>
      <w:pPr>
        <w:spacing w:line="500" w:lineRule="exact"/>
        <w:rPr>
          <w:rFonts w:ascii="宋体" w:hAnsi="宋体" w:cs="宋体"/>
          <w:color w:val="auto"/>
          <w:szCs w:val="21"/>
        </w:rPr>
      </w:pPr>
      <w:r>
        <w:rPr>
          <w:rFonts w:hint="eastAsia" w:ascii="宋体" w:hAnsi="宋体" w:cs="宋体"/>
          <w:color w:val="auto"/>
          <w:szCs w:val="21"/>
        </w:rPr>
        <w:t>注：此表可接续</w:t>
      </w:r>
    </w:p>
    <w:p>
      <w:pPr>
        <w:widowControl/>
        <w:spacing w:line="500" w:lineRule="exact"/>
        <w:rPr>
          <w:rFonts w:ascii="宋体" w:hAnsi="宋体" w:cs="宋体"/>
          <w:b/>
          <w:color w:val="auto"/>
          <w:szCs w:val="21"/>
        </w:rPr>
      </w:pPr>
    </w:p>
    <w:p>
      <w:pPr>
        <w:widowControl/>
        <w:spacing w:line="500" w:lineRule="exact"/>
        <w:ind w:firstLine="308" w:firstLineChars="147"/>
        <w:jc w:val="right"/>
        <w:rPr>
          <w:rFonts w:ascii="宋体" w:hAnsi="宋体" w:cs="宋体"/>
          <w:color w:val="auto"/>
          <w:szCs w:val="21"/>
        </w:rPr>
      </w:pPr>
      <w:r>
        <w:rPr>
          <w:rFonts w:hint="eastAsia" w:ascii="宋体" w:hAnsi="宋体" w:cs="宋体"/>
          <w:color w:val="auto"/>
          <w:szCs w:val="21"/>
        </w:rPr>
        <w:t>投标人法定代表人或授权代表（签字或盖章）：</w:t>
      </w:r>
    </w:p>
    <w:p>
      <w:pPr>
        <w:widowControl/>
        <w:autoSpaceDE w:val="0"/>
        <w:autoSpaceDN w:val="0"/>
        <w:spacing w:line="500" w:lineRule="exact"/>
        <w:ind w:right="506" w:firstLine="5348" w:firstLineChars="2547"/>
        <w:rPr>
          <w:rFonts w:ascii="宋体" w:hAnsi="宋体" w:cs="宋体"/>
          <w:color w:val="auto"/>
          <w:szCs w:val="21"/>
        </w:rPr>
      </w:pPr>
      <w:r>
        <w:rPr>
          <w:rFonts w:hint="eastAsia" w:ascii="宋体" w:hAnsi="宋体" w:cs="宋体"/>
          <w:color w:val="auto"/>
          <w:szCs w:val="21"/>
        </w:rPr>
        <w:t>日    期：    年    月     日</w:t>
      </w:r>
    </w:p>
    <w:p>
      <w:pPr>
        <w:widowControl/>
        <w:autoSpaceDE w:val="0"/>
        <w:autoSpaceDN w:val="0"/>
        <w:spacing w:line="500" w:lineRule="exact"/>
        <w:ind w:right="26" w:firstLine="315" w:firstLineChars="150"/>
        <w:rPr>
          <w:rFonts w:ascii="宋体" w:hAnsi="宋体" w:cs="宋体"/>
          <w:color w:val="auto"/>
          <w:szCs w:val="21"/>
        </w:rPr>
      </w:pPr>
      <w:r>
        <w:rPr>
          <w:rFonts w:hint="eastAsia" w:ascii="宋体" w:hAnsi="宋体" w:cs="宋体"/>
          <w:color w:val="auto"/>
          <w:szCs w:val="21"/>
        </w:rPr>
        <w:t>注：</w:t>
      </w:r>
      <w:r>
        <w:rPr>
          <w:rFonts w:ascii="宋体" w:hAnsi="宋体" w:cs="宋体"/>
          <w:color w:val="auto"/>
          <w:szCs w:val="21"/>
        </w:rPr>
        <w:t>1</w:t>
      </w:r>
      <w:r>
        <w:rPr>
          <w:rFonts w:hint="eastAsia" w:ascii="宋体" w:hAnsi="宋体" w:cs="宋体"/>
          <w:color w:val="auto"/>
          <w:szCs w:val="21"/>
        </w:rPr>
        <w:t>、投标人必须按要求规范填写技术规范偏差表。如果此表中所列内容无法满足招标文件中提出的要求或内容不一致，其投标将被视为无效投标。</w:t>
      </w:r>
    </w:p>
    <w:p>
      <w:pPr>
        <w:spacing w:line="500" w:lineRule="exact"/>
        <w:ind w:firstLine="735" w:firstLineChars="350"/>
        <w:rPr>
          <w:rFonts w:ascii="宋体" w:hAnsi="宋体"/>
          <w:color w:val="auto"/>
          <w:szCs w:val="21"/>
        </w:rPr>
      </w:pPr>
      <w:r>
        <w:rPr>
          <w:rFonts w:ascii="宋体" w:hAnsi="宋体" w:cs="宋体"/>
          <w:color w:val="auto"/>
          <w:szCs w:val="21"/>
        </w:rPr>
        <w:t>2</w:t>
      </w:r>
      <w:r>
        <w:rPr>
          <w:rFonts w:hint="eastAsia" w:ascii="宋体" w:hAnsi="宋体" w:cs="宋体"/>
          <w:color w:val="auto"/>
          <w:szCs w:val="21"/>
        </w:rPr>
        <w:t>、投标人必须根据所投产品的实际情况如实填写，评委会如发现有虚假描述的，将不予推荐中标候选人。</w:t>
      </w:r>
    </w:p>
    <w:p>
      <w:pPr>
        <w:rPr>
          <w:color w:val="auto"/>
        </w:rPr>
      </w:pPr>
    </w:p>
    <w:p>
      <w:pPr>
        <w:rPr>
          <w:color w:val="auto"/>
        </w:rPr>
      </w:pPr>
    </w:p>
    <w:p>
      <w:pPr>
        <w:jc w:val="center"/>
        <w:rPr>
          <w:b/>
          <w:bCs/>
          <w:color w:val="auto"/>
          <w:sz w:val="32"/>
          <w:szCs w:val="32"/>
        </w:rPr>
      </w:pPr>
    </w:p>
    <w:p>
      <w:pPr>
        <w:pStyle w:val="2"/>
        <w:rPr>
          <w:color w:val="auto"/>
        </w:rPr>
      </w:pPr>
    </w:p>
    <w:p>
      <w:pPr>
        <w:pStyle w:val="16"/>
        <w:rPr>
          <w:color w:val="auto"/>
        </w:rPr>
      </w:pPr>
      <w:r>
        <w:rPr>
          <w:rFonts w:hint="eastAsia"/>
          <w:color w:val="auto"/>
        </w:rPr>
        <w:t>五、法定代表人（负责人）身份证明</w:t>
      </w:r>
      <w:bookmarkEnd w:id="119"/>
      <w:bookmarkEnd w:id="120"/>
    </w:p>
    <w:p>
      <w:pPr>
        <w:spacing w:line="440" w:lineRule="exact"/>
        <w:rPr>
          <w:rFonts w:ascii="宋体" w:hAnsi="宋体" w:cs="宋体"/>
          <w:color w:val="auto"/>
          <w:sz w:val="20"/>
        </w:rPr>
      </w:pPr>
    </w:p>
    <w:p>
      <w:pPr>
        <w:spacing w:line="440" w:lineRule="exact"/>
        <w:rPr>
          <w:rFonts w:ascii="宋体" w:hAnsi="宋体" w:cs="宋体"/>
          <w:color w:val="auto"/>
          <w:szCs w:val="21"/>
        </w:rPr>
      </w:pPr>
    </w:p>
    <w:p>
      <w:pPr>
        <w:spacing w:line="560" w:lineRule="exact"/>
        <w:ind w:firstLine="420"/>
        <w:rPr>
          <w:rFonts w:ascii="宋体" w:hAnsi="宋体" w:cs="宋体"/>
          <w:color w:val="auto"/>
          <w:szCs w:val="21"/>
          <w:u w:val="single"/>
        </w:rPr>
      </w:pPr>
      <w:r>
        <w:rPr>
          <w:rFonts w:hint="eastAsia" w:ascii="宋体" w:hAnsi="宋体" w:cs="宋体"/>
          <w:color w:val="auto"/>
          <w:szCs w:val="21"/>
        </w:rPr>
        <w:t>投标人名称：</w:t>
      </w:r>
      <w:r>
        <w:rPr>
          <w:rFonts w:hint="eastAsia" w:ascii="宋体" w:hAnsi="宋体" w:cs="宋体"/>
          <w:color w:val="auto"/>
          <w:szCs w:val="21"/>
          <w:u w:val="single"/>
        </w:rPr>
        <w:t xml:space="preserve">                              </w:t>
      </w:r>
    </w:p>
    <w:p>
      <w:pPr>
        <w:spacing w:line="560" w:lineRule="exact"/>
        <w:ind w:firstLine="420"/>
        <w:rPr>
          <w:rFonts w:ascii="宋体" w:hAnsi="宋体" w:cs="宋体"/>
          <w:color w:val="auto"/>
          <w:szCs w:val="21"/>
        </w:rPr>
      </w:pPr>
      <w:r>
        <w:rPr>
          <w:rFonts w:hint="eastAsia" w:ascii="宋体" w:hAnsi="宋体" w:cs="宋体"/>
          <w:color w:val="auto"/>
          <w:szCs w:val="21"/>
        </w:rPr>
        <w:t>单位性质：</w:t>
      </w:r>
      <w:r>
        <w:rPr>
          <w:rFonts w:hint="eastAsia" w:ascii="宋体" w:hAnsi="宋体" w:cs="宋体"/>
          <w:color w:val="auto"/>
          <w:szCs w:val="21"/>
          <w:u w:val="single"/>
        </w:rPr>
        <w:t xml:space="preserve">                               </w:t>
      </w:r>
      <w:r>
        <w:rPr>
          <w:rFonts w:hint="eastAsia" w:ascii="宋体" w:hAnsi="宋体" w:cs="宋体"/>
          <w:color w:val="auto"/>
          <w:szCs w:val="21"/>
        </w:rPr>
        <w:t xml:space="preserve"> </w:t>
      </w:r>
    </w:p>
    <w:p>
      <w:pPr>
        <w:spacing w:line="560" w:lineRule="exact"/>
        <w:rPr>
          <w:rFonts w:ascii="宋体" w:hAnsi="宋体" w:cs="宋体"/>
          <w:color w:val="auto"/>
          <w:szCs w:val="21"/>
        </w:rPr>
      </w:pPr>
      <w:r>
        <w:rPr>
          <w:rFonts w:hint="eastAsia" w:ascii="宋体" w:hAnsi="宋体" w:cs="宋体"/>
          <w:color w:val="auto"/>
          <w:szCs w:val="21"/>
        </w:rPr>
        <w:t xml:space="preserve">    地址：</w:t>
      </w:r>
      <w:r>
        <w:rPr>
          <w:rFonts w:hint="eastAsia" w:ascii="宋体" w:hAnsi="宋体" w:cs="宋体"/>
          <w:color w:val="auto"/>
          <w:szCs w:val="21"/>
          <w:u w:val="single"/>
        </w:rPr>
        <w:t xml:space="preserve">                                   </w:t>
      </w:r>
    </w:p>
    <w:p>
      <w:pPr>
        <w:spacing w:line="560" w:lineRule="exact"/>
        <w:rPr>
          <w:rFonts w:ascii="宋体" w:hAnsi="宋体" w:cs="宋体"/>
          <w:color w:val="auto"/>
          <w:szCs w:val="21"/>
        </w:rPr>
      </w:pPr>
      <w:r>
        <w:rPr>
          <w:rFonts w:hint="eastAsia" w:ascii="宋体" w:hAnsi="宋体" w:cs="宋体"/>
          <w:color w:val="auto"/>
          <w:szCs w:val="21"/>
        </w:rPr>
        <w:t xml:space="preserve">    成立时间：</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560" w:lineRule="exact"/>
        <w:rPr>
          <w:rFonts w:ascii="宋体" w:hAnsi="宋体" w:cs="宋体"/>
          <w:color w:val="auto"/>
          <w:szCs w:val="21"/>
        </w:rPr>
      </w:pPr>
      <w:r>
        <w:rPr>
          <w:rFonts w:hint="eastAsia" w:ascii="宋体" w:hAnsi="宋体" w:cs="宋体"/>
          <w:color w:val="auto"/>
          <w:szCs w:val="21"/>
        </w:rPr>
        <w:t xml:space="preserve">    经营期限：</w:t>
      </w:r>
      <w:r>
        <w:rPr>
          <w:rFonts w:hint="eastAsia" w:ascii="宋体" w:hAnsi="宋体" w:cs="宋体"/>
          <w:color w:val="auto"/>
          <w:szCs w:val="21"/>
          <w:u w:val="single"/>
        </w:rPr>
        <w:t xml:space="preserve">                               </w:t>
      </w:r>
    </w:p>
    <w:p>
      <w:pPr>
        <w:spacing w:line="560" w:lineRule="exact"/>
        <w:rPr>
          <w:rFonts w:ascii="宋体" w:hAnsi="宋体" w:cs="宋体"/>
          <w:color w:val="auto"/>
          <w:szCs w:val="21"/>
        </w:rPr>
      </w:pPr>
      <w:r>
        <w:rPr>
          <w:rFonts w:hint="eastAsia" w:ascii="宋体" w:hAnsi="宋体" w:cs="宋体"/>
          <w:color w:val="auto"/>
          <w:szCs w:val="21"/>
        </w:rPr>
        <w:t xml:space="preserve">    姓名：</w:t>
      </w:r>
      <w:r>
        <w:rPr>
          <w:rFonts w:hint="eastAsia" w:ascii="宋体" w:hAnsi="宋体" w:cs="宋体"/>
          <w:color w:val="auto"/>
          <w:szCs w:val="21"/>
          <w:u w:val="single"/>
        </w:rPr>
        <w:t xml:space="preserve">         </w:t>
      </w:r>
      <w:r>
        <w:rPr>
          <w:rFonts w:hint="eastAsia" w:ascii="宋体" w:hAnsi="宋体" w:cs="宋体"/>
          <w:color w:val="auto"/>
          <w:szCs w:val="21"/>
        </w:rPr>
        <w:t xml:space="preserve"> 性别：</w:t>
      </w:r>
      <w:r>
        <w:rPr>
          <w:rFonts w:hint="eastAsia" w:ascii="宋体" w:hAnsi="宋体" w:cs="宋体"/>
          <w:color w:val="auto"/>
          <w:szCs w:val="21"/>
          <w:u w:val="single"/>
        </w:rPr>
        <w:t xml:space="preserve">         </w:t>
      </w:r>
      <w:r>
        <w:rPr>
          <w:rFonts w:hint="eastAsia" w:ascii="宋体" w:hAnsi="宋体" w:cs="宋体"/>
          <w:color w:val="auto"/>
          <w:szCs w:val="21"/>
        </w:rPr>
        <w:t>年龄：</w:t>
      </w:r>
      <w:r>
        <w:rPr>
          <w:rFonts w:hint="eastAsia" w:ascii="宋体" w:hAnsi="宋体" w:cs="宋体"/>
          <w:color w:val="auto"/>
          <w:szCs w:val="21"/>
          <w:u w:val="single"/>
        </w:rPr>
        <w:t xml:space="preserve">        </w:t>
      </w:r>
      <w:r>
        <w:rPr>
          <w:rFonts w:hint="eastAsia" w:ascii="宋体" w:hAnsi="宋体" w:cs="宋体"/>
          <w:color w:val="auto"/>
          <w:szCs w:val="21"/>
        </w:rPr>
        <w:t>职务：</w:t>
      </w:r>
      <w:r>
        <w:rPr>
          <w:rFonts w:hint="eastAsia" w:ascii="宋体" w:hAnsi="宋体" w:cs="宋体"/>
          <w:color w:val="auto"/>
          <w:szCs w:val="21"/>
          <w:u w:val="single"/>
        </w:rPr>
        <w:t xml:space="preserve">        </w:t>
      </w:r>
    </w:p>
    <w:p>
      <w:pPr>
        <w:spacing w:line="560" w:lineRule="exact"/>
        <w:rPr>
          <w:rFonts w:ascii="宋体" w:hAnsi="宋体" w:cs="宋体"/>
          <w:color w:val="auto"/>
          <w:szCs w:val="21"/>
        </w:rPr>
      </w:pPr>
      <w:r>
        <w:rPr>
          <w:rFonts w:hint="eastAsia" w:ascii="宋体" w:hAnsi="宋体" w:cs="宋体"/>
          <w:color w:val="auto"/>
          <w:szCs w:val="21"/>
        </w:rPr>
        <w:t xml:space="preserve">    系</w:t>
      </w:r>
      <w:r>
        <w:rPr>
          <w:rFonts w:hint="eastAsia" w:ascii="宋体" w:hAnsi="宋体" w:cs="宋体"/>
          <w:color w:val="auto"/>
          <w:szCs w:val="21"/>
          <w:u w:val="single"/>
        </w:rPr>
        <w:t xml:space="preserve">                             </w:t>
      </w:r>
      <w:r>
        <w:rPr>
          <w:rFonts w:hint="eastAsia" w:ascii="宋体" w:hAnsi="宋体" w:cs="宋体"/>
          <w:color w:val="auto"/>
          <w:szCs w:val="21"/>
        </w:rPr>
        <w:t xml:space="preserve"> （投标人名称）的法定代表人。</w:t>
      </w:r>
    </w:p>
    <w:p>
      <w:pPr>
        <w:spacing w:line="560" w:lineRule="exact"/>
        <w:ind w:firstLine="420" w:firstLineChars="200"/>
        <w:rPr>
          <w:rFonts w:ascii="宋体" w:hAnsi="宋体" w:cs="宋体"/>
          <w:color w:val="auto"/>
          <w:szCs w:val="21"/>
        </w:rPr>
      </w:pPr>
      <w:r>
        <w:rPr>
          <w:rFonts w:hint="eastAsia" w:ascii="宋体" w:hAnsi="宋体" w:cs="宋体"/>
          <w:color w:val="auto"/>
          <w:szCs w:val="21"/>
        </w:rPr>
        <w:t>特此证明。</w:t>
      </w:r>
    </w:p>
    <w:p>
      <w:pPr>
        <w:spacing w:line="560" w:lineRule="exact"/>
        <w:rPr>
          <w:rFonts w:ascii="宋体" w:hAnsi="宋体" w:cs="宋体"/>
          <w:color w:val="auto"/>
          <w:szCs w:val="21"/>
        </w:rPr>
      </w:pPr>
      <w:r>
        <w:rPr>
          <w:rFonts w:hint="eastAsia" w:ascii="宋体" w:hAnsi="宋体" w:cs="宋体"/>
          <w:color w:val="auto"/>
          <w:szCs w:val="21"/>
        </w:rPr>
        <w:t xml:space="preserve">     附：法定代表人身份证扫描件加盖公章</w:t>
      </w:r>
    </w:p>
    <w:p>
      <w:pPr>
        <w:spacing w:line="560" w:lineRule="exact"/>
        <w:rPr>
          <w:rFonts w:ascii="宋体" w:hAnsi="宋体" w:cs="宋体"/>
          <w:color w:val="auto"/>
          <w:szCs w:val="21"/>
        </w:rPr>
      </w:pPr>
    </w:p>
    <w:p>
      <w:pPr>
        <w:spacing w:line="560" w:lineRule="exact"/>
        <w:rPr>
          <w:rFonts w:ascii="宋体" w:hAnsi="宋体" w:cs="宋体"/>
          <w:color w:val="auto"/>
          <w:szCs w:val="21"/>
        </w:rPr>
      </w:pPr>
      <w:r>
        <w:rPr>
          <w:rFonts w:hint="eastAsia" w:ascii="宋体" w:hAnsi="宋体" w:cs="宋体"/>
          <w:color w:val="auto"/>
          <w:szCs w:val="21"/>
        </w:rPr>
        <w:t xml:space="preserve">                          投标人：</w:t>
      </w:r>
      <w:r>
        <w:rPr>
          <w:rFonts w:hint="eastAsia"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 xml:space="preserve">日           </w:t>
      </w:r>
    </w:p>
    <w:p>
      <w:pPr>
        <w:pStyle w:val="16"/>
        <w:rPr>
          <w:rFonts w:ascii="宋体" w:hAnsi="宋体" w:cs="宋体"/>
          <w:color w:val="auto"/>
        </w:rPr>
      </w:pPr>
      <w:r>
        <w:rPr>
          <w:rFonts w:hint="eastAsia" w:ascii="宋体" w:hAnsi="宋体" w:cs="宋体"/>
          <w:color w:val="auto"/>
        </w:rPr>
        <w:br w:type="page"/>
      </w:r>
      <w:bookmarkStart w:id="140" w:name="_Toc441"/>
      <w:bookmarkStart w:id="141" w:name="_Toc20335"/>
      <w:bookmarkStart w:id="142" w:name="_Toc14665"/>
      <w:r>
        <w:rPr>
          <w:rFonts w:hint="eastAsia"/>
          <w:color w:val="auto"/>
        </w:rPr>
        <w:t>六、授权委托书</w:t>
      </w:r>
      <w:bookmarkEnd w:id="140"/>
      <w:bookmarkEnd w:id="141"/>
      <w:bookmarkEnd w:id="142"/>
    </w:p>
    <w:p>
      <w:pPr>
        <w:spacing w:line="440" w:lineRule="exact"/>
        <w:rPr>
          <w:rFonts w:ascii="宋体" w:hAnsi="宋体" w:cs="宋体"/>
          <w:color w:val="auto"/>
          <w:szCs w:val="21"/>
        </w:rPr>
      </w:pPr>
    </w:p>
    <w:p>
      <w:pPr>
        <w:topLinePunct/>
        <w:spacing w:line="560" w:lineRule="exact"/>
        <w:rPr>
          <w:rFonts w:ascii="宋体" w:hAnsi="宋体" w:cs="宋体"/>
          <w:color w:val="auto"/>
          <w:szCs w:val="21"/>
        </w:rPr>
      </w:pPr>
      <w:r>
        <w:rPr>
          <w:rFonts w:hint="eastAsia" w:ascii="宋体" w:hAnsi="宋体" w:cs="宋体"/>
          <w:color w:val="auto"/>
          <w:szCs w:val="21"/>
        </w:rPr>
        <w:t xml:space="preserve">    本人</w:t>
      </w:r>
      <w:r>
        <w:rPr>
          <w:rFonts w:hint="eastAsia" w:ascii="宋体" w:hAnsi="宋体" w:cs="宋体"/>
          <w:color w:val="auto"/>
          <w:szCs w:val="21"/>
          <w:u w:val="single"/>
        </w:rPr>
        <w:t xml:space="preserve">       </w:t>
      </w:r>
      <w:r>
        <w:rPr>
          <w:rFonts w:hint="eastAsia" w:ascii="宋体" w:hAnsi="宋体" w:cs="宋体"/>
          <w:color w:val="auto"/>
          <w:szCs w:val="21"/>
        </w:rPr>
        <w:t>（姓名）系</w:t>
      </w:r>
      <w:r>
        <w:rPr>
          <w:rFonts w:hint="eastAsia" w:ascii="宋体" w:hAnsi="宋体" w:cs="宋体"/>
          <w:color w:val="auto"/>
          <w:szCs w:val="21"/>
          <w:u w:val="single"/>
        </w:rPr>
        <w:t xml:space="preserve">        </w:t>
      </w:r>
      <w:r>
        <w:rPr>
          <w:rFonts w:hint="eastAsia" w:ascii="宋体" w:hAnsi="宋体" w:cs="宋体"/>
          <w:color w:val="auto"/>
          <w:szCs w:val="21"/>
        </w:rPr>
        <w:t>（投标人名称）的法定代表人（负责人），现委托</w:t>
      </w:r>
      <w:r>
        <w:rPr>
          <w:rFonts w:hint="eastAsia"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w:t>
      </w:r>
      <w:r>
        <w:rPr>
          <w:rFonts w:hint="eastAsia" w:ascii="宋体" w:hAnsi="宋体" w:cs="宋体"/>
          <w:color w:val="auto"/>
          <w:szCs w:val="21"/>
          <w:u w:val="single"/>
        </w:rPr>
        <w:t xml:space="preserve">           </w:t>
      </w:r>
      <w:r>
        <w:rPr>
          <w:rFonts w:hint="eastAsia" w:ascii="宋体" w:hAnsi="宋体" w:cs="宋体"/>
          <w:color w:val="auto"/>
          <w:szCs w:val="21"/>
        </w:rPr>
        <w:t xml:space="preserve">           （项目名称）</w:t>
      </w:r>
      <w:r>
        <w:rPr>
          <w:rFonts w:hint="eastAsia" w:ascii="宋体" w:hAnsi="宋体" w:cs="宋体"/>
          <w:color w:val="auto"/>
          <w:szCs w:val="21"/>
          <w:u w:val="single"/>
        </w:rPr>
        <w:t xml:space="preserve">                     </w:t>
      </w:r>
      <w:r>
        <w:rPr>
          <w:rFonts w:hint="eastAsia" w:ascii="宋体" w:hAnsi="宋体" w:cs="宋体"/>
          <w:color w:val="auto"/>
          <w:szCs w:val="21"/>
        </w:rPr>
        <w:t>投标文件、签订合同和处理有关事宜，其法律后果由我方承担。</w:t>
      </w:r>
    </w:p>
    <w:p>
      <w:pPr>
        <w:spacing w:line="560" w:lineRule="exact"/>
        <w:rPr>
          <w:rFonts w:ascii="宋体" w:hAnsi="宋体" w:cs="宋体"/>
          <w:color w:val="auto"/>
          <w:szCs w:val="21"/>
        </w:rPr>
      </w:pPr>
      <w:r>
        <w:rPr>
          <w:rFonts w:hint="eastAsia" w:ascii="宋体" w:hAnsi="宋体" w:cs="宋体"/>
          <w:color w:val="auto"/>
          <w:szCs w:val="21"/>
        </w:rPr>
        <w:t xml:space="preserve">    委托期限：</w:t>
      </w:r>
      <w:r>
        <w:rPr>
          <w:rFonts w:hint="eastAsia" w:ascii="宋体" w:hAnsi="宋体" w:cs="宋体"/>
          <w:color w:val="auto"/>
          <w:szCs w:val="21"/>
          <w:u w:val="single"/>
        </w:rPr>
        <w:t xml:space="preserve">             </w:t>
      </w:r>
      <w:r>
        <w:rPr>
          <w:rFonts w:hint="eastAsia" w:ascii="宋体" w:hAnsi="宋体" w:cs="宋体"/>
          <w:color w:val="auto"/>
          <w:szCs w:val="21"/>
        </w:rPr>
        <w:t>。</w:t>
      </w:r>
    </w:p>
    <w:p>
      <w:pPr>
        <w:spacing w:line="560" w:lineRule="exact"/>
        <w:ind w:firstLine="420" w:firstLineChars="200"/>
        <w:rPr>
          <w:rFonts w:ascii="宋体" w:hAnsi="宋体" w:cs="宋体"/>
          <w:color w:val="auto"/>
          <w:szCs w:val="21"/>
        </w:rPr>
      </w:pPr>
      <w:r>
        <w:rPr>
          <w:rFonts w:hint="eastAsia" w:ascii="宋体" w:hAnsi="宋体" w:cs="宋体"/>
          <w:color w:val="auto"/>
          <w:szCs w:val="21"/>
        </w:rPr>
        <w:t>代理人无转委托权。</w:t>
      </w:r>
    </w:p>
    <w:p>
      <w:pPr>
        <w:spacing w:line="560" w:lineRule="exact"/>
        <w:ind w:firstLine="420" w:firstLineChars="200"/>
        <w:rPr>
          <w:rFonts w:ascii="宋体" w:hAnsi="宋体" w:cs="宋体"/>
          <w:color w:val="auto"/>
          <w:szCs w:val="21"/>
        </w:rPr>
      </w:pPr>
      <w:r>
        <w:rPr>
          <w:rFonts w:hint="eastAsia" w:ascii="宋体" w:hAnsi="宋体" w:cs="宋体"/>
          <w:color w:val="auto"/>
          <w:szCs w:val="21"/>
        </w:rPr>
        <w:t>附：委托代理人身份证扫描件加盖公章</w:t>
      </w:r>
    </w:p>
    <w:p>
      <w:pPr>
        <w:spacing w:line="560" w:lineRule="exact"/>
        <w:rPr>
          <w:rFonts w:ascii="宋体" w:hAnsi="宋体" w:cs="宋体"/>
          <w:color w:val="auto"/>
          <w:szCs w:val="21"/>
        </w:rPr>
      </w:pPr>
    </w:p>
    <w:p>
      <w:pPr>
        <w:spacing w:line="560" w:lineRule="exact"/>
        <w:rPr>
          <w:rFonts w:ascii="宋体" w:hAnsi="宋体" w:cs="宋体"/>
          <w:color w:val="auto"/>
          <w:szCs w:val="21"/>
        </w:rPr>
      </w:pPr>
    </w:p>
    <w:p>
      <w:pPr>
        <w:spacing w:line="560" w:lineRule="exact"/>
        <w:rPr>
          <w:rFonts w:ascii="宋体" w:hAnsi="宋体" w:cs="宋体"/>
          <w:color w:val="auto"/>
          <w:szCs w:val="21"/>
        </w:rPr>
      </w:pPr>
      <w:r>
        <w:rPr>
          <w:rFonts w:hint="eastAsia" w:ascii="宋体" w:hAnsi="宋体" w:cs="宋体"/>
          <w:color w:val="auto"/>
          <w:szCs w:val="21"/>
        </w:rPr>
        <w:t xml:space="preserve">    投标人：</w:t>
      </w:r>
      <w:r>
        <w:rPr>
          <w:rFonts w:hint="eastAsia"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hAnsi="宋体" w:cs="宋体"/>
          <w:color w:val="auto"/>
          <w:szCs w:val="21"/>
        </w:rPr>
      </w:pPr>
    </w:p>
    <w:p>
      <w:pPr>
        <w:spacing w:line="560" w:lineRule="exact"/>
        <w:rPr>
          <w:rFonts w:ascii="宋体" w:hAnsi="宋体" w:cs="宋体"/>
          <w:color w:val="auto"/>
          <w:szCs w:val="21"/>
        </w:rPr>
      </w:pPr>
      <w:r>
        <w:rPr>
          <w:rFonts w:hint="eastAsia" w:ascii="宋体" w:hAnsi="宋体" w:cs="宋体"/>
          <w:color w:val="auto"/>
          <w:szCs w:val="21"/>
        </w:rPr>
        <w:t xml:space="preserve">    法定代表人：</w:t>
      </w:r>
      <w:r>
        <w:rPr>
          <w:rFonts w:hint="eastAsia" w:ascii="宋体" w:hAnsi="宋体" w:cs="宋体"/>
          <w:color w:val="auto"/>
          <w:szCs w:val="21"/>
          <w:u w:val="single"/>
        </w:rPr>
        <w:t xml:space="preserve">                               </w:t>
      </w:r>
      <w:r>
        <w:rPr>
          <w:rFonts w:hint="eastAsia" w:ascii="宋体" w:hAnsi="宋体" w:cs="宋体"/>
          <w:color w:val="auto"/>
          <w:szCs w:val="21"/>
        </w:rPr>
        <w:t>（签字并盖章）</w:t>
      </w:r>
    </w:p>
    <w:p>
      <w:pPr>
        <w:spacing w:line="560" w:lineRule="exact"/>
        <w:rPr>
          <w:rFonts w:ascii="宋体" w:hAnsi="宋体" w:cs="宋体"/>
          <w:color w:val="auto"/>
          <w:szCs w:val="21"/>
        </w:rPr>
      </w:pPr>
    </w:p>
    <w:p>
      <w:pPr>
        <w:spacing w:line="560" w:lineRule="exact"/>
        <w:rPr>
          <w:rFonts w:ascii="宋体" w:hAnsi="宋体" w:cs="宋体"/>
          <w:color w:val="auto"/>
          <w:szCs w:val="21"/>
        </w:rPr>
      </w:pPr>
      <w:r>
        <w:rPr>
          <w:rFonts w:hint="eastAsia" w:ascii="宋体" w:hAnsi="宋体" w:cs="宋体"/>
          <w:color w:val="auto"/>
          <w:szCs w:val="21"/>
        </w:rPr>
        <w:t xml:space="preserve">    身份证号码：</w:t>
      </w:r>
      <w:r>
        <w:rPr>
          <w:rFonts w:hint="eastAsia" w:ascii="宋体" w:hAnsi="宋体" w:cs="宋体"/>
          <w:color w:val="auto"/>
          <w:szCs w:val="21"/>
          <w:u w:val="single"/>
        </w:rPr>
        <w:t xml:space="preserve">                                     </w:t>
      </w:r>
    </w:p>
    <w:p>
      <w:pPr>
        <w:spacing w:line="560" w:lineRule="exact"/>
        <w:rPr>
          <w:rFonts w:ascii="宋体" w:hAnsi="宋体" w:cs="宋体"/>
          <w:color w:val="auto"/>
          <w:szCs w:val="21"/>
        </w:rPr>
      </w:pPr>
    </w:p>
    <w:p>
      <w:pPr>
        <w:spacing w:line="560" w:lineRule="exact"/>
        <w:rPr>
          <w:rFonts w:ascii="宋体" w:hAnsi="宋体" w:cs="宋体"/>
          <w:color w:val="auto"/>
          <w:szCs w:val="21"/>
        </w:rPr>
      </w:pPr>
      <w:r>
        <w:rPr>
          <w:rFonts w:hint="eastAsia" w:ascii="宋体" w:hAnsi="宋体" w:cs="宋体"/>
          <w:color w:val="auto"/>
          <w:szCs w:val="21"/>
        </w:rPr>
        <w:t xml:space="preserve">    委托代理人：</w:t>
      </w:r>
      <w:r>
        <w:rPr>
          <w:rFonts w:hint="eastAsia" w:ascii="宋体" w:hAnsi="宋体" w:cs="宋体"/>
          <w:color w:val="auto"/>
          <w:szCs w:val="21"/>
          <w:u w:val="single"/>
        </w:rPr>
        <w:t xml:space="preserve">                                   </w:t>
      </w:r>
      <w:r>
        <w:rPr>
          <w:rFonts w:hint="eastAsia" w:ascii="宋体" w:hAnsi="宋体" w:cs="宋体"/>
          <w:color w:val="auto"/>
          <w:szCs w:val="21"/>
        </w:rPr>
        <w:t xml:space="preserve">（签字） </w:t>
      </w:r>
    </w:p>
    <w:p>
      <w:pPr>
        <w:spacing w:line="560" w:lineRule="exact"/>
        <w:rPr>
          <w:rFonts w:ascii="宋体" w:hAnsi="宋体" w:cs="宋体"/>
          <w:color w:val="auto"/>
          <w:szCs w:val="21"/>
        </w:rPr>
      </w:pPr>
    </w:p>
    <w:p>
      <w:pPr>
        <w:spacing w:line="560" w:lineRule="exact"/>
        <w:rPr>
          <w:rFonts w:ascii="宋体" w:hAnsi="宋体" w:cs="宋体"/>
          <w:color w:val="auto"/>
          <w:szCs w:val="21"/>
        </w:rPr>
      </w:pPr>
      <w:r>
        <w:rPr>
          <w:rFonts w:hint="eastAsia" w:ascii="宋体" w:hAnsi="宋体" w:cs="宋体"/>
          <w:color w:val="auto"/>
          <w:szCs w:val="21"/>
        </w:rPr>
        <w:t xml:space="preserve">    身份证号码：</w:t>
      </w:r>
      <w:r>
        <w:rPr>
          <w:rFonts w:hint="eastAsia" w:ascii="宋体" w:hAnsi="宋体" w:cs="宋体"/>
          <w:color w:val="auto"/>
          <w:szCs w:val="21"/>
          <w:u w:val="single"/>
        </w:rPr>
        <w:t xml:space="preserve">                                      </w:t>
      </w:r>
    </w:p>
    <w:p>
      <w:pPr>
        <w:spacing w:line="560" w:lineRule="exact"/>
        <w:rPr>
          <w:rFonts w:ascii="宋体" w:hAnsi="宋体" w:cs="宋体"/>
          <w:color w:val="auto"/>
          <w:szCs w:val="21"/>
        </w:rPr>
      </w:pPr>
    </w:p>
    <w:p>
      <w:pPr>
        <w:spacing w:line="560" w:lineRule="exact"/>
        <w:rPr>
          <w:rFonts w:ascii="宋体" w:hAnsi="宋体" w:cs="宋体"/>
          <w:color w:val="auto"/>
          <w:szCs w:val="21"/>
        </w:rPr>
      </w:pPr>
    </w:p>
    <w:p>
      <w:pPr>
        <w:spacing w:line="560" w:lineRule="exact"/>
        <w:ind w:firstLine="525" w:firstLineChars="250"/>
        <w:jc w:val="right"/>
        <w:rPr>
          <w:rFonts w:ascii="宋体" w:hAnsi="宋体" w:cs="宋体"/>
          <w:color w:val="auto"/>
          <w:szCs w:val="21"/>
        </w:rPr>
      </w:pP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pStyle w:val="16"/>
        <w:rPr>
          <w:rFonts w:ascii="宋体" w:hAnsi="宋体" w:cs="宋体"/>
          <w:color w:val="auto"/>
        </w:rPr>
      </w:pPr>
      <w:r>
        <w:rPr>
          <w:rFonts w:hint="eastAsia" w:ascii="宋体" w:hAnsi="宋体" w:cs="宋体"/>
          <w:color w:val="auto"/>
          <w:sz w:val="21"/>
          <w:szCs w:val="21"/>
        </w:rPr>
        <w:br w:type="page"/>
      </w:r>
      <w:bookmarkStart w:id="143" w:name="_Toc19605"/>
      <w:bookmarkStart w:id="144" w:name="_Toc19819"/>
      <w:bookmarkStart w:id="145" w:name="_Toc32117"/>
      <w:r>
        <w:rPr>
          <w:rStyle w:val="36"/>
          <w:rFonts w:hint="eastAsia"/>
          <w:color w:val="auto"/>
        </w:rPr>
        <w:t>七、投标人基本情况表</w:t>
      </w:r>
      <w:bookmarkEnd w:id="143"/>
      <w:bookmarkEnd w:id="144"/>
      <w:bookmarkEnd w:id="145"/>
    </w:p>
    <w:p>
      <w:pPr>
        <w:spacing w:line="360" w:lineRule="exact"/>
        <w:rPr>
          <w:rFonts w:ascii="宋体" w:hAnsi="宋体" w:cs="宋体"/>
          <w:color w:val="auto"/>
          <w:szCs w:val="21"/>
        </w:rPr>
      </w:pPr>
    </w:p>
    <w:tbl>
      <w:tblPr>
        <w:tblStyle w:val="23"/>
        <w:tblW w:w="91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306"/>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投标人名称</w:t>
            </w:r>
          </w:p>
        </w:tc>
        <w:tc>
          <w:tcPr>
            <w:tcW w:w="7618" w:type="dxa"/>
            <w:gridSpan w:val="6"/>
            <w:vAlign w:val="center"/>
          </w:tcPr>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注册地址</w:t>
            </w:r>
          </w:p>
        </w:tc>
        <w:tc>
          <w:tcPr>
            <w:tcW w:w="3698" w:type="dxa"/>
            <w:gridSpan w:val="3"/>
            <w:vAlign w:val="center"/>
          </w:tcPr>
          <w:p>
            <w:pPr>
              <w:autoSpaceDE w:val="0"/>
              <w:autoSpaceDN w:val="0"/>
              <w:adjustRightInd w:val="0"/>
              <w:spacing w:line="360" w:lineRule="exact"/>
              <w:jc w:val="center"/>
              <w:rPr>
                <w:rFonts w:ascii="宋体" w:hAnsi="宋体" w:cs="宋体"/>
                <w:color w:val="auto"/>
                <w:kern w:val="0"/>
                <w:szCs w:val="21"/>
              </w:rPr>
            </w:pPr>
          </w:p>
        </w:tc>
        <w:tc>
          <w:tcPr>
            <w:tcW w:w="1306"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邮政编码</w:t>
            </w:r>
          </w:p>
        </w:tc>
        <w:tc>
          <w:tcPr>
            <w:tcW w:w="2614" w:type="dxa"/>
            <w:gridSpan w:val="2"/>
            <w:vAlign w:val="center"/>
          </w:tcPr>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联系方式</w:t>
            </w:r>
          </w:p>
        </w:tc>
        <w:tc>
          <w:tcPr>
            <w:tcW w:w="1086"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联系人</w:t>
            </w:r>
          </w:p>
        </w:tc>
        <w:tc>
          <w:tcPr>
            <w:tcW w:w="2612" w:type="dxa"/>
            <w:gridSpan w:val="2"/>
            <w:vAlign w:val="center"/>
          </w:tcPr>
          <w:p>
            <w:pPr>
              <w:autoSpaceDE w:val="0"/>
              <w:autoSpaceDN w:val="0"/>
              <w:adjustRightInd w:val="0"/>
              <w:spacing w:line="360" w:lineRule="exact"/>
              <w:jc w:val="center"/>
              <w:rPr>
                <w:rFonts w:ascii="宋体" w:hAnsi="宋体" w:cs="宋体"/>
                <w:color w:val="auto"/>
                <w:kern w:val="0"/>
                <w:szCs w:val="21"/>
              </w:rPr>
            </w:pPr>
          </w:p>
        </w:tc>
        <w:tc>
          <w:tcPr>
            <w:tcW w:w="1306"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电 话</w:t>
            </w:r>
          </w:p>
        </w:tc>
        <w:tc>
          <w:tcPr>
            <w:tcW w:w="2614" w:type="dxa"/>
            <w:gridSpan w:val="2"/>
            <w:vAlign w:val="center"/>
          </w:tcPr>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hAnsi="宋体" w:cs="宋体"/>
                <w:color w:val="auto"/>
                <w:kern w:val="0"/>
                <w:szCs w:val="21"/>
              </w:rPr>
            </w:pPr>
          </w:p>
        </w:tc>
        <w:tc>
          <w:tcPr>
            <w:tcW w:w="1086"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传  真</w:t>
            </w:r>
          </w:p>
        </w:tc>
        <w:tc>
          <w:tcPr>
            <w:tcW w:w="2612" w:type="dxa"/>
            <w:gridSpan w:val="2"/>
            <w:vAlign w:val="center"/>
          </w:tcPr>
          <w:p>
            <w:pPr>
              <w:autoSpaceDE w:val="0"/>
              <w:autoSpaceDN w:val="0"/>
              <w:adjustRightInd w:val="0"/>
              <w:spacing w:line="360" w:lineRule="exact"/>
              <w:jc w:val="center"/>
              <w:rPr>
                <w:rFonts w:ascii="宋体" w:hAnsi="宋体" w:cs="宋体"/>
                <w:color w:val="auto"/>
                <w:kern w:val="0"/>
                <w:szCs w:val="21"/>
              </w:rPr>
            </w:pPr>
          </w:p>
        </w:tc>
        <w:tc>
          <w:tcPr>
            <w:tcW w:w="1306"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网 址</w:t>
            </w:r>
          </w:p>
        </w:tc>
        <w:tc>
          <w:tcPr>
            <w:tcW w:w="2614" w:type="dxa"/>
            <w:gridSpan w:val="2"/>
            <w:vAlign w:val="center"/>
          </w:tcPr>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组织结构</w:t>
            </w:r>
          </w:p>
        </w:tc>
        <w:tc>
          <w:tcPr>
            <w:tcW w:w="7618" w:type="dxa"/>
            <w:gridSpan w:val="6"/>
            <w:vAlign w:val="center"/>
          </w:tcPr>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法定代表人</w:t>
            </w:r>
          </w:p>
        </w:tc>
        <w:tc>
          <w:tcPr>
            <w:tcW w:w="1086"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360" w:lineRule="exact"/>
              <w:jc w:val="center"/>
              <w:rPr>
                <w:rFonts w:ascii="宋体" w:hAnsi="宋体" w:cs="宋体"/>
                <w:color w:val="auto"/>
                <w:kern w:val="0"/>
                <w:szCs w:val="21"/>
              </w:rPr>
            </w:pPr>
          </w:p>
        </w:tc>
        <w:tc>
          <w:tcPr>
            <w:tcW w:w="1306"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技术职称</w:t>
            </w:r>
          </w:p>
        </w:tc>
        <w:tc>
          <w:tcPr>
            <w:tcW w:w="1306" w:type="dxa"/>
            <w:vAlign w:val="center"/>
          </w:tcPr>
          <w:p>
            <w:pPr>
              <w:autoSpaceDE w:val="0"/>
              <w:autoSpaceDN w:val="0"/>
              <w:adjustRightInd w:val="0"/>
              <w:spacing w:line="360" w:lineRule="exact"/>
              <w:jc w:val="center"/>
              <w:rPr>
                <w:rFonts w:ascii="宋体" w:hAnsi="宋体" w:cs="宋体"/>
                <w:color w:val="auto"/>
                <w:kern w:val="0"/>
                <w:szCs w:val="21"/>
              </w:rPr>
            </w:pPr>
          </w:p>
        </w:tc>
        <w:tc>
          <w:tcPr>
            <w:tcW w:w="1307"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成立时间</w:t>
            </w:r>
          </w:p>
        </w:tc>
        <w:tc>
          <w:tcPr>
            <w:tcW w:w="3698" w:type="dxa"/>
            <w:gridSpan w:val="3"/>
            <w:vAlign w:val="center"/>
          </w:tcPr>
          <w:p>
            <w:pPr>
              <w:autoSpaceDE w:val="0"/>
              <w:autoSpaceDN w:val="0"/>
              <w:adjustRightInd w:val="0"/>
              <w:spacing w:line="360" w:lineRule="exact"/>
              <w:jc w:val="center"/>
              <w:rPr>
                <w:rFonts w:ascii="宋体" w:hAnsi="宋体" w:cs="宋体"/>
                <w:color w:val="auto"/>
                <w:kern w:val="0"/>
                <w:szCs w:val="21"/>
              </w:rPr>
            </w:pPr>
          </w:p>
        </w:tc>
        <w:tc>
          <w:tcPr>
            <w:tcW w:w="3920" w:type="dxa"/>
            <w:gridSpan w:val="3"/>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营业执照号</w:t>
            </w:r>
          </w:p>
        </w:tc>
        <w:tc>
          <w:tcPr>
            <w:tcW w:w="7618" w:type="dxa"/>
            <w:gridSpan w:val="6"/>
            <w:vAlign w:val="center"/>
          </w:tcPr>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注册资金</w:t>
            </w:r>
          </w:p>
        </w:tc>
        <w:tc>
          <w:tcPr>
            <w:tcW w:w="7618" w:type="dxa"/>
            <w:gridSpan w:val="6"/>
            <w:vAlign w:val="center"/>
          </w:tcPr>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经营范围</w:t>
            </w:r>
          </w:p>
        </w:tc>
        <w:tc>
          <w:tcPr>
            <w:tcW w:w="7618" w:type="dxa"/>
            <w:gridSpan w:val="6"/>
            <w:vAlign w:val="center"/>
          </w:tcPr>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p>
            <w:pPr>
              <w:autoSpaceDE w:val="0"/>
              <w:autoSpaceDN w:val="0"/>
              <w:adjustRightInd w:val="0"/>
              <w:spacing w:line="36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hAnsi="宋体" w:cs="宋体"/>
                <w:color w:val="auto"/>
                <w:kern w:val="0"/>
                <w:szCs w:val="21"/>
              </w:rPr>
            </w:pPr>
            <w:r>
              <w:rPr>
                <w:rFonts w:hint="eastAsia" w:ascii="宋体" w:hAnsi="宋体" w:cs="宋体"/>
                <w:color w:val="auto"/>
                <w:kern w:val="0"/>
                <w:szCs w:val="21"/>
              </w:rPr>
              <w:t>备注</w:t>
            </w:r>
          </w:p>
        </w:tc>
        <w:tc>
          <w:tcPr>
            <w:tcW w:w="7618" w:type="dxa"/>
            <w:gridSpan w:val="6"/>
            <w:vAlign w:val="center"/>
          </w:tcPr>
          <w:p>
            <w:pPr>
              <w:autoSpaceDE w:val="0"/>
              <w:autoSpaceDN w:val="0"/>
              <w:adjustRightInd w:val="0"/>
              <w:spacing w:line="360" w:lineRule="exact"/>
              <w:rPr>
                <w:rFonts w:ascii="宋体" w:hAnsi="宋体" w:cs="宋体"/>
                <w:color w:val="auto"/>
                <w:kern w:val="0"/>
                <w:szCs w:val="21"/>
              </w:rPr>
            </w:pPr>
            <w:r>
              <w:rPr>
                <w:rFonts w:hint="eastAsia" w:ascii="宋体" w:hAnsi="宋体" w:cs="宋体"/>
                <w:color w:val="auto"/>
                <w:kern w:val="0"/>
                <w:szCs w:val="21"/>
              </w:rPr>
              <w:t>投标单位可跟据企业实际情况增加或删减填写此表</w:t>
            </w:r>
          </w:p>
        </w:tc>
      </w:tr>
    </w:tbl>
    <w:p>
      <w:pPr>
        <w:rPr>
          <w:color w:val="auto"/>
        </w:rPr>
      </w:pPr>
    </w:p>
    <w:p>
      <w:pPr>
        <w:rPr>
          <w:color w:val="auto"/>
        </w:rPr>
      </w:pPr>
      <w:bookmarkStart w:id="146" w:name="_Toc24712"/>
    </w:p>
    <w:p>
      <w:pPr>
        <w:rPr>
          <w:color w:val="auto"/>
        </w:rPr>
      </w:pPr>
      <w:r>
        <w:rPr>
          <w:rFonts w:hint="eastAsia"/>
          <w:color w:val="auto"/>
        </w:rPr>
        <w:t xml:space="preserve">                        </w:t>
      </w:r>
    </w:p>
    <w:p>
      <w:pPr>
        <w:rPr>
          <w:b/>
          <w:bCs/>
          <w:color w:val="auto"/>
        </w:rPr>
      </w:pPr>
    </w:p>
    <w:p>
      <w:pPr>
        <w:rPr>
          <w:rFonts w:ascii="宋体" w:hAnsi="宋体" w:cs="宋体"/>
          <w:color w:val="auto"/>
        </w:rPr>
      </w:pPr>
    </w:p>
    <w:p>
      <w:pPr>
        <w:rPr>
          <w:color w:val="auto"/>
        </w:rPr>
      </w:pPr>
      <w:bookmarkStart w:id="147" w:name="_Toc12715"/>
    </w:p>
    <w:p>
      <w:pPr>
        <w:pStyle w:val="16"/>
        <w:rPr>
          <w:color w:val="auto"/>
        </w:rPr>
      </w:pPr>
      <w:r>
        <w:rPr>
          <w:rFonts w:hint="eastAsia"/>
          <w:color w:val="auto"/>
        </w:rPr>
        <w:t>八、类似业绩</w:t>
      </w:r>
      <w:bookmarkEnd w:id="146"/>
      <w:bookmarkEnd w:id="147"/>
    </w:p>
    <w:p>
      <w:pPr>
        <w:rPr>
          <w:color w:val="auto"/>
        </w:rPr>
      </w:pPr>
    </w:p>
    <w:p>
      <w:pPr>
        <w:spacing w:line="360" w:lineRule="exact"/>
        <w:rPr>
          <w:rFonts w:ascii="宋体" w:hAnsi="宋体" w:cs="宋体"/>
          <w:color w:val="auto"/>
          <w:szCs w:val="21"/>
        </w:rPr>
      </w:pPr>
      <w:r>
        <w:rPr>
          <w:rFonts w:hint="eastAsia" w:ascii="宋体" w:hAnsi="宋体" w:cs="宋体"/>
          <w:color w:val="auto"/>
          <w:szCs w:val="21"/>
        </w:rPr>
        <w:t xml:space="preserve">  </w:t>
      </w:r>
    </w:p>
    <w:p>
      <w:pPr>
        <w:spacing w:line="360" w:lineRule="exact"/>
        <w:ind w:firstLine="420" w:firstLineChars="200"/>
        <w:rPr>
          <w:rFonts w:ascii="宋体" w:hAnsi="宋体" w:cs="宋体"/>
          <w:color w:val="auto"/>
          <w:szCs w:val="21"/>
        </w:rPr>
      </w:pPr>
    </w:p>
    <w:tbl>
      <w:tblPr>
        <w:tblStyle w:val="23"/>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1825" w:type="dxa"/>
            <w:vAlign w:val="center"/>
          </w:tcPr>
          <w:p>
            <w:pPr>
              <w:spacing w:line="360" w:lineRule="exact"/>
              <w:jc w:val="center"/>
              <w:rPr>
                <w:rFonts w:ascii="宋体" w:hAnsi="宋体" w:cs="宋体"/>
                <w:color w:val="auto"/>
                <w:szCs w:val="21"/>
              </w:rPr>
            </w:pPr>
            <w:r>
              <w:rPr>
                <w:rFonts w:hint="eastAsia" w:ascii="宋体" w:hAnsi="宋体" w:cs="宋体"/>
                <w:color w:val="auto"/>
                <w:szCs w:val="21"/>
              </w:rPr>
              <w:t>项目名称</w:t>
            </w:r>
          </w:p>
        </w:tc>
        <w:tc>
          <w:tcPr>
            <w:tcW w:w="1459" w:type="dxa"/>
            <w:vAlign w:val="center"/>
          </w:tcPr>
          <w:p>
            <w:pPr>
              <w:spacing w:line="360" w:lineRule="exact"/>
              <w:ind w:left="57"/>
              <w:jc w:val="center"/>
              <w:rPr>
                <w:rFonts w:ascii="宋体" w:hAnsi="宋体" w:cs="宋体"/>
                <w:color w:val="auto"/>
                <w:szCs w:val="21"/>
              </w:rPr>
            </w:pPr>
            <w:r>
              <w:rPr>
                <w:rFonts w:hint="eastAsia" w:ascii="宋体" w:hAnsi="宋体" w:cs="宋体"/>
                <w:color w:val="auto"/>
                <w:szCs w:val="21"/>
              </w:rPr>
              <w:t>签约日期</w:t>
            </w:r>
          </w:p>
        </w:tc>
        <w:tc>
          <w:tcPr>
            <w:tcW w:w="2736" w:type="dxa"/>
            <w:vAlign w:val="center"/>
          </w:tcPr>
          <w:p>
            <w:pPr>
              <w:spacing w:line="360" w:lineRule="exact"/>
              <w:jc w:val="center"/>
              <w:rPr>
                <w:rFonts w:ascii="宋体" w:hAnsi="宋体" w:cs="宋体"/>
                <w:color w:val="auto"/>
                <w:szCs w:val="21"/>
              </w:rPr>
            </w:pPr>
            <w:r>
              <w:rPr>
                <w:rFonts w:hint="eastAsia" w:ascii="宋体" w:hAnsi="宋体" w:cs="宋体"/>
                <w:color w:val="auto"/>
                <w:szCs w:val="21"/>
              </w:rPr>
              <w:t>业  绩（合同）</w:t>
            </w:r>
          </w:p>
        </w:tc>
        <w:tc>
          <w:tcPr>
            <w:tcW w:w="1642" w:type="dxa"/>
            <w:vAlign w:val="center"/>
          </w:tcPr>
          <w:p>
            <w:pPr>
              <w:spacing w:line="360" w:lineRule="exact"/>
              <w:jc w:val="center"/>
              <w:rPr>
                <w:rFonts w:ascii="宋体" w:hAnsi="宋体" w:cs="宋体"/>
                <w:color w:val="auto"/>
                <w:szCs w:val="21"/>
              </w:rPr>
            </w:pPr>
            <w:r>
              <w:rPr>
                <w:rFonts w:hint="eastAsia" w:ascii="宋体" w:hAnsi="宋体" w:cs="宋体"/>
                <w:color w:val="auto"/>
                <w:szCs w:val="21"/>
              </w:rPr>
              <w:t>中标通知书</w:t>
            </w:r>
          </w:p>
        </w:tc>
        <w:tc>
          <w:tcPr>
            <w:tcW w:w="1478" w:type="dxa"/>
            <w:vAlign w:val="center"/>
          </w:tcPr>
          <w:p>
            <w:pPr>
              <w:spacing w:line="360" w:lineRule="exact"/>
              <w:jc w:val="center"/>
              <w:rPr>
                <w:rFonts w:ascii="宋体" w:hAnsi="宋体" w:cs="宋体"/>
                <w:color w:val="auto"/>
                <w:szCs w:val="21"/>
              </w:rPr>
            </w:pPr>
            <w:r>
              <w:rPr>
                <w:rFonts w:hint="eastAsia" w:ascii="宋体" w:hAnsi="宋体" w:cs="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vAlign w:val="top"/>
          </w:tcPr>
          <w:p>
            <w:pPr>
              <w:spacing w:line="360" w:lineRule="exact"/>
              <w:rPr>
                <w:rFonts w:ascii="宋体" w:hAnsi="宋体" w:cs="宋体"/>
                <w:color w:val="auto"/>
                <w:szCs w:val="21"/>
              </w:rPr>
            </w:pPr>
          </w:p>
        </w:tc>
        <w:tc>
          <w:tcPr>
            <w:tcW w:w="1459" w:type="dxa"/>
            <w:vAlign w:val="top"/>
          </w:tcPr>
          <w:p>
            <w:pPr>
              <w:spacing w:line="360" w:lineRule="exact"/>
              <w:rPr>
                <w:rFonts w:ascii="宋体" w:hAnsi="宋体" w:cs="宋体"/>
                <w:color w:val="auto"/>
                <w:szCs w:val="21"/>
              </w:rPr>
            </w:pPr>
          </w:p>
        </w:tc>
        <w:tc>
          <w:tcPr>
            <w:tcW w:w="2736" w:type="dxa"/>
            <w:vAlign w:val="top"/>
          </w:tcPr>
          <w:p>
            <w:pPr>
              <w:spacing w:line="360" w:lineRule="exact"/>
              <w:rPr>
                <w:rFonts w:ascii="宋体" w:hAnsi="宋体" w:cs="宋体"/>
                <w:color w:val="auto"/>
                <w:szCs w:val="21"/>
              </w:rPr>
            </w:pPr>
          </w:p>
        </w:tc>
        <w:tc>
          <w:tcPr>
            <w:tcW w:w="1642" w:type="dxa"/>
            <w:vAlign w:val="top"/>
          </w:tcPr>
          <w:p>
            <w:pPr>
              <w:spacing w:line="360" w:lineRule="exact"/>
              <w:rPr>
                <w:rFonts w:ascii="宋体" w:hAnsi="宋体" w:cs="宋体"/>
                <w:color w:val="auto"/>
                <w:szCs w:val="21"/>
              </w:rPr>
            </w:pPr>
          </w:p>
        </w:tc>
        <w:tc>
          <w:tcPr>
            <w:tcW w:w="1478" w:type="dxa"/>
            <w:vAlign w:val="top"/>
          </w:tcPr>
          <w:p>
            <w:pPr>
              <w:spacing w:line="36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vAlign w:val="top"/>
          </w:tcPr>
          <w:p>
            <w:pPr>
              <w:spacing w:line="360" w:lineRule="exact"/>
              <w:rPr>
                <w:rFonts w:ascii="宋体" w:hAnsi="宋体" w:cs="宋体"/>
                <w:color w:val="auto"/>
                <w:szCs w:val="21"/>
              </w:rPr>
            </w:pPr>
          </w:p>
        </w:tc>
        <w:tc>
          <w:tcPr>
            <w:tcW w:w="1459" w:type="dxa"/>
            <w:vAlign w:val="top"/>
          </w:tcPr>
          <w:p>
            <w:pPr>
              <w:spacing w:line="360" w:lineRule="exact"/>
              <w:rPr>
                <w:rFonts w:ascii="宋体" w:hAnsi="宋体" w:cs="宋体"/>
                <w:color w:val="auto"/>
                <w:szCs w:val="21"/>
              </w:rPr>
            </w:pPr>
          </w:p>
        </w:tc>
        <w:tc>
          <w:tcPr>
            <w:tcW w:w="2736" w:type="dxa"/>
            <w:vAlign w:val="top"/>
          </w:tcPr>
          <w:p>
            <w:pPr>
              <w:spacing w:line="360" w:lineRule="exact"/>
              <w:rPr>
                <w:rFonts w:ascii="宋体" w:hAnsi="宋体" w:cs="宋体"/>
                <w:color w:val="auto"/>
                <w:szCs w:val="21"/>
              </w:rPr>
            </w:pPr>
          </w:p>
        </w:tc>
        <w:tc>
          <w:tcPr>
            <w:tcW w:w="1642" w:type="dxa"/>
            <w:vAlign w:val="top"/>
          </w:tcPr>
          <w:p>
            <w:pPr>
              <w:spacing w:line="360" w:lineRule="exact"/>
              <w:rPr>
                <w:rFonts w:ascii="宋体" w:hAnsi="宋体" w:cs="宋体"/>
                <w:color w:val="auto"/>
                <w:szCs w:val="21"/>
              </w:rPr>
            </w:pPr>
          </w:p>
        </w:tc>
        <w:tc>
          <w:tcPr>
            <w:tcW w:w="1478" w:type="dxa"/>
            <w:vAlign w:val="top"/>
          </w:tcPr>
          <w:p>
            <w:pPr>
              <w:spacing w:line="36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vAlign w:val="top"/>
          </w:tcPr>
          <w:p>
            <w:pPr>
              <w:spacing w:line="360" w:lineRule="exact"/>
              <w:rPr>
                <w:rFonts w:ascii="宋体" w:hAnsi="宋体" w:cs="宋体"/>
                <w:color w:val="auto"/>
                <w:szCs w:val="21"/>
              </w:rPr>
            </w:pPr>
          </w:p>
        </w:tc>
        <w:tc>
          <w:tcPr>
            <w:tcW w:w="1459" w:type="dxa"/>
            <w:vAlign w:val="top"/>
          </w:tcPr>
          <w:p>
            <w:pPr>
              <w:spacing w:line="360" w:lineRule="exact"/>
              <w:rPr>
                <w:rFonts w:ascii="宋体" w:hAnsi="宋体" w:cs="宋体"/>
                <w:color w:val="auto"/>
                <w:szCs w:val="21"/>
              </w:rPr>
            </w:pPr>
          </w:p>
        </w:tc>
        <w:tc>
          <w:tcPr>
            <w:tcW w:w="2736" w:type="dxa"/>
            <w:vAlign w:val="top"/>
          </w:tcPr>
          <w:p>
            <w:pPr>
              <w:spacing w:line="360" w:lineRule="exact"/>
              <w:rPr>
                <w:rFonts w:ascii="宋体" w:hAnsi="宋体" w:cs="宋体"/>
                <w:color w:val="auto"/>
                <w:szCs w:val="21"/>
              </w:rPr>
            </w:pPr>
          </w:p>
        </w:tc>
        <w:tc>
          <w:tcPr>
            <w:tcW w:w="1642" w:type="dxa"/>
            <w:vAlign w:val="top"/>
          </w:tcPr>
          <w:p>
            <w:pPr>
              <w:spacing w:line="360" w:lineRule="exact"/>
              <w:rPr>
                <w:rFonts w:ascii="宋体" w:hAnsi="宋体" w:cs="宋体"/>
                <w:color w:val="auto"/>
                <w:szCs w:val="21"/>
              </w:rPr>
            </w:pPr>
          </w:p>
        </w:tc>
        <w:tc>
          <w:tcPr>
            <w:tcW w:w="1478" w:type="dxa"/>
            <w:vAlign w:val="top"/>
          </w:tcPr>
          <w:p>
            <w:pPr>
              <w:spacing w:line="36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vAlign w:val="top"/>
          </w:tcPr>
          <w:p>
            <w:pPr>
              <w:spacing w:line="360" w:lineRule="exact"/>
              <w:rPr>
                <w:rFonts w:ascii="宋体" w:hAnsi="宋体" w:cs="宋体"/>
                <w:color w:val="auto"/>
                <w:szCs w:val="21"/>
              </w:rPr>
            </w:pPr>
          </w:p>
        </w:tc>
        <w:tc>
          <w:tcPr>
            <w:tcW w:w="1459" w:type="dxa"/>
            <w:vAlign w:val="top"/>
          </w:tcPr>
          <w:p>
            <w:pPr>
              <w:spacing w:line="360" w:lineRule="exact"/>
              <w:rPr>
                <w:rFonts w:ascii="宋体" w:hAnsi="宋体" w:cs="宋体"/>
                <w:color w:val="auto"/>
                <w:szCs w:val="21"/>
              </w:rPr>
            </w:pPr>
          </w:p>
        </w:tc>
        <w:tc>
          <w:tcPr>
            <w:tcW w:w="2736" w:type="dxa"/>
            <w:vAlign w:val="top"/>
          </w:tcPr>
          <w:p>
            <w:pPr>
              <w:spacing w:line="360" w:lineRule="exact"/>
              <w:rPr>
                <w:rFonts w:ascii="宋体" w:hAnsi="宋体" w:cs="宋体"/>
                <w:color w:val="auto"/>
                <w:szCs w:val="21"/>
              </w:rPr>
            </w:pPr>
          </w:p>
        </w:tc>
        <w:tc>
          <w:tcPr>
            <w:tcW w:w="1642" w:type="dxa"/>
            <w:vAlign w:val="top"/>
          </w:tcPr>
          <w:p>
            <w:pPr>
              <w:spacing w:line="360" w:lineRule="exact"/>
              <w:rPr>
                <w:rFonts w:ascii="宋体" w:hAnsi="宋体" w:cs="宋体"/>
                <w:color w:val="auto"/>
                <w:szCs w:val="21"/>
              </w:rPr>
            </w:pPr>
          </w:p>
        </w:tc>
        <w:tc>
          <w:tcPr>
            <w:tcW w:w="1478" w:type="dxa"/>
            <w:vAlign w:val="top"/>
          </w:tcPr>
          <w:p>
            <w:pPr>
              <w:spacing w:line="36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vAlign w:val="top"/>
          </w:tcPr>
          <w:p>
            <w:pPr>
              <w:spacing w:line="360" w:lineRule="exact"/>
              <w:rPr>
                <w:rFonts w:ascii="宋体" w:hAnsi="宋体" w:cs="宋体"/>
                <w:color w:val="auto"/>
                <w:szCs w:val="21"/>
              </w:rPr>
            </w:pPr>
          </w:p>
        </w:tc>
        <w:tc>
          <w:tcPr>
            <w:tcW w:w="1459" w:type="dxa"/>
            <w:vAlign w:val="top"/>
          </w:tcPr>
          <w:p>
            <w:pPr>
              <w:spacing w:line="360" w:lineRule="exact"/>
              <w:rPr>
                <w:rFonts w:ascii="宋体" w:hAnsi="宋体" w:cs="宋体"/>
                <w:color w:val="auto"/>
                <w:szCs w:val="21"/>
              </w:rPr>
            </w:pPr>
          </w:p>
        </w:tc>
        <w:tc>
          <w:tcPr>
            <w:tcW w:w="2736" w:type="dxa"/>
            <w:vAlign w:val="top"/>
          </w:tcPr>
          <w:p>
            <w:pPr>
              <w:spacing w:line="360" w:lineRule="exact"/>
              <w:rPr>
                <w:rFonts w:ascii="宋体" w:hAnsi="宋体" w:cs="宋体"/>
                <w:color w:val="auto"/>
                <w:szCs w:val="21"/>
              </w:rPr>
            </w:pPr>
          </w:p>
        </w:tc>
        <w:tc>
          <w:tcPr>
            <w:tcW w:w="1642" w:type="dxa"/>
            <w:vAlign w:val="top"/>
          </w:tcPr>
          <w:p>
            <w:pPr>
              <w:spacing w:line="360" w:lineRule="exact"/>
              <w:rPr>
                <w:rFonts w:ascii="宋体" w:hAnsi="宋体" w:cs="宋体"/>
                <w:color w:val="auto"/>
                <w:szCs w:val="21"/>
              </w:rPr>
            </w:pPr>
          </w:p>
        </w:tc>
        <w:tc>
          <w:tcPr>
            <w:tcW w:w="1478" w:type="dxa"/>
            <w:vAlign w:val="top"/>
          </w:tcPr>
          <w:p>
            <w:pPr>
              <w:spacing w:line="36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vAlign w:val="top"/>
          </w:tcPr>
          <w:p>
            <w:pPr>
              <w:spacing w:line="360" w:lineRule="exact"/>
              <w:rPr>
                <w:rFonts w:ascii="宋体" w:hAnsi="宋体" w:cs="宋体"/>
                <w:color w:val="auto"/>
                <w:szCs w:val="21"/>
              </w:rPr>
            </w:pPr>
          </w:p>
        </w:tc>
        <w:tc>
          <w:tcPr>
            <w:tcW w:w="1459" w:type="dxa"/>
            <w:vAlign w:val="top"/>
          </w:tcPr>
          <w:p>
            <w:pPr>
              <w:spacing w:line="360" w:lineRule="exact"/>
              <w:rPr>
                <w:rFonts w:ascii="宋体" w:hAnsi="宋体" w:cs="宋体"/>
                <w:color w:val="auto"/>
                <w:szCs w:val="21"/>
              </w:rPr>
            </w:pPr>
          </w:p>
        </w:tc>
        <w:tc>
          <w:tcPr>
            <w:tcW w:w="2736" w:type="dxa"/>
            <w:vAlign w:val="top"/>
          </w:tcPr>
          <w:p>
            <w:pPr>
              <w:spacing w:line="360" w:lineRule="exact"/>
              <w:rPr>
                <w:rFonts w:ascii="宋体" w:hAnsi="宋体" w:cs="宋体"/>
                <w:color w:val="auto"/>
                <w:szCs w:val="21"/>
              </w:rPr>
            </w:pPr>
          </w:p>
        </w:tc>
        <w:tc>
          <w:tcPr>
            <w:tcW w:w="1642" w:type="dxa"/>
            <w:vAlign w:val="top"/>
          </w:tcPr>
          <w:p>
            <w:pPr>
              <w:spacing w:line="360" w:lineRule="exact"/>
              <w:rPr>
                <w:rFonts w:ascii="宋体" w:hAnsi="宋体" w:cs="宋体"/>
                <w:color w:val="auto"/>
                <w:szCs w:val="21"/>
              </w:rPr>
            </w:pPr>
          </w:p>
        </w:tc>
        <w:tc>
          <w:tcPr>
            <w:tcW w:w="1478" w:type="dxa"/>
            <w:vAlign w:val="top"/>
          </w:tcPr>
          <w:p>
            <w:pPr>
              <w:spacing w:line="360" w:lineRule="exact"/>
              <w:rPr>
                <w:rFonts w:ascii="宋体" w:hAnsi="宋体" w:cs="宋体"/>
                <w:color w:val="auto"/>
                <w:szCs w:val="21"/>
              </w:rPr>
            </w:pPr>
          </w:p>
        </w:tc>
      </w:tr>
    </w:tbl>
    <w:p>
      <w:pPr>
        <w:spacing w:line="360" w:lineRule="exact"/>
        <w:ind w:firstLine="472" w:firstLineChars="225"/>
        <w:rPr>
          <w:rFonts w:ascii="宋体" w:hAnsi="宋体" w:cs="宋体"/>
          <w:color w:val="auto"/>
          <w:szCs w:val="21"/>
        </w:rPr>
      </w:pPr>
    </w:p>
    <w:p>
      <w:pPr>
        <w:spacing w:line="360" w:lineRule="exact"/>
        <w:ind w:firstLine="472" w:firstLineChars="225"/>
        <w:jc w:val="right"/>
        <w:rPr>
          <w:rFonts w:ascii="宋体" w:hAnsi="宋体" w:cs="宋体"/>
          <w:color w:val="auto"/>
          <w:szCs w:val="21"/>
        </w:rPr>
      </w:pPr>
      <w:r>
        <w:rPr>
          <w:rFonts w:hint="eastAsia" w:ascii="宋体" w:hAnsi="宋体" w:cs="宋体"/>
          <w:color w:val="auto"/>
          <w:szCs w:val="21"/>
        </w:rPr>
        <w:t xml:space="preserve">                                                 年     月     日</w:t>
      </w:r>
      <w:bookmarkStart w:id="148" w:name="_Toc8980"/>
    </w:p>
    <w:p>
      <w:pPr>
        <w:pStyle w:val="16"/>
        <w:rPr>
          <w:rFonts w:ascii="宋体" w:hAnsi="宋体" w:cs="宋体"/>
          <w:color w:val="auto"/>
        </w:rPr>
      </w:pPr>
      <w:r>
        <w:rPr>
          <w:rFonts w:hint="eastAsia" w:ascii="宋体" w:hAnsi="宋体" w:cs="宋体"/>
          <w:color w:val="auto"/>
        </w:rPr>
        <w:br w:type="page"/>
      </w:r>
      <w:bookmarkStart w:id="149" w:name="_Toc23617"/>
      <w:bookmarkStart w:id="150" w:name="_Toc4455"/>
      <w:r>
        <w:rPr>
          <w:rFonts w:hint="eastAsia"/>
          <w:color w:val="auto"/>
        </w:rPr>
        <w:t>九、售后服务承诺</w:t>
      </w:r>
      <w:bookmarkEnd w:id="148"/>
      <w:bookmarkEnd w:id="149"/>
      <w:bookmarkEnd w:id="150"/>
    </w:p>
    <w:p>
      <w:pPr>
        <w:rPr>
          <w:rFonts w:ascii="宋体" w:hAnsi="宋体" w:cs="宋体"/>
          <w:color w:val="auto"/>
        </w:rPr>
      </w:pPr>
    </w:p>
    <w:p>
      <w:pPr>
        <w:spacing w:line="600" w:lineRule="exact"/>
        <w:rPr>
          <w:rFonts w:ascii="宋体" w:hAnsi="宋体" w:cs="宋体"/>
          <w:color w:val="auto"/>
          <w:szCs w:val="21"/>
        </w:rPr>
      </w:pPr>
      <w:r>
        <w:rPr>
          <w:rFonts w:hint="eastAsia" w:ascii="宋体" w:hAnsi="宋体" w:cs="宋体"/>
          <w:color w:val="auto"/>
          <w:szCs w:val="21"/>
        </w:rPr>
        <w:t>投标人必须提供但不限于提供以下内容：</w:t>
      </w:r>
    </w:p>
    <w:p>
      <w:pPr>
        <w:spacing w:line="600" w:lineRule="exact"/>
        <w:ind w:firstLine="315" w:firstLineChars="150"/>
        <w:rPr>
          <w:rFonts w:ascii="宋体" w:hAnsi="宋体" w:cs="宋体"/>
          <w:color w:val="auto"/>
          <w:szCs w:val="21"/>
        </w:rPr>
      </w:pPr>
      <w:r>
        <w:rPr>
          <w:rFonts w:hint="eastAsia" w:ascii="宋体" w:hAnsi="宋体" w:cs="宋体"/>
          <w:color w:val="auto"/>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cs="宋体"/>
          <w:color w:val="auto"/>
          <w:szCs w:val="21"/>
        </w:rPr>
      </w:pPr>
      <w:r>
        <w:rPr>
          <w:rFonts w:hint="eastAsia" w:ascii="宋体" w:hAnsi="宋体" w:cs="宋体"/>
          <w:color w:val="auto"/>
          <w:szCs w:val="21"/>
        </w:rPr>
        <w:t>2、该项目所提供的其他免费物品或服务。</w:t>
      </w:r>
    </w:p>
    <w:p>
      <w:pPr>
        <w:spacing w:line="600" w:lineRule="exact"/>
        <w:ind w:firstLine="315" w:firstLineChars="150"/>
        <w:rPr>
          <w:rFonts w:ascii="宋体" w:hAnsi="宋体" w:cs="宋体"/>
          <w:color w:val="auto"/>
          <w:szCs w:val="21"/>
        </w:rPr>
      </w:pPr>
    </w:p>
    <w:p>
      <w:pPr>
        <w:rPr>
          <w:color w:val="auto"/>
        </w:rPr>
      </w:pPr>
    </w:p>
    <w:p>
      <w:pPr>
        <w:rPr>
          <w:color w:val="auto"/>
        </w:rPr>
      </w:pPr>
      <w:bookmarkStart w:id="151" w:name="_Toc26740"/>
      <w:r>
        <w:rPr>
          <w:rFonts w:hint="eastAsia"/>
          <w:color w:val="auto"/>
        </w:rPr>
        <w:t xml:space="preserve">                    </w:t>
      </w: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pStyle w:val="16"/>
        <w:rPr>
          <w:color w:val="auto"/>
        </w:rPr>
      </w:pPr>
      <w:bookmarkStart w:id="152" w:name="_Toc16559"/>
      <w:r>
        <w:rPr>
          <w:rFonts w:hint="eastAsia"/>
          <w:color w:val="auto"/>
        </w:rPr>
        <w:t>十、反商业贿赂承诺书</w:t>
      </w:r>
      <w:bookmarkEnd w:id="151"/>
      <w:bookmarkEnd w:id="152"/>
    </w:p>
    <w:p>
      <w:pPr>
        <w:spacing w:line="360" w:lineRule="exact"/>
        <w:rPr>
          <w:rFonts w:ascii="宋体" w:hAnsi="宋体" w:cs="宋体"/>
          <w:color w:val="auto"/>
          <w:szCs w:val="21"/>
        </w:rPr>
      </w:pPr>
    </w:p>
    <w:p>
      <w:pPr>
        <w:spacing w:line="600" w:lineRule="exact"/>
        <w:rPr>
          <w:rFonts w:ascii="宋体" w:hAnsi="宋体" w:cs="宋体"/>
          <w:color w:val="auto"/>
          <w:szCs w:val="21"/>
        </w:rPr>
      </w:pPr>
      <w:r>
        <w:rPr>
          <w:rFonts w:hint="eastAsia" w:ascii="宋体" w:hAnsi="宋体" w:cs="宋体"/>
          <w:color w:val="auto"/>
          <w:szCs w:val="21"/>
        </w:rPr>
        <w:t>我公司承诺：</w:t>
      </w:r>
      <w:r>
        <w:rPr>
          <w:rFonts w:hint="eastAsia" w:ascii="宋体" w:hAnsi="宋体" w:cs="宋体"/>
          <w:color w:val="auto"/>
          <w:szCs w:val="21"/>
        </w:rPr>
        <w:tab/>
      </w:r>
    </w:p>
    <w:p>
      <w:pPr>
        <w:spacing w:line="600" w:lineRule="exact"/>
        <w:rPr>
          <w:rFonts w:ascii="宋体" w:hAnsi="宋体" w:cs="宋体"/>
          <w:color w:val="auto"/>
          <w:szCs w:val="21"/>
        </w:rPr>
      </w:pPr>
      <w:r>
        <w:rPr>
          <w:rFonts w:hint="eastAsia" w:ascii="宋体" w:hAnsi="宋体" w:cs="宋体"/>
          <w:color w:val="auto"/>
          <w:szCs w:val="21"/>
        </w:rPr>
        <w:t xml:space="preserve">    在</w:t>
      </w:r>
      <w:r>
        <w:rPr>
          <w:rFonts w:hint="eastAsia" w:ascii="宋体" w:hAnsi="宋体" w:cs="宋体"/>
          <w:color w:val="auto"/>
          <w:szCs w:val="21"/>
          <w:u w:val="single"/>
        </w:rPr>
        <w:t>（投标项目名称）</w:t>
      </w:r>
      <w:r>
        <w:rPr>
          <w:rFonts w:hint="eastAsia" w:ascii="宋体" w:hAnsi="宋体" w:cs="宋体"/>
          <w:color w:val="auto"/>
          <w:szCs w:val="21"/>
        </w:rPr>
        <w:t>投标活动中，我公司保证做到：</w:t>
      </w:r>
    </w:p>
    <w:p>
      <w:pPr>
        <w:spacing w:line="600" w:lineRule="exact"/>
        <w:ind w:firstLine="420" w:firstLineChars="200"/>
        <w:rPr>
          <w:rFonts w:ascii="宋体" w:hAnsi="宋体" w:cs="宋体"/>
          <w:color w:val="auto"/>
          <w:szCs w:val="21"/>
        </w:rPr>
      </w:pPr>
      <w:r>
        <w:rPr>
          <w:rFonts w:hint="eastAsia" w:ascii="宋体" w:hAnsi="宋体" w:cs="宋体"/>
          <w:color w:val="auto"/>
          <w:szCs w:val="21"/>
        </w:rPr>
        <w:t>一、公平参加本次投标活动。</w:t>
      </w:r>
    </w:p>
    <w:p>
      <w:pPr>
        <w:spacing w:line="600" w:lineRule="exact"/>
        <w:ind w:firstLine="420" w:firstLineChars="200"/>
        <w:rPr>
          <w:rFonts w:ascii="宋体" w:hAns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hAns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pPr>
        <w:spacing w:line="600" w:lineRule="exact"/>
        <w:ind w:firstLine="2940" w:firstLineChars="1400"/>
        <w:rPr>
          <w:rFonts w:ascii="宋体" w:hAnsi="宋体" w:cs="宋体"/>
          <w:color w:val="auto"/>
          <w:szCs w:val="21"/>
        </w:rPr>
      </w:pPr>
      <w:r>
        <w:rPr>
          <w:rFonts w:hint="eastAsia" w:ascii="宋体" w:hAnsi="宋体" w:cs="宋体"/>
          <w:color w:val="auto"/>
          <w:szCs w:val="21"/>
        </w:rPr>
        <w:t xml:space="preserve">   </w:t>
      </w:r>
    </w:p>
    <w:p>
      <w:pPr>
        <w:spacing w:line="600" w:lineRule="exact"/>
        <w:ind w:firstLine="2940" w:firstLineChars="1400"/>
        <w:rPr>
          <w:rFonts w:ascii="宋体" w:hAnsi="宋体" w:cs="宋体"/>
          <w:color w:val="auto"/>
          <w:szCs w:val="21"/>
        </w:rPr>
      </w:pPr>
    </w:p>
    <w:p>
      <w:pPr>
        <w:spacing w:line="600" w:lineRule="exact"/>
        <w:ind w:firstLine="2940" w:firstLineChars="1400"/>
        <w:rPr>
          <w:rFonts w:ascii="宋体" w:hAnsi="宋体" w:cs="宋体"/>
          <w:color w:val="auto"/>
          <w:szCs w:val="21"/>
        </w:rPr>
      </w:pPr>
    </w:p>
    <w:p>
      <w:pPr>
        <w:spacing w:line="600" w:lineRule="exact"/>
        <w:ind w:firstLine="2940" w:firstLineChars="1400"/>
        <w:rPr>
          <w:rFonts w:ascii="宋体" w:hAnsi="宋体" w:cs="宋体"/>
          <w:color w:val="auto"/>
          <w:szCs w:val="21"/>
        </w:rPr>
      </w:pPr>
      <w:r>
        <w:rPr>
          <w:rFonts w:hint="eastAsia" w:ascii="宋体" w:hAnsi="宋体" w:cs="宋体"/>
          <w:color w:val="auto"/>
          <w:szCs w:val="21"/>
        </w:rPr>
        <w:t xml:space="preserve"> 公司法人代表（签字或盖章）</w:t>
      </w:r>
    </w:p>
    <w:p>
      <w:pPr>
        <w:spacing w:line="600" w:lineRule="exact"/>
        <w:ind w:firstLine="2940" w:firstLineChars="1400"/>
        <w:rPr>
          <w:rFonts w:ascii="宋体" w:hAnsi="宋体" w:cs="宋体"/>
          <w:color w:val="auto"/>
          <w:szCs w:val="21"/>
        </w:rPr>
      </w:pPr>
      <w:r>
        <w:rPr>
          <w:rFonts w:hint="eastAsia" w:ascii="宋体" w:hAnsi="宋体" w:cs="宋体"/>
          <w:color w:val="auto"/>
          <w:szCs w:val="21"/>
        </w:rPr>
        <w:t xml:space="preserve">    法人授权代表（签字）</w:t>
      </w:r>
    </w:p>
    <w:p>
      <w:pPr>
        <w:spacing w:line="600" w:lineRule="exact"/>
        <w:ind w:firstLine="2940" w:firstLineChars="1400"/>
        <w:rPr>
          <w:rFonts w:ascii="宋体" w:hAnsi="宋体" w:cs="宋体"/>
          <w:color w:val="auto"/>
          <w:szCs w:val="21"/>
        </w:rPr>
      </w:pPr>
      <w:r>
        <w:rPr>
          <w:rFonts w:hint="eastAsia" w:ascii="宋体" w:hAnsi="宋体" w:cs="宋体"/>
          <w:color w:val="auto"/>
          <w:szCs w:val="21"/>
        </w:rPr>
        <w:t xml:space="preserve">    投标人名称（公章）</w:t>
      </w:r>
    </w:p>
    <w:p>
      <w:pPr>
        <w:spacing w:line="600" w:lineRule="exact"/>
        <w:rPr>
          <w:rFonts w:ascii="宋体" w:hAnsi="宋体" w:cs="宋体"/>
          <w:color w:val="auto"/>
          <w:szCs w:val="21"/>
        </w:rPr>
      </w:pPr>
      <w:r>
        <w:rPr>
          <w:rFonts w:hint="eastAsia" w:ascii="宋体" w:hAnsi="宋体" w:cs="宋体"/>
          <w:color w:val="auto"/>
          <w:szCs w:val="21"/>
        </w:rPr>
        <w:t xml:space="preserve">                                    年   月  日</w:t>
      </w:r>
    </w:p>
    <w:p>
      <w:pPr>
        <w:spacing w:line="360" w:lineRule="exact"/>
        <w:rPr>
          <w:rFonts w:ascii="宋体" w:hAnsi="宋体" w:cs="宋体"/>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spacing w:line="360" w:lineRule="exact"/>
        <w:jc w:val="center"/>
        <w:rPr>
          <w:rFonts w:ascii="宋体" w:hAnsi="宋体" w:cs="宋体"/>
          <w:b/>
          <w:color w:val="auto"/>
          <w:szCs w:val="21"/>
        </w:rPr>
      </w:pPr>
    </w:p>
    <w:p>
      <w:pPr>
        <w:pStyle w:val="16"/>
        <w:rPr>
          <w:color w:val="auto"/>
        </w:rPr>
      </w:pPr>
      <w:bookmarkStart w:id="153" w:name="_Toc17194"/>
      <w:bookmarkStart w:id="154" w:name="_Toc6331"/>
      <w:r>
        <w:rPr>
          <w:rFonts w:hint="eastAsia"/>
          <w:color w:val="auto"/>
        </w:rPr>
        <w:t>十一、小型、微型（监狱、残疾人福利性单位）</w:t>
      </w:r>
    </w:p>
    <w:p>
      <w:pPr>
        <w:jc w:val="center"/>
        <w:rPr>
          <w:b/>
          <w:bCs/>
          <w:color w:val="auto"/>
          <w:sz w:val="32"/>
          <w:szCs w:val="28"/>
        </w:rPr>
      </w:pPr>
      <w:bookmarkStart w:id="155" w:name="_Toc28007"/>
      <w:r>
        <w:rPr>
          <w:rFonts w:hint="eastAsia"/>
          <w:b/>
          <w:bCs/>
          <w:color w:val="auto"/>
          <w:sz w:val="32"/>
          <w:szCs w:val="28"/>
        </w:rPr>
        <w:t>企业产品明细表</w:t>
      </w:r>
      <w:bookmarkEnd w:id="155"/>
    </w:p>
    <w:p>
      <w:pPr>
        <w:pStyle w:val="11"/>
        <w:spacing w:line="500" w:lineRule="exact"/>
        <w:ind w:firstLine="7455" w:firstLineChars="3550"/>
        <w:rPr>
          <w:rFonts w:hAnsi="宋体"/>
          <w:color w:val="auto"/>
        </w:rPr>
      </w:pPr>
      <w:r>
        <w:rPr>
          <w:rFonts w:hint="eastAsia" w:hAnsi="宋体"/>
          <w:color w:val="auto"/>
        </w:rPr>
        <w:t>单位：元</w:t>
      </w:r>
    </w:p>
    <w:tbl>
      <w:tblPr>
        <w:tblStyle w:val="23"/>
        <w:tblW w:w="90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jc w:val="center"/>
        </w:trPr>
        <w:tc>
          <w:tcPr>
            <w:tcW w:w="452"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序号</w:t>
            </w:r>
          </w:p>
        </w:tc>
        <w:tc>
          <w:tcPr>
            <w:tcW w:w="1614"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货物名称</w:t>
            </w:r>
          </w:p>
        </w:tc>
        <w:tc>
          <w:tcPr>
            <w:tcW w:w="1210"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品牌型</w:t>
            </w:r>
          </w:p>
          <w:p>
            <w:pPr>
              <w:spacing w:line="500" w:lineRule="exact"/>
              <w:jc w:val="center"/>
              <w:rPr>
                <w:rFonts w:ascii="宋体" w:hAnsi="宋体" w:cs="宋体"/>
                <w:color w:val="auto"/>
                <w:szCs w:val="21"/>
              </w:rPr>
            </w:pPr>
            <w:r>
              <w:rPr>
                <w:rFonts w:hint="eastAsia" w:ascii="宋体" w:hAnsi="宋体" w:cs="宋体"/>
                <w:color w:val="auto"/>
                <w:szCs w:val="21"/>
              </w:rPr>
              <w:t>号规格</w:t>
            </w:r>
          </w:p>
        </w:tc>
        <w:tc>
          <w:tcPr>
            <w:tcW w:w="1077"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制造商</w:t>
            </w:r>
          </w:p>
          <w:p>
            <w:pPr>
              <w:spacing w:line="500" w:lineRule="exact"/>
              <w:jc w:val="center"/>
              <w:rPr>
                <w:rFonts w:ascii="宋体" w:hAnsi="宋体" w:cs="宋体"/>
                <w:color w:val="auto"/>
                <w:szCs w:val="21"/>
              </w:rPr>
            </w:pPr>
            <w:r>
              <w:rPr>
                <w:rFonts w:hint="eastAsia" w:ascii="宋体" w:hAnsi="宋体" w:cs="宋体"/>
                <w:color w:val="auto"/>
                <w:szCs w:val="21"/>
              </w:rPr>
              <w:t>名称</w:t>
            </w:r>
          </w:p>
        </w:tc>
        <w:tc>
          <w:tcPr>
            <w:tcW w:w="1861"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制造商类型（填小型</w:t>
            </w:r>
            <w:r>
              <w:rPr>
                <w:rFonts w:ascii="宋体" w:hAnsi="宋体" w:cs="宋体"/>
                <w:color w:val="auto"/>
                <w:szCs w:val="21"/>
              </w:rPr>
              <w:t>/</w:t>
            </w:r>
            <w:r>
              <w:rPr>
                <w:rFonts w:hint="eastAsia" w:ascii="宋体" w:hAnsi="宋体" w:cs="宋体"/>
                <w:color w:val="auto"/>
                <w:szCs w:val="21"/>
              </w:rPr>
              <w:t>微型</w:t>
            </w:r>
            <w:r>
              <w:rPr>
                <w:rFonts w:ascii="宋体" w:hAnsi="宋体" w:cs="宋体"/>
                <w:color w:val="auto"/>
                <w:szCs w:val="21"/>
              </w:rPr>
              <w:t>/</w:t>
            </w:r>
            <w:r>
              <w:rPr>
                <w:rFonts w:hint="eastAsia" w:ascii="宋体" w:hAnsi="宋体" w:cs="宋体"/>
                <w:color w:val="auto"/>
                <w:szCs w:val="21"/>
              </w:rPr>
              <w:t>监狱</w:t>
            </w:r>
            <w:r>
              <w:rPr>
                <w:rFonts w:ascii="宋体" w:hAnsi="宋体" w:cs="宋体"/>
                <w:color w:val="auto"/>
                <w:szCs w:val="21"/>
              </w:rPr>
              <w:t>/</w:t>
            </w:r>
            <w:r>
              <w:rPr>
                <w:rFonts w:hint="eastAsia" w:ascii="宋体" w:hAnsi="宋体" w:cs="宋体"/>
                <w:color w:val="auto"/>
                <w:szCs w:val="21"/>
              </w:rPr>
              <w:t>残疾人福利性单位</w:t>
            </w:r>
            <w:r>
              <w:rPr>
                <w:rFonts w:ascii="宋体" w:hAnsi="宋体" w:cs="宋体"/>
                <w:color w:val="auto"/>
                <w:szCs w:val="21"/>
              </w:rPr>
              <w:t>)</w:t>
            </w:r>
          </w:p>
        </w:tc>
        <w:tc>
          <w:tcPr>
            <w:tcW w:w="697"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数量</w:t>
            </w:r>
          </w:p>
        </w:tc>
        <w:tc>
          <w:tcPr>
            <w:tcW w:w="1166"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单价</w:t>
            </w:r>
          </w:p>
        </w:tc>
        <w:tc>
          <w:tcPr>
            <w:tcW w:w="1009"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金额</w:t>
            </w:r>
          </w:p>
          <w:p>
            <w:pPr>
              <w:spacing w:line="500" w:lineRule="exact"/>
              <w:jc w:val="center"/>
              <w:rPr>
                <w:rFonts w:ascii="宋体" w:hAnsi="宋体" w:cs="宋体"/>
                <w:color w:val="auto"/>
                <w:szCs w:val="21"/>
              </w:rPr>
            </w:pPr>
            <w:r>
              <w:rPr>
                <w:rFonts w:hint="eastAsia" w:ascii="宋体" w:hAnsi="宋体" w:cs="宋体"/>
                <w:color w:val="auto"/>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color w:val="auto"/>
                <w:szCs w:val="21"/>
              </w:rPr>
            </w:pPr>
          </w:p>
        </w:tc>
        <w:tc>
          <w:tcPr>
            <w:tcW w:w="1614" w:type="dxa"/>
            <w:vAlign w:val="center"/>
          </w:tcPr>
          <w:p>
            <w:pPr>
              <w:spacing w:line="500" w:lineRule="exact"/>
              <w:jc w:val="center"/>
              <w:rPr>
                <w:rFonts w:ascii="宋体" w:hAnsi="宋体" w:cs="宋体"/>
                <w:color w:val="auto"/>
                <w:szCs w:val="21"/>
              </w:rPr>
            </w:pPr>
          </w:p>
        </w:tc>
        <w:tc>
          <w:tcPr>
            <w:tcW w:w="1210" w:type="dxa"/>
            <w:vAlign w:val="center"/>
          </w:tcPr>
          <w:p>
            <w:pPr>
              <w:spacing w:line="500" w:lineRule="exact"/>
              <w:jc w:val="center"/>
              <w:rPr>
                <w:rFonts w:ascii="宋体" w:hAnsi="宋体" w:cs="宋体"/>
                <w:color w:val="auto"/>
                <w:szCs w:val="21"/>
              </w:rPr>
            </w:pPr>
          </w:p>
        </w:tc>
        <w:tc>
          <w:tcPr>
            <w:tcW w:w="1077" w:type="dxa"/>
            <w:vAlign w:val="center"/>
          </w:tcPr>
          <w:p>
            <w:pPr>
              <w:spacing w:line="500" w:lineRule="exact"/>
              <w:jc w:val="center"/>
              <w:rPr>
                <w:rFonts w:ascii="宋体" w:hAnsi="宋体" w:cs="宋体"/>
                <w:color w:val="auto"/>
                <w:szCs w:val="21"/>
              </w:rPr>
            </w:pPr>
          </w:p>
        </w:tc>
        <w:tc>
          <w:tcPr>
            <w:tcW w:w="1861" w:type="dxa"/>
            <w:vAlign w:val="center"/>
          </w:tcPr>
          <w:p>
            <w:pPr>
              <w:spacing w:line="500" w:lineRule="exact"/>
              <w:jc w:val="center"/>
              <w:rPr>
                <w:rFonts w:ascii="宋体" w:hAnsi="宋体" w:cs="宋体"/>
                <w:color w:val="auto"/>
                <w:szCs w:val="21"/>
              </w:rPr>
            </w:pPr>
          </w:p>
        </w:tc>
        <w:tc>
          <w:tcPr>
            <w:tcW w:w="697" w:type="dxa"/>
            <w:vAlign w:val="center"/>
          </w:tcPr>
          <w:p>
            <w:pPr>
              <w:spacing w:line="500" w:lineRule="exact"/>
              <w:jc w:val="center"/>
              <w:rPr>
                <w:rFonts w:ascii="宋体" w:hAnsi="宋体" w:cs="宋体"/>
                <w:color w:val="auto"/>
                <w:szCs w:val="21"/>
              </w:rPr>
            </w:pPr>
          </w:p>
        </w:tc>
        <w:tc>
          <w:tcPr>
            <w:tcW w:w="1166" w:type="dxa"/>
            <w:vAlign w:val="center"/>
          </w:tcPr>
          <w:p>
            <w:pPr>
              <w:spacing w:line="500" w:lineRule="exact"/>
              <w:jc w:val="center"/>
              <w:rPr>
                <w:rFonts w:ascii="宋体" w:hAnsi="宋体" w:cs="宋体"/>
                <w:color w:val="auto"/>
                <w:szCs w:val="21"/>
              </w:rPr>
            </w:pPr>
          </w:p>
        </w:tc>
        <w:tc>
          <w:tcPr>
            <w:tcW w:w="1009" w:type="dxa"/>
            <w:vAlign w:val="center"/>
          </w:tcPr>
          <w:p>
            <w:pPr>
              <w:spacing w:line="500" w:lineRule="exact"/>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color w:val="auto"/>
                <w:szCs w:val="21"/>
              </w:rPr>
            </w:pPr>
          </w:p>
        </w:tc>
        <w:tc>
          <w:tcPr>
            <w:tcW w:w="1614" w:type="dxa"/>
            <w:vAlign w:val="center"/>
          </w:tcPr>
          <w:p>
            <w:pPr>
              <w:spacing w:line="500" w:lineRule="exact"/>
              <w:jc w:val="center"/>
              <w:rPr>
                <w:rFonts w:ascii="宋体" w:hAnsi="宋体" w:cs="宋体"/>
                <w:color w:val="auto"/>
                <w:szCs w:val="21"/>
              </w:rPr>
            </w:pPr>
          </w:p>
        </w:tc>
        <w:tc>
          <w:tcPr>
            <w:tcW w:w="1210" w:type="dxa"/>
            <w:vAlign w:val="center"/>
          </w:tcPr>
          <w:p>
            <w:pPr>
              <w:spacing w:line="500" w:lineRule="exact"/>
              <w:jc w:val="center"/>
              <w:rPr>
                <w:rFonts w:ascii="宋体" w:hAnsi="宋体" w:cs="宋体"/>
                <w:color w:val="auto"/>
                <w:szCs w:val="21"/>
              </w:rPr>
            </w:pPr>
          </w:p>
        </w:tc>
        <w:tc>
          <w:tcPr>
            <w:tcW w:w="1077" w:type="dxa"/>
            <w:vAlign w:val="center"/>
          </w:tcPr>
          <w:p>
            <w:pPr>
              <w:spacing w:line="500" w:lineRule="exact"/>
              <w:jc w:val="center"/>
              <w:rPr>
                <w:rFonts w:ascii="宋体" w:hAnsi="宋体" w:cs="宋体"/>
                <w:color w:val="auto"/>
                <w:szCs w:val="21"/>
              </w:rPr>
            </w:pPr>
          </w:p>
        </w:tc>
        <w:tc>
          <w:tcPr>
            <w:tcW w:w="1861" w:type="dxa"/>
            <w:vAlign w:val="center"/>
          </w:tcPr>
          <w:p>
            <w:pPr>
              <w:spacing w:line="500" w:lineRule="exact"/>
              <w:jc w:val="center"/>
              <w:rPr>
                <w:rFonts w:ascii="宋体" w:hAnsi="宋体" w:cs="宋体"/>
                <w:color w:val="auto"/>
                <w:szCs w:val="21"/>
              </w:rPr>
            </w:pPr>
          </w:p>
        </w:tc>
        <w:tc>
          <w:tcPr>
            <w:tcW w:w="697" w:type="dxa"/>
            <w:vAlign w:val="center"/>
          </w:tcPr>
          <w:p>
            <w:pPr>
              <w:spacing w:line="500" w:lineRule="exact"/>
              <w:jc w:val="center"/>
              <w:rPr>
                <w:rFonts w:ascii="宋体" w:hAnsi="宋体" w:cs="宋体"/>
                <w:color w:val="auto"/>
                <w:szCs w:val="21"/>
              </w:rPr>
            </w:pPr>
          </w:p>
        </w:tc>
        <w:tc>
          <w:tcPr>
            <w:tcW w:w="1166" w:type="dxa"/>
            <w:vAlign w:val="center"/>
          </w:tcPr>
          <w:p>
            <w:pPr>
              <w:spacing w:line="500" w:lineRule="exact"/>
              <w:jc w:val="center"/>
              <w:rPr>
                <w:rFonts w:ascii="宋体" w:hAnsi="宋体" w:cs="宋体"/>
                <w:color w:val="auto"/>
                <w:szCs w:val="21"/>
              </w:rPr>
            </w:pPr>
          </w:p>
        </w:tc>
        <w:tc>
          <w:tcPr>
            <w:tcW w:w="1009" w:type="dxa"/>
            <w:vAlign w:val="center"/>
          </w:tcPr>
          <w:p>
            <w:pPr>
              <w:spacing w:line="500" w:lineRule="exact"/>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exact"/>
          <w:jc w:val="center"/>
        </w:trPr>
        <w:tc>
          <w:tcPr>
            <w:tcW w:w="9086" w:type="dxa"/>
            <w:gridSpan w:val="8"/>
            <w:vAlign w:val="top"/>
          </w:tcPr>
          <w:p>
            <w:pPr>
              <w:spacing w:line="500" w:lineRule="exact"/>
              <w:jc w:val="left"/>
              <w:rPr>
                <w:rFonts w:ascii="宋体" w:hAnsi="宋体" w:cs="宋体"/>
                <w:color w:val="auto"/>
                <w:szCs w:val="21"/>
              </w:rPr>
            </w:pPr>
            <w:r>
              <w:rPr>
                <w:rFonts w:hint="eastAsia" w:ascii="宋体" w:hAnsi="宋体" w:cs="宋体"/>
                <w:color w:val="auto"/>
                <w:szCs w:val="21"/>
              </w:rPr>
              <w:t>小型微型（监狱、残疾人福利性单位）</w:t>
            </w:r>
            <w:r>
              <w:rPr>
                <w:rFonts w:hint="eastAsia" w:ascii="宋体" w:hAnsi="宋体" w:cs="宋体"/>
                <w:color w:val="auto"/>
                <w:spacing w:val="6"/>
                <w:szCs w:val="21"/>
              </w:rPr>
              <w:t>企业</w:t>
            </w:r>
            <w:r>
              <w:rPr>
                <w:rFonts w:hint="eastAsia" w:ascii="宋体" w:hAnsi="宋体" w:cs="宋体"/>
                <w:color w:val="auto"/>
                <w:spacing w:val="6"/>
                <w:kern w:val="0"/>
                <w:szCs w:val="21"/>
              </w:rPr>
              <w:t>产品金额总计元</w:t>
            </w:r>
          </w:p>
        </w:tc>
      </w:tr>
    </w:tbl>
    <w:p>
      <w:pPr>
        <w:pStyle w:val="7"/>
        <w:spacing w:line="500" w:lineRule="exact"/>
        <w:ind w:firstLine="0"/>
        <w:rPr>
          <w:rFonts w:ascii="宋体" w:hAnsi="宋体" w:cs="宋体"/>
          <w:color w:val="auto"/>
          <w:sz w:val="21"/>
          <w:szCs w:val="21"/>
        </w:rPr>
      </w:pPr>
      <w:r>
        <w:rPr>
          <w:rFonts w:hint="eastAsia" w:ascii="宋体" w:hAnsi="宋体" w:cs="宋体"/>
          <w:color w:val="auto"/>
          <w:sz w:val="21"/>
          <w:szCs w:val="21"/>
        </w:rPr>
        <w:t>（ ）投标人系小型微型（监狱、残疾人福利性单位）企业，且提供本企业生产制造的产品。（填是或否）</w:t>
      </w:r>
    </w:p>
    <w:p>
      <w:pPr>
        <w:pStyle w:val="7"/>
        <w:spacing w:line="500" w:lineRule="exact"/>
        <w:ind w:firstLine="0"/>
        <w:rPr>
          <w:rFonts w:ascii="宋体" w:hAnsi="宋体" w:cs="宋体"/>
          <w:color w:val="auto"/>
          <w:sz w:val="21"/>
          <w:szCs w:val="21"/>
        </w:rPr>
      </w:pPr>
      <w:r>
        <w:rPr>
          <w:rFonts w:hint="eastAsia" w:ascii="宋体" w:hAnsi="宋体" w:cs="宋体"/>
          <w:color w:val="auto"/>
          <w:sz w:val="21"/>
          <w:szCs w:val="21"/>
        </w:rPr>
        <w:t>（ ）投标人提供其它小型微型（监狱、残疾人福利性单位）企业生产制造的产品。（填是或否）</w:t>
      </w:r>
    </w:p>
    <w:p>
      <w:pPr>
        <w:pStyle w:val="7"/>
        <w:spacing w:line="500" w:lineRule="exact"/>
        <w:rPr>
          <w:rFonts w:ascii="宋体" w:hAnsi="宋体" w:cs="宋体"/>
          <w:color w:val="auto"/>
          <w:sz w:val="21"/>
          <w:szCs w:val="21"/>
        </w:rPr>
      </w:pPr>
    </w:p>
    <w:p>
      <w:pPr>
        <w:pStyle w:val="7"/>
        <w:spacing w:line="500" w:lineRule="exact"/>
        <w:rPr>
          <w:rFonts w:ascii="宋体" w:hAnsi="宋体" w:cs="宋体"/>
          <w:color w:val="auto"/>
          <w:sz w:val="21"/>
          <w:szCs w:val="21"/>
        </w:rPr>
      </w:pPr>
    </w:p>
    <w:p>
      <w:pPr>
        <w:pStyle w:val="7"/>
        <w:spacing w:line="500" w:lineRule="exact"/>
        <w:rPr>
          <w:rFonts w:ascii="宋体" w:hAnsi="宋体" w:cs="宋体"/>
          <w:color w:val="auto"/>
          <w:sz w:val="21"/>
          <w:szCs w:val="21"/>
        </w:rPr>
      </w:pPr>
    </w:p>
    <w:p>
      <w:pPr>
        <w:spacing w:line="500" w:lineRule="exact"/>
        <w:rPr>
          <w:rFonts w:ascii="宋体" w:hAnsi="宋体"/>
          <w:color w:val="auto"/>
          <w:szCs w:val="21"/>
        </w:rPr>
      </w:pPr>
      <w:r>
        <w:rPr>
          <w:rFonts w:hint="eastAsia" w:ascii="宋体" w:hAnsi="宋体"/>
          <w:color w:val="auto"/>
          <w:szCs w:val="21"/>
        </w:rPr>
        <w:t>法定代表人或被授权人（签字或盖章）：</w:t>
      </w:r>
    </w:p>
    <w:p>
      <w:pPr>
        <w:spacing w:line="500" w:lineRule="exact"/>
        <w:rPr>
          <w:rFonts w:ascii="宋体" w:hAnsi="宋体"/>
          <w:color w:val="auto"/>
          <w:szCs w:val="21"/>
        </w:rPr>
      </w:pPr>
    </w:p>
    <w:p>
      <w:pPr>
        <w:spacing w:line="500" w:lineRule="exact"/>
        <w:rPr>
          <w:rFonts w:ascii="宋体" w:hAnsi="宋体"/>
          <w:color w:val="auto"/>
          <w:szCs w:val="21"/>
        </w:rPr>
      </w:pPr>
      <w:r>
        <w:rPr>
          <w:rFonts w:hint="eastAsia" w:ascii="宋体" w:hAnsi="宋体"/>
          <w:color w:val="auto"/>
          <w:szCs w:val="21"/>
        </w:rPr>
        <w:t>投标人（盖章）：</w:t>
      </w:r>
    </w:p>
    <w:p>
      <w:pPr>
        <w:spacing w:line="500" w:lineRule="exact"/>
        <w:rPr>
          <w:rFonts w:ascii="宋体" w:hAnsi="宋体"/>
          <w:color w:val="auto"/>
          <w:szCs w:val="21"/>
        </w:rPr>
      </w:pPr>
    </w:p>
    <w:p>
      <w:pPr>
        <w:spacing w:line="500" w:lineRule="exact"/>
        <w:rPr>
          <w:rFonts w:ascii="宋体" w:hAnsi="宋体"/>
          <w:color w:val="auto"/>
          <w:szCs w:val="21"/>
        </w:rPr>
      </w:pPr>
      <w:r>
        <w:rPr>
          <w:rFonts w:hint="eastAsia" w:ascii="宋体" w:hAnsi="宋体"/>
          <w:color w:val="auto"/>
          <w:szCs w:val="21"/>
        </w:rPr>
        <w:t>日       期：</w:t>
      </w:r>
    </w:p>
    <w:p>
      <w:pPr>
        <w:rPr>
          <w:color w:val="auto"/>
        </w:rPr>
      </w:pPr>
      <w:bookmarkStart w:id="156" w:name="_Toc465775735"/>
      <w:bookmarkStart w:id="157" w:name="_Toc7948"/>
      <w:bookmarkStart w:id="158" w:name="_Toc14555"/>
      <w:bookmarkStart w:id="159" w:name="_Toc6316"/>
      <w:bookmarkStart w:id="160" w:name="_Toc450200484"/>
    </w:p>
    <w:p>
      <w:pPr>
        <w:rPr>
          <w:color w:val="auto"/>
        </w:rPr>
      </w:pPr>
    </w:p>
    <w:p>
      <w:pPr>
        <w:spacing w:line="500" w:lineRule="exact"/>
        <w:rPr>
          <w:rFonts w:ascii="宋体" w:hAnsi="宋体" w:cs="宋体"/>
          <w:color w:val="auto"/>
          <w:szCs w:val="21"/>
        </w:rPr>
      </w:pPr>
    </w:p>
    <w:p>
      <w:pPr>
        <w:rPr>
          <w:b/>
          <w:bCs/>
          <w:color w:val="auto"/>
        </w:rPr>
      </w:pPr>
      <w:bookmarkStart w:id="161" w:name="_Toc26932"/>
    </w:p>
    <w:p>
      <w:pPr>
        <w:rPr>
          <w:b/>
          <w:bCs/>
          <w:color w:val="auto"/>
        </w:rPr>
      </w:pPr>
    </w:p>
    <w:p>
      <w:pPr>
        <w:rPr>
          <w:color w:val="auto"/>
        </w:rPr>
      </w:pPr>
    </w:p>
    <w:p>
      <w:pPr>
        <w:rPr>
          <w:b/>
          <w:bCs/>
          <w:color w:val="auto"/>
        </w:rPr>
      </w:pPr>
    </w:p>
    <w:p>
      <w:pPr>
        <w:rPr>
          <w:b/>
          <w:bCs/>
          <w:color w:val="auto"/>
        </w:rPr>
      </w:pPr>
    </w:p>
    <w:p>
      <w:pPr>
        <w:rPr>
          <w:b/>
          <w:bCs/>
          <w:color w:val="auto"/>
        </w:rPr>
      </w:pPr>
    </w:p>
    <w:p>
      <w:pPr>
        <w:rPr>
          <w:color w:val="auto"/>
        </w:rPr>
      </w:pPr>
    </w:p>
    <w:p>
      <w:pPr>
        <w:rPr>
          <w:b/>
          <w:bCs/>
          <w:color w:val="auto"/>
        </w:rPr>
      </w:pPr>
      <w:r>
        <w:rPr>
          <w:rFonts w:hint="eastAsia"/>
          <w:b/>
          <w:bCs/>
          <w:color w:val="auto"/>
        </w:rPr>
        <w:t>附：</w:t>
      </w:r>
      <w:bookmarkEnd w:id="161"/>
    </w:p>
    <w:p>
      <w:pPr>
        <w:rPr>
          <w:color w:val="auto"/>
        </w:rPr>
      </w:pPr>
    </w:p>
    <w:p>
      <w:pPr>
        <w:jc w:val="center"/>
        <w:rPr>
          <w:color w:val="auto"/>
          <w:sz w:val="28"/>
          <w:szCs w:val="28"/>
        </w:rPr>
      </w:pPr>
      <w:bookmarkStart w:id="162" w:name="_Toc2290"/>
      <w:r>
        <w:rPr>
          <w:rFonts w:hint="eastAsia"/>
          <w:color w:val="auto"/>
          <w:sz w:val="28"/>
          <w:szCs w:val="28"/>
        </w:rPr>
        <w:t>中小企业声明函</w:t>
      </w:r>
      <w:bookmarkEnd w:id="156"/>
      <w:bookmarkEnd w:id="157"/>
      <w:bookmarkEnd w:id="158"/>
      <w:bookmarkEnd w:id="159"/>
      <w:bookmarkEnd w:id="160"/>
      <w:bookmarkEnd w:id="162"/>
      <w:r>
        <w:rPr>
          <w:rFonts w:hint="eastAsia"/>
          <w:color w:val="auto"/>
          <w:sz w:val="28"/>
          <w:szCs w:val="28"/>
        </w:rPr>
        <w:t>（货物）</w:t>
      </w:r>
    </w:p>
    <w:p>
      <w:pPr>
        <w:snapToGrid w:val="0"/>
        <w:spacing w:line="500" w:lineRule="exact"/>
        <w:ind w:firstLine="420" w:firstLineChars="200"/>
        <w:jc w:val="left"/>
        <w:rPr>
          <w:color w:val="auto"/>
        </w:rPr>
      </w:pPr>
      <w:r>
        <w:rPr>
          <w:rFonts w:hint="eastAsia"/>
          <w:color w:val="auto"/>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snapToGrid w:val="0"/>
        <w:spacing w:line="500" w:lineRule="exact"/>
        <w:ind w:firstLine="420" w:firstLineChars="200"/>
        <w:jc w:val="left"/>
        <w:rPr>
          <w:color w:val="auto"/>
        </w:rPr>
      </w:pPr>
      <w:r>
        <w:rPr>
          <w:rFonts w:hint="eastAsia"/>
          <w:color w:val="auto"/>
        </w:rPr>
        <w:t>1.</w:t>
      </w:r>
      <w:r>
        <w:rPr>
          <w:rFonts w:hint="eastAsia"/>
          <w:color w:val="auto"/>
          <w:u w:val="single"/>
        </w:rPr>
        <w:t xml:space="preserve"> （标的名称）</w:t>
      </w:r>
      <w:r>
        <w:rPr>
          <w:rFonts w:hint="eastAsia"/>
          <w:color w:val="auto"/>
        </w:rPr>
        <w:t xml:space="preserve"> ，属于</w:t>
      </w:r>
      <w:r>
        <w:rPr>
          <w:rFonts w:hint="eastAsia"/>
          <w:color w:val="auto"/>
          <w:u w:val="single"/>
        </w:rPr>
        <w:t>（采购文件中明确的所属行业）</w:t>
      </w:r>
      <w:r>
        <w:rPr>
          <w:rFonts w:hint="eastAsia"/>
          <w:color w:val="auto"/>
        </w:rPr>
        <w:t>行业；制造商为</w:t>
      </w:r>
      <w:r>
        <w:rPr>
          <w:rFonts w:hint="eastAsia"/>
          <w:color w:val="auto"/>
          <w:u w:val="single"/>
        </w:rPr>
        <w:t>（企业名称）</w:t>
      </w:r>
      <w:r>
        <w:rPr>
          <w:rFonts w:hint="eastAsia"/>
          <w:color w:val="auto"/>
        </w:rPr>
        <w:t>，从业人员</w:t>
      </w:r>
      <w:r>
        <w:rPr>
          <w:rFonts w:hint="eastAsia"/>
          <w:color w:val="auto"/>
          <w:u w:val="single"/>
        </w:rPr>
        <w:t xml:space="preserve">  </w:t>
      </w:r>
      <w:r>
        <w:rPr>
          <w:rFonts w:hint="eastAsia"/>
          <w:color w:val="auto"/>
        </w:rPr>
        <w:t>人，营业收入为</w:t>
      </w:r>
      <w:r>
        <w:rPr>
          <w:rFonts w:hint="eastAsia"/>
          <w:color w:val="auto"/>
          <w:u w:val="single"/>
        </w:rPr>
        <w:t xml:space="preserve">  </w:t>
      </w:r>
      <w:r>
        <w:rPr>
          <w:rFonts w:hint="eastAsia"/>
          <w:color w:val="auto"/>
        </w:rPr>
        <w:t xml:space="preserve"> 万元，资产总额为</w:t>
      </w:r>
      <w:r>
        <w:rPr>
          <w:rFonts w:hint="eastAsia"/>
          <w:color w:val="auto"/>
          <w:u w:val="single"/>
        </w:rPr>
        <w:t xml:space="preserve">  </w:t>
      </w:r>
      <w:r>
        <w:rPr>
          <w:rFonts w:hint="eastAsia"/>
          <w:color w:val="auto"/>
        </w:rPr>
        <w:t>万元，属于</w:t>
      </w:r>
      <w:r>
        <w:rPr>
          <w:rFonts w:hint="eastAsia"/>
          <w:color w:val="auto"/>
          <w:u w:val="single"/>
        </w:rPr>
        <w:t>（中型企业、小型企业、微型企业）</w:t>
      </w:r>
      <w:r>
        <w:rPr>
          <w:rFonts w:hint="eastAsia"/>
          <w:color w:val="auto"/>
        </w:rPr>
        <w:t>；</w:t>
      </w:r>
    </w:p>
    <w:p>
      <w:pPr>
        <w:snapToGrid w:val="0"/>
        <w:spacing w:line="500" w:lineRule="exact"/>
        <w:ind w:firstLine="420" w:firstLineChars="200"/>
        <w:jc w:val="left"/>
        <w:rPr>
          <w:color w:val="auto"/>
        </w:rPr>
      </w:pPr>
      <w:r>
        <w:rPr>
          <w:rFonts w:hint="eastAsia"/>
          <w:color w:val="auto"/>
        </w:rPr>
        <w:t xml:space="preserve">2. </w:t>
      </w:r>
      <w:r>
        <w:rPr>
          <w:rFonts w:hint="eastAsia"/>
          <w:color w:val="auto"/>
          <w:u w:val="single"/>
        </w:rPr>
        <w:t>（标的名称）</w:t>
      </w:r>
      <w:r>
        <w:rPr>
          <w:rFonts w:hint="eastAsia"/>
          <w:color w:val="auto"/>
        </w:rPr>
        <w:t xml:space="preserve"> ，属于</w:t>
      </w:r>
      <w:r>
        <w:rPr>
          <w:rFonts w:hint="eastAsia"/>
          <w:color w:val="auto"/>
          <w:u w:val="single"/>
        </w:rPr>
        <w:t>（采购文件中明确的所属行业）</w:t>
      </w:r>
      <w:r>
        <w:rPr>
          <w:rFonts w:hint="eastAsia"/>
          <w:color w:val="auto"/>
        </w:rPr>
        <w:t>行业；制造商为</w:t>
      </w:r>
      <w:r>
        <w:rPr>
          <w:rFonts w:hint="eastAsia"/>
          <w:color w:val="auto"/>
          <w:u w:val="single"/>
        </w:rPr>
        <w:t>（企业名称）</w:t>
      </w:r>
      <w:r>
        <w:rPr>
          <w:rFonts w:hint="eastAsia"/>
          <w:color w:val="auto"/>
        </w:rPr>
        <w:t>，从业人员</w:t>
      </w:r>
      <w:r>
        <w:rPr>
          <w:rFonts w:hint="eastAsia"/>
          <w:color w:val="auto"/>
          <w:u w:val="single"/>
        </w:rPr>
        <w:t xml:space="preserve">  </w:t>
      </w:r>
      <w:r>
        <w:rPr>
          <w:rFonts w:hint="eastAsia"/>
          <w:color w:val="auto"/>
        </w:rPr>
        <w:t>人，营业收入为</w:t>
      </w:r>
      <w:r>
        <w:rPr>
          <w:rFonts w:hint="eastAsia"/>
          <w:color w:val="auto"/>
          <w:u w:val="single"/>
        </w:rPr>
        <w:t xml:space="preserve">  </w:t>
      </w:r>
      <w:r>
        <w:rPr>
          <w:rFonts w:hint="eastAsia"/>
          <w:color w:val="auto"/>
        </w:rPr>
        <w:t>万元，资产总额为</w:t>
      </w:r>
      <w:r>
        <w:rPr>
          <w:rFonts w:hint="eastAsia"/>
          <w:color w:val="auto"/>
          <w:u w:val="single"/>
        </w:rPr>
        <w:t xml:space="preserve">  </w:t>
      </w:r>
      <w:r>
        <w:rPr>
          <w:rFonts w:hint="eastAsia"/>
          <w:color w:val="auto"/>
        </w:rPr>
        <w:t>万元，属于</w:t>
      </w:r>
      <w:r>
        <w:rPr>
          <w:rFonts w:hint="eastAsia"/>
          <w:color w:val="auto"/>
          <w:u w:val="single"/>
        </w:rPr>
        <w:t>（中型企业、小型企业、微型企业）</w:t>
      </w:r>
      <w:r>
        <w:rPr>
          <w:rFonts w:hint="eastAsia"/>
          <w:color w:val="auto"/>
        </w:rPr>
        <w:t>；</w:t>
      </w:r>
    </w:p>
    <w:p>
      <w:pPr>
        <w:snapToGrid w:val="0"/>
        <w:spacing w:line="500" w:lineRule="exact"/>
        <w:ind w:firstLine="420" w:firstLineChars="200"/>
        <w:jc w:val="left"/>
        <w:rPr>
          <w:color w:val="auto"/>
        </w:rPr>
      </w:pPr>
      <w:r>
        <w:rPr>
          <w:rFonts w:hint="eastAsia"/>
          <w:color w:val="auto"/>
        </w:rPr>
        <w:t>以上企业，不属于大企业的分支机构，不存在控股股东为大企业的情形，也不存在与大企业的负责人为同一人的情形。</w:t>
      </w:r>
    </w:p>
    <w:p>
      <w:pPr>
        <w:snapToGrid w:val="0"/>
        <w:spacing w:line="500" w:lineRule="exact"/>
        <w:ind w:firstLine="420" w:firstLineChars="200"/>
        <w:jc w:val="left"/>
        <w:rPr>
          <w:color w:val="auto"/>
        </w:rPr>
      </w:pPr>
      <w:r>
        <w:rPr>
          <w:rFonts w:hint="eastAsia"/>
          <w:color w:val="auto"/>
        </w:rPr>
        <w:t>本企业对上述声明内容的真实性负责。如有虚假，将依法承担相应责任</w:t>
      </w:r>
    </w:p>
    <w:p>
      <w:pPr>
        <w:snapToGrid w:val="0"/>
        <w:spacing w:line="500" w:lineRule="exact"/>
        <w:ind w:firstLine="420" w:firstLineChars="200"/>
        <w:jc w:val="right"/>
        <w:rPr>
          <w:color w:val="auto"/>
        </w:rPr>
      </w:pPr>
      <w:r>
        <w:rPr>
          <w:rFonts w:hint="eastAsia"/>
          <w:color w:val="auto"/>
        </w:rPr>
        <w:t>企业名称（盖章）：</w:t>
      </w:r>
    </w:p>
    <w:p>
      <w:pPr>
        <w:snapToGrid w:val="0"/>
        <w:spacing w:line="500" w:lineRule="exact"/>
        <w:ind w:firstLine="420" w:firstLineChars="200"/>
        <w:jc w:val="right"/>
        <w:rPr>
          <w:color w:val="auto"/>
        </w:rPr>
      </w:pPr>
      <w:r>
        <w:rPr>
          <w:rFonts w:hint="eastAsia"/>
          <w:color w:val="auto"/>
        </w:rPr>
        <w:t>日期：</w:t>
      </w:r>
    </w:p>
    <w:p>
      <w:pPr>
        <w:snapToGrid w:val="0"/>
        <w:spacing w:line="500" w:lineRule="exact"/>
        <w:rPr>
          <w:rFonts w:ascii="宋体" w:hAnsi="宋体" w:cs="宋体"/>
          <w:bCs/>
          <w:color w:val="auto"/>
          <w:szCs w:val="21"/>
        </w:rPr>
      </w:pPr>
      <w:r>
        <w:rPr>
          <w:rFonts w:hint="eastAsia" w:ascii="宋体" w:hAnsi="宋体" w:cs="宋体"/>
          <w:bCs/>
          <w:color w:val="auto"/>
          <w:szCs w:val="21"/>
        </w:rPr>
        <w:t>从业人员、营业收入、资产总额填报上一年度数据，无上一年度数据的新成立企业可不填报</w:t>
      </w:r>
    </w:p>
    <w:p>
      <w:pPr>
        <w:snapToGrid w:val="0"/>
        <w:spacing w:line="500" w:lineRule="exact"/>
        <w:rPr>
          <w:rFonts w:ascii="宋体" w:hAnsi="宋体" w:cs="宋体"/>
          <w:bCs/>
          <w:color w:val="auto"/>
          <w:szCs w:val="21"/>
        </w:rPr>
      </w:pPr>
      <w:r>
        <w:rPr>
          <w:rFonts w:hint="eastAsia" w:ascii="宋体" w:hAnsi="宋体" w:cs="宋体"/>
          <w:bCs/>
          <w:color w:val="auto"/>
          <w:szCs w:val="21"/>
        </w:rPr>
        <w:t>提醒：1、如果供应商不满足小型、微型企业的认定标准，或所投产品的制造商不符合小型、微型企业 认定标准的，则不需要提供《中小企业声明函》。否则，因此导致虚假投标的后果由供应商自行承担。</w:t>
      </w:r>
    </w:p>
    <w:p>
      <w:pPr>
        <w:snapToGrid w:val="0"/>
        <w:spacing w:line="500" w:lineRule="exact"/>
        <w:rPr>
          <w:rFonts w:ascii="宋体" w:hAnsi="宋体" w:cs="宋体"/>
          <w:b/>
          <w:color w:val="auto"/>
          <w:szCs w:val="21"/>
        </w:rPr>
      </w:pPr>
    </w:p>
    <w:p>
      <w:pPr>
        <w:pStyle w:val="28"/>
        <w:rPr>
          <w:rFonts w:ascii="宋体" w:hAnsi="宋体" w:cs="宋体"/>
          <w:b/>
          <w:color w:val="auto"/>
          <w:szCs w:val="21"/>
        </w:rPr>
      </w:pPr>
    </w:p>
    <w:p>
      <w:pPr>
        <w:pStyle w:val="28"/>
        <w:rPr>
          <w:rFonts w:ascii="宋体" w:hAnsi="宋体" w:cs="宋体"/>
          <w:b/>
          <w:color w:val="auto"/>
          <w:szCs w:val="21"/>
        </w:rPr>
      </w:pPr>
    </w:p>
    <w:p>
      <w:pPr>
        <w:pStyle w:val="28"/>
        <w:rPr>
          <w:rFonts w:ascii="宋体" w:hAnsi="宋体" w:cs="宋体"/>
          <w:b/>
          <w:color w:val="auto"/>
          <w:szCs w:val="21"/>
        </w:rPr>
      </w:pPr>
    </w:p>
    <w:p>
      <w:pPr>
        <w:rPr>
          <w:color w:val="auto"/>
        </w:rPr>
      </w:pPr>
    </w:p>
    <w:p>
      <w:pPr>
        <w:rPr>
          <w:rFonts w:ascii="宋体" w:hAnsi="宋体" w:cs="宋体"/>
          <w:color w:val="auto"/>
        </w:rPr>
      </w:pPr>
    </w:p>
    <w:p>
      <w:pPr>
        <w:pStyle w:val="28"/>
        <w:rPr>
          <w:color w:val="auto"/>
        </w:rPr>
      </w:pPr>
    </w:p>
    <w:p>
      <w:pPr>
        <w:pStyle w:val="28"/>
        <w:rPr>
          <w:color w:val="auto"/>
        </w:rPr>
      </w:pPr>
    </w:p>
    <w:p>
      <w:pPr>
        <w:pStyle w:val="28"/>
        <w:rPr>
          <w:color w:val="auto"/>
        </w:rPr>
      </w:pPr>
    </w:p>
    <w:p>
      <w:pPr>
        <w:spacing w:line="500" w:lineRule="exact"/>
        <w:rPr>
          <w:rFonts w:ascii="宋体" w:hAnsi="宋体" w:cs="宋体"/>
          <w:color w:val="auto"/>
        </w:rPr>
      </w:pPr>
    </w:p>
    <w:p>
      <w:pPr>
        <w:topLinePunct/>
        <w:spacing w:beforeLines="50" w:afterLines="100" w:line="500" w:lineRule="exact"/>
        <w:jc w:val="center"/>
        <w:rPr>
          <w:rFonts w:ascii="宋体" w:hAnsi="宋体" w:cs="宋体"/>
          <w:color w:val="auto"/>
          <w:sz w:val="28"/>
          <w:szCs w:val="28"/>
        </w:rPr>
      </w:pPr>
      <w:r>
        <w:rPr>
          <w:rFonts w:hint="eastAsia" w:ascii="宋体" w:hAnsi="宋体" w:cs="宋体"/>
          <w:color w:val="auto"/>
          <w:sz w:val="28"/>
          <w:szCs w:val="28"/>
        </w:rPr>
        <w:t>残疾人福利性单位声明函</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color w:val="auto"/>
          <w:szCs w:val="21"/>
          <w:u w:val="single"/>
        </w:rPr>
        <w:t xml:space="preserve">      项目</w:t>
      </w:r>
      <w:r>
        <w:rPr>
          <w:rFonts w:hint="eastAsia" w:ascii="宋体" w:hAnsi="宋体"/>
          <w:color w:val="auto"/>
          <w:szCs w:val="21"/>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本单位对上述声明的真实性负责。如有虚假，将依法承担相应责任。</w:t>
      </w:r>
    </w:p>
    <w:p>
      <w:pPr>
        <w:snapToGrid w:val="0"/>
        <w:spacing w:line="500" w:lineRule="exact"/>
        <w:ind w:firstLine="420" w:firstLineChars="200"/>
        <w:jc w:val="left"/>
        <w:rPr>
          <w:rFonts w:ascii="宋体" w:hAnsi="宋体"/>
          <w:color w:val="auto"/>
          <w:szCs w:val="21"/>
        </w:rPr>
      </w:pPr>
    </w:p>
    <w:p>
      <w:pPr>
        <w:snapToGrid w:val="0"/>
        <w:spacing w:line="500" w:lineRule="exact"/>
        <w:ind w:firstLine="420" w:firstLineChars="200"/>
        <w:jc w:val="left"/>
        <w:rPr>
          <w:rFonts w:ascii="宋体" w:hAnsi="宋体"/>
          <w:color w:val="auto"/>
          <w:szCs w:val="21"/>
        </w:rPr>
      </w:pPr>
    </w:p>
    <w:p>
      <w:pPr>
        <w:snapToGrid w:val="0"/>
        <w:spacing w:line="500" w:lineRule="exact"/>
        <w:ind w:firstLine="420" w:firstLineChars="200"/>
        <w:jc w:val="left"/>
        <w:rPr>
          <w:rFonts w:ascii="宋体" w:hAnsi="宋体"/>
          <w:color w:val="auto"/>
          <w:szCs w:val="21"/>
        </w:rPr>
      </w:pPr>
      <w:r>
        <w:rPr>
          <w:rFonts w:hint="eastAsia"/>
          <w:color w:val="auto"/>
        </w:rPr>
        <w:t>企业名称（盖章）：</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日    期：</w:t>
      </w:r>
    </w:p>
    <w:p>
      <w:pPr>
        <w:snapToGrid w:val="0"/>
        <w:spacing w:line="500" w:lineRule="exact"/>
        <w:ind w:firstLine="420" w:firstLineChars="200"/>
        <w:jc w:val="left"/>
        <w:rPr>
          <w:rFonts w:ascii="宋体" w:hAnsi="宋体"/>
          <w:color w:val="auto"/>
          <w:szCs w:val="21"/>
        </w:rPr>
      </w:pPr>
    </w:p>
    <w:p>
      <w:pPr>
        <w:pStyle w:val="3"/>
        <w:spacing w:line="500" w:lineRule="exact"/>
        <w:rPr>
          <w:rFonts w:ascii="宋体" w:hAnsi="宋体" w:cs="宋体"/>
          <w:color w:val="auto"/>
        </w:rPr>
      </w:pPr>
      <w:r>
        <w:rPr>
          <w:rFonts w:hint="eastAsia" w:ascii="宋体" w:hAnsi="宋体" w:cs="宋体"/>
          <w:color w:val="auto"/>
        </w:rPr>
        <w:t>（提醒：如果投标人不是残疾人福利性单位，则不需要提供《残疾人福利性单位声明函》。否则，因此导致虚假投标的后果由投标人自行承担。）</w:t>
      </w:r>
    </w:p>
    <w:p>
      <w:pPr>
        <w:rPr>
          <w:color w:val="auto"/>
        </w:rPr>
      </w:pPr>
    </w:p>
    <w:p>
      <w:pPr>
        <w:pStyle w:val="7"/>
        <w:rPr>
          <w:rFonts w:ascii="宋体" w:hAnsi="宋体" w:cs="宋体"/>
          <w:color w:val="auto"/>
          <w:sz w:val="32"/>
          <w:szCs w:val="32"/>
        </w:rPr>
      </w:pPr>
    </w:p>
    <w:p>
      <w:pPr>
        <w:pStyle w:val="7"/>
        <w:rPr>
          <w:rFonts w:ascii="宋体" w:hAnsi="宋体" w:cs="宋体"/>
          <w:color w:val="auto"/>
          <w:sz w:val="32"/>
          <w:szCs w:val="32"/>
        </w:rPr>
      </w:pPr>
    </w:p>
    <w:p>
      <w:pPr>
        <w:pStyle w:val="7"/>
        <w:rPr>
          <w:rFonts w:ascii="宋体" w:hAnsi="宋体" w:cs="宋体"/>
          <w:color w:val="auto"/>
          <w:sz w:val="32"/>
          <w:szCs w:val="32"/>
        </w:rPr>
      </w:pPr>
    </w:p>
    <w:p>
      <w:pPr>
        <w:pStyle w:val="7"/>
        <w:rPr>
          <w:rFonts w:ascii="宋体" w:hAnsi="宋体" w:cs="宋体"/>
          <w:color w:val="auto"/>
          <w:sz w:val="32"/>
          <w:szCs w:val="32"/>
        </w:rPr>
      </w:pPr>
    </w:p>
    <w:p>
      <w:pPr>
        <w:pStyle w:val="7"/>
        <w:rPr>
          <w:rFonts w:ascii="宋体" w:hAnsi="宋体" w:cs="宋体"/>
          <w:color w:val="auto"/>
          <w:sz w:val="32"/>
          <w:szCs w:val="32"/>
        </w:rPr>
      </w:pPr>
    </w:p>
    <w:p>
      <w:pPr>
        <w:pStyle w:val="7"/>
        <w:rPr>
          <w:rFonts w:ascii="宋体" w:hAnsi="宋体" w:cs="宋体"/>
          <w:color w:val="auto"/>
          <w:sz w:val="32"/>
          <w:szCs w:val="32"/>
        </w:rPr>
      </w:pPr>
    </w:p>
    <w:p>
      <w:pPr>
        <w:pStyle w:val="7"/>
        <w:rPr>
          <w:rFonts w:ascii="宋体" w:hAnsi="宋体" w:cs="宋体"/>
          <w:color w:val="auto"/>
          <w:sz w:val="32"/>
          <w:szCs w:val="32"/>
        </w:rPr>
      </w:pPr>
    </w:p>
    <w:p>
      <w:pPr>
        <w:pStyle w:val="7"/>
        <w:rPr>
          <w:rFonts w:ascii="宋体" w:hAnsi="宋体" w:cs="宋体"/>
          <w:color w:val="auto"/>
          <w:sz w:val="32"/>
          <w:szCs w:val="32"/>
        </w:rPr>
      </w:pPr>
    </w:p>
    <w:p>
      <w:pPr>
        <w:pStyle w:val="7"/>
        <w:rPr>
          <w:rFonts w:ascii="宋体" w:hAnsi="宋体" w:cs="宋体"/>
          <w:color w:val="auto"/>
          <w:sz w:val="32"/>
          <w:szCs w:val="32"/>
        </w:rPr>
      </w:pPr>
    </w:p>
    <w:p>
      <w:pPr>
        <w:pStyle w:val="7"/>
        <w:rPr>
          <w:rFonts w:ascii="宋体" w:hAnsi="宋体" w:cs="宋体"/>
          <w:color w:val="auto"/>
          <w:sz w:val="32"/>
          <w:szCs w:val="32"/>
        </w:rPr>
      </w:pPr>
    </w:p>
    <w:bookmarkEnd w:id="153"/>
    <w:bookmarkEnd w:id="154"/>
    <w:p>
      <w:pPr>
        <w:pStyle w:val="16"/>
        <w:rPr>
          <w:color w:val="auto"/>
        </w:rPr>
      </w:pPr>
      <w:bookmarkStart w:id="163" w:name="_Toc1842"/>
      <w:bookmarkStart w:id="164" w:name="_Toc24035"/>
      <w:bookmarkStart w:id="165" w:name="OLE_LINK2"/>
      <w:r>
        <w:rPr>
          <w:rFonts w:hint="eastAsia"/>
          <w:color w:val="auto"/>
        </w:rPr>
        <w:t>十</w:t>
      </w:r>
      <w:r>
        <w:rPr>
          <w:rFonts w:hint="eastAsia"/>
          <w:color w:val="auto"/>
          <w:lang w:eastAsia="zh-CN"/>
        </w:rPr>
        <w:t>二</w:t>
      </w:r>
      <w:r>
        <w:rPr>
          <w:rFonts w:hint="eastAsia"/>
          <w:color w:val="auto"/>
        </w:rPr>
        <w:t>、资格审查文件</w:t>
      </w:r>
    </w:p>
    <w:p>
      <w:pPr>
        <w:numPr>
          <w:ilvl w:val="0"/>
          <w:numId w:val="6"/>
        </w:numPr>
        <w:spacing w:line="500" w:lineRule="exact"/>
        <w:ind w:left="0" w:firstLine="420" w:firstLineChars="200"/>
        <w:rPr>
          <w:rFonts w:ascii="宋体" w:hAnsi="宋体" w:cs="宋体"/>
          <w:color w:val="auto"/>
          <w:szCs w:val="21"/>
        </w:rPr>
      </w:pPr>
      <w:r>
        <w:rPr>
          <w:rFonts w:hint="eastAsia" w:ascii="宋体" w:hAnsi="宋体" w:cs="宋体"/>
          <w:color w:val="auto"/>
          <w:szCs w:val="21"/>
        </w:rPr>
        <w:t>营业执照（副本）、组织机构代码证（副本）、税务登记证（副本）（三证合一单位只需提供营业执照副本）；</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2.投标人必须提供无行贿犯罪记录承诺书，(出具由“中国裁判文书网”网站查询近三年来法人、法定代表人、法定代表人委托人无行贿犯罪记录网页截图)；若有行贿犯罪记录则取消其投标资格；</w:t>
      </w:r>
    </w:p>
    <w:p>
      <w:pPr>
        <w:spacing w:line="500" w:lineRule="exact"/>
        <w:ind w:left="420" w:leftChars="200"/>
        <w:rPr>
          <w:rFonts w:ascii="宋体" w:hAnsi="宋体" w:cs="宋体"/>
          <w:color w:val="auto"/>
          <w:szCs w:val="21"/>
        </w:rPr>
      </w:pPr>
      <w:r>
        <w:rPr>
          <w:rFonts w:hint="eastAsia" w:ascii="宋体" w:hAnsi="宋体"/>
          <w:color w:val="auto"/>
          <w:szCs w:val="21"/>
        </w:rPr>
        <w:t>3.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查询时间为招标公告发布之后。）；</w:t>
      </w:r>
    </w:p>
    <w:p>
      <w:pPr>
        <w:spacing w:line="500" w:lineRule="exact"/>
        <w:ind w:left="420" w:leftChars="200"/>
        <w:rPr>
          <w:rFonts w:ascii="宋体" w:hAnsi="宋体" w:cs="宋体"/>
          <w:color w:val="auto"/>
          <w:szCs w:val="21"/>
        </w:rPr>
      </w:pPr>
      <w:r>
        <w:rPr>
          <w:rFonts w:hint="eastAsia" w:ascii="宋体" w:hAnsi="宋体" w:cs="宋体"/>
          <w:color w:val="auto"/>
          <w:szCs w:val="21"/>
        </w:rPr>
        <w:t>4.财务状况报告（提供近三年会计事务所出具的审计报告或者开标日前6个月内任一个月的资产负债表、利润表）</w:t>
      </w:r>
    </w:p>
    <w:p>
      <w:pPr>
        <w:spacing w:line="500" w:lineRule="exact"/>
        <w:ind w:left="420" w:leftChars="200"/>
        <w:rPr>
          <w:rFonts w:ascii="宋体" w:hAnsi="宋体" w:cs="宋体"/>
          <w:color w:val="auto"/>
          <w:szCs w:val="21"/>
        </w:rPr>
      </w:pPr>
      <w:r>
        <w:rPr>
          <w:rFonts w:hint="eastAsia" w:ascii="宋体" w:hAnsi="宋体" w:cs="宋体"/>
          <w:color w:val="auto"/>
          <w:szCs w:val="21"/>
        </w:rPr>
        <w:t>5.</w:t>
      </w:r>
      <w:r>
        <w:rPr>
          <w:rFonts w:hint="eastAsia" w:ascii="宋体" w:hAnsi="宋体" w:cs="宋体"/>
          <w:bCs/>
          <w:color w:val="auto"/>
          <w:szCs w:val="21"/>
        </w:rPr>
        <w:t>开标日前6个月内任一个月的依法缴纳社保的缴款凭证</w:t>
      </w:r>
      <w:r>
        <w:rPr>
          <w:rFonts w:hint="eastAsia" w:ascii="宋体" w:hAnsi="宋体" w:cs="宋体"/>
          <w:color w:val="auto"/>
          <w:szCs w:val="21"/>
        </w:rPr>
        <w:t>；</w:t>
      </w:r>
    </w:p>
    <w:p>
      <w:pPr>
        <w:spacing w:line="500" w:lineRule="exact"/>
        <w:ind w:left="420" w:leftChars="200"/>
        <w:rPr>
          <w:rFonts w:ascii="宋体" w:hAnsi="宋体" w:cs="宋体"/>
          <w:color w:val="auto"/>
          <w:szCs w:val="21"/>
        </w:rPr>
      </w:pPr>
      <w:r>
        <w:rPr>
          <w:rFonts w:hint="eastAsia" w:ascii="宋体" w:hAnsi="宋体" w:cs="宋体"/>
          <w:color w:val="auto"/>
          <w:szCs w:val="21"/>
        </w:rPr>
        <w:t>6.开标日前6个月内任一个月的依法缴纳税收的缴款凭证（企业所得税）或企业相关税票；</w:t>
      </w:r>
    </w:p>
    <w:p>
      <w:pPr>
        <w:spacing w:line="500" w:lineRule="exact"/>
        <w:ind w:left="420" w:leftChars="200"/>
        <w:rPr>
          <w:rFonts w:ascii="宋体" w:hAnsi="宋体" w:cs="宋体"/>
          <w:bCs/>
          <w:color w:val="auto"/>
          <w:szCs w:val="21"/>
        </w:rPr>
      </w:pPr>
      <w:r>
        <w:rPr>
          <w:rFonts w:hint="eastAsia" w:ascii="宋体" w:hAnsi="宋体" w:cs="宋体"/>
          <w:bCs/>
          <w:color w:val="auto"/>
          <w:szCs w:val="21"/>
        </w:rPr>
        <w:t>7.参加政府采购活动前三年内，在经营活动中没有</w:t>
      </w:r>
      <w:bookmarkStart w:id="166" w:name="OLE_LINK22"/>
      <w:r>
        <w:rPr>
          <w:rFonts w:hint="eastAsia" w:ascii="宋体" w:hAnsi="宋体" w:cs="宋体"/>
          <w:bCs/>
          <w:color w:val="auto"/>
          <w:szCs w:val="21"/>
        </w:rPr>
        <w:t>重大违法记录声明函</w:t>
      </w:r>
      <w:bookmarkEnd w:id="166"/>
      <w:r>
        <w:rPr>
          <w:rFonts w:hint="eastAsia" w:ascii="宋体" w:hAnsi="宋体" w:cs="宋体"/>
          <w:bCs/>
          <w:color w:val="auto"/>
          <w:szCs w:val="21"/>
        </w:rPr>
        <w:t>；</w:t>
      </w:r>
    </w:p>
    <w:p>
      <w:pPr>
        <w:spacing w:line="500" w:lineRule="exact"/>
        <w:ind w:left="420" w:leftChars="200"/>
        <w:rPr>
          <w:rFonts w:ascii="宋体" w:hAnsi="宋体" w:cs="宋体"/>
          <w:bCs/>
          <w:color w:val="auto"/>
          <w:szCs w:val="21"/>
        </w:rPr>
      </w:pPr>
      <w:r>
        <w:rPr>
          <w:rFonts w:hint="eastAsia" w:ascii="宋体" w:hAnsi="宋体" w:cs="宋体"/>
          <w:bCs/>
          <w:color w:val="auto"/>
          <w:szCs w:val="21"/>
        </w:rPr>
        <w:t>9.提供投标承诺函。</w:t>
      </w:r>
    </w:p>
    <w:p>
      <w:pPr>
        <w:spacing w:line="500" w:lineRule="exact"/>
        <w:ind w:left="420" w:leftChars="200"/>
        <w:rPr>
          <w:rFonts w:ascii="宋体" w:hAnsi="宋体" w:cs="宋体"/>
          <w:bCs/>
          <w:color w:val="auto"/>
          <w:szCs w:val="21"/>
        </w:rPr>
      </w:pPr>
      <w:r>
        <w:rPr>
          <w:rFonts w:hint="eastAsia" w:ascii="宋体" w:hAnsi="宋体" w:cs="宋体"/>
          <w:bCs/>
          <w:color w:val="auto"/>
          <w:szCs w:val="21"/>
        </w:rPr>
        <w:t>9.招标文件中规定的其他资料。</w:t>
      </w:r>
    </w:p>
    <w:p>
      <w:pPr>
        <w:spacing w:line="500" w:lineRule="exact"/>
        <w:ind w:firstLine="240" w:firstLineChars="100"/>
        <w:rPr>
          <w:rFonts w:ascii="宋体" w:hAnsi="宋体" w:cs="宋体"/>
          <w:b/>
          <w:bCs/>
          <w:color w:val="auto"/>
          <w:sz w:val="28"/>
          <w:szCs w:val="28"/>
        </w:rPr>
      </w:pPr>
      <w:r>
        <w:rPr>
          <w:rFonts w:ascii="宋体" w:hAnsi="宋体" w:cs="宋体"/>
          <w:color w:val="auto"/>
          <w:sz w:val="24"/>
          <w:szCs w:val="24"/>
        </w:rPr>
        <w:t>（以上证件标书须附与原件一致的</w:t>
      </w:r>
      <w:r>
        <w:rPr>
          <w:rFonts w:hint="eastAsia" w:ascii="宋体" w:hAnsi="宋体" w:cs="宋体"/>
          <w:color w:val="auto"/>
          <w:sz w:val="24"/>
          <w:szCs w:val="24"/>
        </w:rPr>
        <w:t>扫描</w:t>
      </w:r>
      <w:r>
        <w:rPr>
          <w:rFonts w:ascii="宋体" w:hAnsi="宋体" w:cs="宋体"/>
          <w:color w:val="auto"/>
          <w:sz w:val="24"/>
          <w:szCs w:val="24"/>
        </w:rPr>
        <w:t>件，</w:t>
      </w:r>
      <w:r>
        <w:rPr>
          <w:rFonts w:hint="eastAsia" w:ascii="宋体" w:hAnsi="宋体" w:cs="宋体"/>
          <w:color w:val="auto"/>
          <w:sz w:val="24"/>
          <w:szCs w:val="24"/>
        </w:rPr>
        <w:t>扫描</w:t>
      </w:r>
      <w:r>
        <w:rPr>
          <w:rFonts w:ascii="宋体" w:hAnsi="宋体" w:cs="宋体"/>
          <w:color w:val="auto"/>
          <w:sz w:val="24"/>
          <w:szCs w:val="24"/>
        </w:rPr>
        <w:t>件须清晰可见，否则按未通过资格审查处理）。</w:t>
      </w:r>
    </w:p>
    <w:p>
      <w:pPr>
        <w:spacing w:line="500" w:lineRule="exact"/>
        <w:ind w:firstLine="275" w:firstLineChars="98"/>
        <w:rPr>
          <w:rFonts w:ascii="宋体" w:hAnsi="宋体"/>
          <w:color w:val="auto"/>
        </w:rPr>
      </w:pPr>
      <w:bookmarkStart w:id="167" w:name="_Toc26345"/>
      <w:r>
        <w:rPr>
          <w:rFonts w:hint="eastAsia" w:ascii="宋体" w:hAnsi="宋体" w:cs="宋体"/>
          <w:b/>
          <w:bCs/>
          <w:color w:val="auto"/>
          <w:sz w:val="28"/>
          <w:szCs w:val="28"/>
        </w:rPr>
        <w:t>以上资格证明文件由资格审查小组对投标人资格进行审查</w:t>
      </w:r>
      <w:bookmarkEnd w:id="167"/>
    </w:p>
    <w:p>
      <w:pPr>
        <w:spacing w:line="360" w:lineRule="exact"/>
        <w:jc w:val="left"/>
        <w:rPr>
          <w:rFonts w:ascii="宋体" w:hAnsi="宋体" w:cs="宋体"/>
          <w:b/>
          <w:bCs/>
          <w:color w:val="auto"/>
          <w:szCs w:val="21"/>
        </w:rPr>
      </w:pPr>
    </w:p>
    <w:p>
      <w:pPr>
        <w:rPr>
          <w:color w:val="auto"/>
        </w:rPr>
      </w:pPr>
    </w:p>
    <w:p>
      <w:pPr>
        <w:rPr>
          <w:color w:val="auto"/>
        </w:rPr>
      </w:pPr>
    </w:p>
    <w:p>
      <w:pPr>
        <w:rPr>
          <w:color w:val="auto"/>
        </w:rPr>
      </w:pPr>
    </w:p>
    <w:p>
      <w:pPr>
        <w:rPr>
          <w:rFonts w:ascii="宋体" w:hAnsi="宋体" w:cs="宋体"/>
          <w:color w:val="auto"/>
        </w:rPr>
      </w:pPr>
    </w:p>
    <w:p>
      <w:pPr>
        <w:pStyle w:val="2"/>
        <w:rPr>
          <w:rFonts w:ascii="宋体" w:hAnsi="宋体" w:cs="宋体"/>
          <w:color w:val="auto"/>
        </w:rPr>
      </w:pPr>
    </w:p>
    <w:p>
      <w:pPr>
        <w:pStyle w:val="3"/>
        <w:rPr>
          <w:rFonts w:ascii="宋体" w:hAnsi="宋体" w:cs="宋体"/>
          <w:color w:val="auto"/>
        </w:rPr>
      </w:pPr>
    </w:p>
    <w:p>
      <w:pPr>
        <w:rPr>
          <w:color w:val="auto"/>
        </w:rPr>
      </w:pPr>
    </w:p>
    <w:p>
      <w:pPr>
        <w:pStyle w:val="16"/>
        <w:ind w:firstLine="2249" w:firstLineChars="700"/>
        <w:jc w:val="both"/>
        <w:rPr>
          <w:color w:val="auto"/>
        </w:rPr>
      </w:pPr>
      <w:r>
        <w:rPr>
          <w:rFonts w:hint="eastAsia"/>
          <w:color w:val="auto"/>
        </w:rPr>
        <w:t>十</w:t>
      </w:r>
      <w:r>
        <w:rPr>
          <w:rFonts w:hint="eastAsia"/>
          <w:color w:val="auto"/>
          <w:lang w:eastAsia="zh-CN"/>
        </w:rPr>
        <w:t>三</w:t>
      </w:r>
      <w:r>
        <w:rPr>
          <w:rFonts w:hint="eastAsia"/>
          <w:color w:val="auto"/>
        </w:rPr>
        <w:t>、</w:t>
      </w:r>
      <w:bookmarkEnd w:id="163"/>
      <w:bookmarkEnd w:id="164"/>
      <w:bookmarkEnd w:id="165"/>
      <w:r>
        <w:rPr>
          <w:rFonts w:hint="eastAsia"/>
          <w:color w:val="auto"/>
        </w:rPr>
        <w:t>无行贿犯罪记录承诺书</w:t>
      </w:r>
    </w:p>
    <w:p>
      <w:pPr>
        <w:spacing w:beforeLines="100" w:afterLines="100" w:line="500" w:lineRule="exact"/>
        <w:jc w:val="center"/>
        <w:rPr>
          <w:rFonts w:ascii="宋体" w:hAnsi="宋体"/>
          <w:color w:val="auto"/>
          <w:sz w:val="22"/>
          <w:szCs w:val="22"/>
        </w:rPr>
      </w:pPr>
      <w:r>
        <w:rPr>
          <w:rFonts w:hint="eastAsia" w:ascii="宋体" w:hAnsi="宋体"/>
          <w:b/>
          <w:bCs/>
          <w:color w:val="auto"/>
          <w:sz w:val="28"/>
          <w:szCs w:val="28"/>
        </w:rPr>
        <w:t>承诺书</w:t>
      </w:r>
    </w:p>
    <w:p>
      <w:pPr>
        <w:spacing w:afterLines="100" w:line="500" w:lineRule="exact"/>
        <w:rPr>
          <w:rFonts w:ascii="宋体" w:hAnsi="宋体"/>
          <w:color w:val="auto"/>
          <w:sz w:val="22"/>
          <w:szCs w:val="22"/>
        </w:rPr>
      </w:pPr>
      <w:r>
        <w:rPr>
          <w:rFonts w:hint="eastAsia" w:ascii="宋体" w:hAnsi="宋体"/>
          <w:color w:val="auto"/>
          <w:position w:val="-7"/>
          <w:sz w:val="22"/>
          <w:szCs w:val="22"/>
        </w:rPr>
        <w:t>————————</w:t>
      </w:r>
      <w:r>
        <w:rPr>
          <w:rFonts w:hint="eastAsia" w:ascii="宋体" w:hAnsi="宋体"/>
          <w:color w:val="auto"/>
          <w:sz w:val="22"/>
          <w:szCs w:val="22"/>
        </w:rPr>
        <w:t>（招标人名称）：</w:t>
      </w:r>
    </w:p>
    <w:p>
      <w:pPr>
        <w:spacing w:line="500" w:lineRule="exact"/>
        <w:ind w:firstLine="440" w:firstLineChars="200"/>
        <w:rPr>
          <w:rFonts w:ascii="宋体" w:hAnsi="宋体" w:cs="宋体"/>
          <w:color w:val="auto"/>
          <w:sz w:val="22"/>
          <w:szCs w:val="22"/>
          <w:shd w:val="clear" w:color="auto" w:fill="FFFFFF"/>
        </w:rPr>
      </w:pPr>
      <w:r>
        <w:rPr>
          <w:rFonts w:hint="eastAsia" w:ascii="宋体" w:hAnsi="宋体"/>
          <w:color w:val="auto"/>
          <w:sz w:val="22"/>
          <w:szCs w:val="22"/>
        </w:rPr>
        <w:t>我方在此声明，我方在</w:t>
      </w:r>
      <w:r>
        <w:rPr>
          <w:rFonts w:hint="eastAsia" w:ascii="宋体" w:hAnsi="宋体"/>
          <w:color w:val="auto"/>
          <w:sz w:val="22"/>
          <w:szCs w:val="22"/>
          <w:u w:val="single"/>
        </w:rPr>
        <w:t>（项目名称）</w:t>
      </w:r>
      <w:r>
        <w:rPr>
          <w:rFonts w:hint="eastAsia" w:ascii="宋体" w:hAnsi="宋体"/>
          <w:color w:val="auto"/>
          <w:sz w:val="22"/>
          <w:szCs w:val="22"/>
        </w:rPr>
        <w:t>招投标过程中所涉及的</w:t>
      </w:r>
      <w:r>
        <w:rPr>
          <w:rFonts w:hint="eastAsia" w:ascii="宋体" w:hAnsi="宋体" w:cs="宋体"/>
          <w:color w:val="auto"/>
          <w:sz w:val="22"/>
          <w:szCs w:val="22"/>
          <w:shd w:val="clear" w:color="auto" w:fill="FFFFFF"/>
        </w:rPr>
        <w:t>包括法人、法定代表人、法定代表人委托代理人近三年来均无行贿犯罪记录。</w:t>
      </w:r>
    </w:p>
    <w:p>
      <w:pPr>
        <w:spacing w:line="500" w:lineRule="exact"/>
        <w:ind w:firstLine="440" w:firstLineChars="200"/>
        <w:rPr>
          <w:rFonts w:ascii="宋体" w:hAnsi="宋体"/>
          <w:color w:val="auto"/>
          <w:sz w:val="22"/>
          <w:szCs w:val="22"/>
        </w:rPr>
      </w:pPr>
      <w:r>
        <w:rPr>
          <w:rFonts w:hint="eastAsia" w:ascii="宋体" w:hAnsi="宋体"/>
          <w:color w:val="auto"/>
          <w:sz w:val="22"/>
          <w:szCs w:val="22"/>
        </w:rPr>
        <w:t>我方保证上述信息的真实和准确，并愿意承担因我方就此弄虚作假所引起的一切法律后果。</w:t>
      </w:r>
    </w:p>
    <w:p>
      <w:pPr>
        <w:spacing w:line="500" w:lineRule="exact"/>
        <w:ind w:firstLine="440" w:firstLineChars="200"/>
        <w:rPr>
          <w:rFonts w:ascii="宋体" w:hAnsi="宋体"/>
          <w:color w:val="auto"/>
          <w:sz w:val="22"/>
          <w:szCs w:val="22"/>
        </w:rPr>
      </w:pPr>
    </w:p>
    <w:p>
      <w:pPr>
        <w:spacing w:line="500" w:lineRule="exact"/>
        <w:ind w:firstLine="440" w:firstLineChars="200"/>
        <w:rPr>
          <w:rFonts w:ascii="宋体" w:hAnsi="宋体"/>
          <w:color w:val="auto"/>
          <w:sz w:val="22"/>
          <w:szCs w:val="22"/>
        </w:rPr>
      </w:pPr>
    </w:p>
    <w:p>
      <w:pPr>
        <w:spacing w:line="500" w:lineRule="exact"/>
        <w:ind w:firstLine="440" w:firstLineChars="200"/>
        <w:rPr>
          <w:rFonts w:ascii="宋体" w:hAnsi="宋体"/>
          <w:color w:val="auto"/>
          <w:sz w:val="22"/>
          <w:szCs w:val="22"/>
        </w:rPr>
      </w:pPr>
      <w:r>
        <w:rPr>
          <w:rFonts w:hint="eastAsia" w:ascii="宋体" w:hAnsi="宋体"/>
          <w:color w:val="auto"/>
          <w:sz w:val="22"/>
          <w:szCs w:val="22"/>
        </w:rPr>
        <w:t>特此承诺</w:t>
      </w:r>
    </w:p>
    <w:p>
      <w:pPr>
        <w:spacing w:line="500" w:lineRule="exact"/>
        <w:ind w:firstLine="440" w:firstLineChars="200"/>
        <w:rPr>
          <w:rFonts w:ascii="宋体" w:hAnsi="宋体"/>
          <w:color w:val="auto"/>
          <w:sz w:val="22"/>
          <w:szCs w:val="22"/>
        </w:rPr>
      </w:pPr>
    </w:p>
    <w:p>
      <w:pPr>
        <w:spacing w:line="500" w:lineRule="exact"/>
        <w:jc w:val="left"/>
        <w:rPr>
          <w:rFonts w:ascii="宋体" w:hAnsi="宋体" w:cs="宋体"/>
          <w:color w:val="auto"/>
          <w:sz w:val="22"/>
          <w:szCs w:val="22"/>
        </w:rPr>
      </w:pPr>
    </w:p>
    <w:p>
      <w:pPr>
        <w:spacing w:line="500" w:lineRule="exact"/>
        <w:jc w:val="left"/>
        <w:rPr>
          <w:rFonts w:ascii="宋体" w:hAnsi="宋体" w:cs="宋体"/>
          <w:color w:val="auto"/>
          <w:sz w:val="22"/>
          <w:szCs w:val="22"/>
        </w:rPr>
      </w:pPr>
    </w:p>
    <w:p>
      <w:pPr>
        <w:spacing w:line="500" w:lineRule="exact"/>
        <w:jc w:val="left"/>
        <w:rPr>
          <w:rFonts w:ascii="宋体" w:hAnsi="宋体" w:cs="宋体"/>
          <w:color w:val="auto"/>
          <w:sz w:val="22"/>
          <w:szCs w:val="22"/>
        </w:rPr>
      </w:pPr>
    </w:p>
    <w:p>
      <w:pPr>
        <w:spacing w:line="500" w:lineRule="exact"/>
        <w:jc w:val="left"/>
        <w:rPr>
          <w:rFonts w:ascii="宋体" w:hAnsi="宋体" w:cs="宋体"/>
          <w:color w:val="auto"/>
          <w:sz w:val="22"/>
          <w:szCs w:val="22"/>
        </w:rPr>
      </w:pPr>
    </w:p>
    <w:p>
      <w:pPr>
        <w:spacing w:line="500" w:lineRule="exact"/>
        <w:jc w:val="right"/>
        <w:rPr>
          <w:rFonts w:ascii="宋体" w:hAnsi="宋体"/>
          <w:color w:val="auto"/>
          <w:sz w:val="22"/>
          <w:szCs w:val="22"/>
        </w:rPr>
      </w:pPr>
      <w:r>
        <w:rPr>
          <w:rFonts w:hint="eastAsia" w:ascii="宋体" w:hAnsi="宋体"/>
          <w:color w:val="auto"/>
          <w:sz w:val="22"/>
          <w:szCs w:val="22"/>
        </w:rPr>
        <w:t>投标人：（盖单位章）</w:t>
      </w:r>
    </w:p>
    <w:p>
      <w:pPr>
        <w:spacing w:line="500" w:lineRule="exact"/>
        <w:jc w:val="right"/>
        <w:rPr>
          <w:rFonts w:ascii="宋体" w:hAnsi="宋体"/>
          <w:color w:val="auto"/>
          <w:sz w:val="22"/>
          <w:szCs w:val="22"/>
        </w:rPr>
      </w:pPr>
      <w:r>
        <w:rPr>
          <w:rFonts w:hint="eastAsia" w:ascii="宋体" w:hAnsi="宋体"/>
          <w:color w:val="auto"/>
          <w:sz w:val="22"/>
          <w:szCs w:val="22"/>
        </w:rPr>
        <w:t>法定代表人或其委托代理人：（签字）</w:t>
      </w:r>
    </w:p>
    <w:p>
      <w:pPr>
        <w:spacing w:line="500" w:lineRule="exact"/>
        <w:jc w:val="right"/>
        <w:rPr>
          <w:rFonts w:ascii="宋体" w:hAnsi="宋体"/>
          <w:color w:val="auto"/>
          <w:sz w:val="22"/>
          <w:szCs w:val="22"/>
        </w:rPr>
      </w:pPr>
    </w:p>
    <w:p>
      <w:pPr>
        <w:spacing w:line="500" w:lineRule="exact"/>
        <w:jc w:val="right"/>
        <w:rPr>
          <w:rFonts w:ascii="宋体" w:hAnsi="宋体"/>
          <w:color w:val="auto"/>
          <w:sz w:val="22"/>
          <w:szCs w:val="22"/>
        </w:rPr>
      </w:pPr>
      <w:r>
        <w:rPr>
          <w:rFonts w:hint="eastAsia" w:ascii="宋体" w:hAnsi="宋体"/>
          <w:color w:val="auto"/>
          <w:sz w:val="22"/>
          <w:szCs w:val="22"/>
        </w:rPr>
        <w:t>年   月   日</w:t>
      </w:r>
    </w:p>
    <w:p>
      <w:pPr>
        <w:pStyle w:val="29"/>
        <w:spacing w:line="500" w:lineRule="exact"/>
        <w:ind w:left="718" w:hanging="718" w:hangingChars="342"/>
        <w:rPr>
          <w:rFonts w:ascii="宋体" w:hAnsi="宋体" w:cs="宋体"/>
          <w:color w:val="auto"/>
          <w:szCs w:val="21"/>
        </w:rPr>
      </w:pPr>
    </w:p>
    <w:p>
      <w:pPr>
        <w:spacing w:line="600" w:lineRule="exact"/>
        <w:ind w:firstLine="420"/>
        <w:rPr>
          <w:rFonts w:ascii="宋体" w:hAnsi="宋体" w:cs="宋体"/>
          <w:color w:val="auto"/>
          <w:kern w:val="0"/>
          <w:szCs w:val="21"/>
        </w:rPr>
      </w:pPr>
    </w:p>
    <w:p>
      <w:pPr>
        <w:pStyle w:val="27"/>
        <w:rPr>
          <w:color w:val="auto"/>
        </w:rPr>
      </w:pPr>
    </w:p>
    <w:p>
      <w:pPr>
        <w:pStyle w:val="27"/>
        <w:rPr>
          <w:color w:val="auto"/>
        </w:rPr>
      </w:pPr>
    </w:p>
    <w:p>
      <w:pPr>
        <w:pStyle w:val="7"/>
        <w:ind w:firstLine="0"/>
        <w:rPr>
          <w:rFonts w:ascii="宋体" w:hAnsi="宋体" w:cs="宋体"/>
          <w:color w:val="auto"/>
          <w:sz w:val="21"/>
          <w:szCs w:val="21"/>
        </w:rPr>
      </w:pPr>
    </w:p>
    <w:p>
      <w:pPr>
        <w:pStyle w:val="7"/>
        <w:ind w:firstLine="0"/>
        <w:rPr>
          <w:rFonts w:ascii="宋体" w:hAnsi="宋体" w:cs="宋体"/>
          <w:color w:val="auto"/>
          <w:sz w:val="21"/>
          <w:szCs w:val="21"/>
        </w:rPr>
      </w:pPr>
    </w:p>
    <w:p>
      <w:pPr>
        <w:pStyle w:val="7"/>
        <w:ind w:firstLine="0"/>
        <w:rPr>
          <w:rFonts w:ascii="宋体" w:hAnsi="宋体" w:cs="宋体"/>
          <w:color w:val="auto"/>
          <w:sz w:val="21"/>
          <w:szCs w:val="21"/>
        </w:rPr>
      </w:pPr>
    </w:p>
    <w:p>
      <w:pPr>
        <w:pStyle w:val="16"/>
        <w:rPr>
          <w:rFonts w:ascii="宋体" w:hAnsi="宋体" w:cs="宋体"/>
          <w:color w:val="auto"/>
          <w:kern w:val="0"/>
        </w:rPr>
      </w:pPr>
      <w:r>
        <w:rPr>
          <w:rFonts w:hint="eastAsia" w:ascii="宋体" w:hAnsi="宋体" w:cs="宋体"/>
          <w:color w:val="auto"/>
          <w:kern w:val="0"/>
        </w:rPr>
        <w:t>十</w:t>
      </w:r>
      <w:r>
        <w:rPr>
          <w:rFonts w:hint="eastAsia" w:ascii="宋体" w:hAnsi="宋体" w:cs="宋体"/>
          <w:color w:val="auto"/>
          <w:kern w:val="0"/>
          <w:lang w:eastAsia="zh-CN"/>
        </w:rPr>
        <w:t>四</w:t>
      </w:r>
      <w:r>
        <w:rPr>
          <w:rFonts w:hint="eastAsia" w:ascii="宋体" w:hAnsi="宋体" w:cs="宋体"/>
          <w:color w:val="auto"/>
          <w:kern w:val="0"/>
        </w:rPr>
        <w:t>、投标承诺函</w:t>
      </w:r>
    </w:p>
    <w:p>
      <w:pPr>
        <w:jc w:val="center"/>
        <w:rPr>
          <w:rFonts w:ascii="宋体" w:hAnsi="宋体"/>
          <w:b/>
          <w:color w:val="auto"/>
          <w:sz w:val="44"/>
          <w:szCs w:val="44"/>
        </w:rPr>
      </w:pPr>
    </w:p>
    <w:p>
      <w:pPr>
        <w:spacing w:line="600" w:lineRule="exact"/>
        <w:ind w:firstLine="420" w:firstLineChars="200"/>
        <w:rPr>
          <w:rFonts w:ascii="宋体" w:hAnsi="宋体"/>
          <w:color w:val="auto"/>
          <w:szCs w:val="21"/>
        </w:rPr>
      </w:pPr>
      <w:r>
        <w:rPr>
          <w:rFonts w:hint="eastAsia" w:ascii="宋体" w:hAnsi="宋体"/>
          <w:color w:val="auto"/>
          <w:szCs w:val="21"/>
        </w:rPr>
        <w:t>我单位对</w:t>
      </w:r>
      <w:r>
        <w:rPr>
          <w:rFonts w:hint="eastAsia" w:ascii="宋体" w:hAnsi="宋体"/>
          <w:color w:val="auto"/>
          <w:szCs w:val="21"/>
          <w:u w:val="single"/>
        </w:rPr>
        <w:t xml:space="preserve">             （项目名称）           </w:t>
      </w:r>
      <w:r>
        <w:rPr>
          <w:rFonts w:hint="eastAsia" w:ascii="宋体" w:hAnsi="宋体"/>
          <w:color w:val="auto"/>
          <w:szCs w:val="21"/>
        </w:rPr>
        <w:t>（项目编号</w:t>
      </w:r>
      <w:r>
        <w:rPr>
          <w:rFonts w:hint="eastAsia" w:ascii="宋体" w:hAnsi="宋体"/>
          <w:color w:val="auto"/>
          <w:szCs w:val="21"/>
          <w:u w:val="single"/>
        </w:rPr>
        <w:t xml:space="preserve">：  </w:t>
      </w:r>
      <w:r>
        <w:rPr>
          <w:rFonts w:hint="eastAsia" w:ascii="宋体" w:hAnsi="宋体"/>
          <w:color w:val="auto"/>
          <w:szCs w:val="21"/>
        </w:rPr>
        <w:t>采购编号：</w:t>
      </w:r>
      <w:r>
        <w:rPr>
          <w:rFonts w:hint="eastAsia" w:ascii="宋体" w:hAnsi="宋体"/>
          <w:color w:val="auto"/>
          <w:szCs w:val="21"/>
          <w:u w:val="single"/>
        </w:rPr>
        <w:t xml:space="preserve">   </w:t>
      </w:r>
      <w:r>
        <w:rPr>
          <w:rFonts w:hint="eastAsia" w:ascii="宋体" w:hAnsi="宋体"/>
          <w:color w:val="auto"/>
          <w:szCs w:val="21"/>
        </w:rPr>
        <w:t>）投标行为做出承诺，保证所提交材料的真实性。</w:t>
      </w:r>
    </w:p>
    <w:p>
      <w:pPr>
        <w:spacing w:line="600" w:lineRule="exact"/>
        <w:ind w:firstLine="420" w:firstLineChars="200"/>
        <w:rPr>
          <w:rFonts w:ascii="宋体" w:hAnsi="宋体"/>
          <w:color w:val="auto"/>
          <w:szCs w:val="21"/>
        </w:rPr>
      </w:pPr>
      <w:r>
        <w:rPr>
          <w:rFonts w:hint="eastAsia" w:ascii="宋体" w:hAnsi="宋体"/>
          <w:color w:val="auto"/>
          <w:szCs w:val="21"/>
        </w:rPr>
        <w:t>我单位承诺：</w:t>
      </w:r>
    </w:p>
    <w:p>
      <w:pPr>
        <w:spacing w:line="600" w:lineRule="exact"/>
        <w:ind w:firstLine="420" w:firstLineChars="200"/>
        <w:rPr>
          <w:rFonts w:ascii="宋体" w:hAnsi="宋体"/>
          <w:color w:val="auto"/>
          <w:szCs w:val="21"/>
        </w:rPr>
      </w:pPr>
      <w:r>
        <w:rPr>
          <w:rFonts w:hint="eastAsia" w:ascii="宋体" w:hAnsi="宋体"/>
          <w:color w:val="auto"/>
          <w:szCs w:val="21"/>
        </w:rPr>
        <w:t>1、在投标文件递交截止时间后至确定成交人的</w:t>
      </w:r>
      <w:r>
        <w:rPr>
          <w:color w:val="auto"/>
        </w:rPr>
        <w:fldChar w:fldCharType="begin"/>
      </w:r>
      <w:r>
        <w:rPr>
          <w:color w:val="auto"/>
        </w:rPr>
        <w:instrText xml:space="preserve">HYPERLINK "https://baike.so.com/doc/5394983-5632135.html" \t "https://baike.so.com/doc/_blank" </w:instrText>
      </w:r>
      <w:r>
        <w:rPr>
          <w:color w:val="auto"/>
        </w:rPr>
        <w:fldChar w:fldCharType="separate"/>
      </w:r>
      <w:r>
        <w:rPr>
          <w:rFonts w:ascii="宋体" w:hAnsi="宋体"/>
          <w:color w:val="auto"/>
          <w:szCs w:val="21"/>
        </w:rPr>
        <w:t>投标有效期</w:t>
      </w:r>
      <w:r>
        <w:rPr>
          <w:color w:val="auto"/>
        </w:rPr>
        <w:fldChar w:fldCharType="end"/>
      </w:r>
      <w:r>
        <w:rPr>
          <w:rFonts w:ascii="宋体" w:hAnsi="宋体"/>
          <w:color w:val="auto"/>
          <w:szCs w:val="21"/>
        </w:rPr>
        <w:t>内</w:t>
      </w:r>
      <w:r>
        <w:rPr>
          <w:rFonts w:hint="eastAsia" w:ascii="宋体" w:hAnsi="宋体"/>
          <w:color w:val="auto"/>
          <w:szCs w:val="21"/>
        </w:rPr>
        <w:t>，我单位不得要求退出竞标或者修改投标文件且</w:t>
      </w:r>
      <w:r>
        <w:rPr>
          <w:rFonts w:ascii="宋体" w:hAnsi="宋体"/>
          <w:color w:val="auto"/>
          <w:szCs w:val="21"/>
        </w:rPr>
        <w:t>对递交的投标文件负责，受其约束。</w:t>
      </w:r>
    </w:p>
    <w:p>
      <w:pPr>
        <w:spacing w:line="600" w:lineRule="exact"/>
        <w:ind w:firstLine="420" w:firstLineChars="200"/>
        <w:rPr>
          <w:rFonts w:ascii="宋体" w:hAnsi="宋体"/>
          <w:color w:val="auto"/>
          <w:szCs w:val="21"/>
        </w:rPr>
      </w:pPr>
      <w:r>
        <w:rPr>
          <w:rFonts w:hint="eastAsia" w:ascii="宋体" w:hAnsi="宋体"/>
          <w:color w:val="auto"/>
          <w:szCs w:val="21"/>
        </w:rPr>
        <w:t>2、若我单位中标，在接到中标通知书后，除不可抗力因素外，及时按</w:t>
      </w:r>
      <w:r>
        <w:rPr>
          <w:rFonts w:ascii="宋体" w:hAnsi="宋体"/>
          <w:color w:val="auto"/>
          <w:szCs w:val="21"/>
        </w:rPr>
        <w:t>规定</w:t>
      </w:r>
      <w:r>
        <w:rPr>
          <w:rFonts w:hint="eastAsia" w:ascii="宋体" w:hAnsi="宋体"/>
          <w:color w:val="auto"/>
          <w:szCs w:val="21"/>
        </w:rPr>
        <w:t>与采购人</w:t>
      </w:r>
      <w:r>
        <w:rPr>
          <w:rFonts w:ascii="宋体" w:hAnsi="宋体"/>
          <w:color w:val="auto"/>
          <w:szCs w:val="21"/>
        </w:rPr>
        <w:t>签订合同</w:t>
      </w:r>
      <w:r>
        <w:rPr>
          <w:rFonts w:hint="eastAsia" w:ascii="宋体" w:hAnsi="宋体"/>
          <w:color w:val="auto"/>
          <w:szCs w:val="21"/>
        </w:rPr>
        <w:t>并认真履约。</w:t>
      </w:r>
    </w:p>
    <w:p>
      <w:pPr>
        <w:spacing w:line="600" w:lineRule="exact"/>
        <w:ind w:firstLine="420" w:firstLineChars="200"/>
        <w:rPr>
          <w:rFonts w:ascii="宋体" w:hAnsi="宋体"/>
          <w:color w:val="auto"/>
          <w:szCs w:val="21"/>
        </w:rPr>
      </w:pPr>
      <w:r>
        <w:rPr>
          <w:rFonts w:hint="eastAsia" w:ascii="宋体" w:hAnsi="宋体"/>
          <w:color w:val="auto"/>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ascii="宋体" w:hAnsi="宋体"/>
          <w:color w:val="auto"/>
          <w:szCs w:val="21"/>
          <w:u w:val="single"/>
        </w:rPr>
      </w:pPr>
      <w:r>
        <w:rPr>
          <w:rFonts w:hint="eastAsia" w:ascii="宋体" w:hAnsi="宋体"/>
          <w:color w:val="auto"/>
          <w:szCs w:val="21"/>
        </w:rPr>
        <w:t>4、不存在法律法规规定的其他违法违规行为。</w:t>
      </w:r>
      <w:r>
        <w:rPr>
          <w:rFonts w:hint="eastAsia" w:ascii="宋体" w:hAnsi="宋体"/>
          <w:color w:val="auto"/>
          <w:szCs w:val="21"/>
        </w:rPr>
        <w:br w:type="textWrapping"/>
      </w:r>
      <w:r>
        <w:rPr>
          <w:rFonts w:hint="eastAsia" w:ascii="宋体" w:hAnsi="宋体"/>
          <w:color w:val="auto"/>
          <w:szCs w:val="21"/>
        </w:rPr>
        <w:br w:type="textWrapping"/>
      </w:r>
      <w:r>
        <w:rPr>
          <w:rFonts w:hint="eastAsia" w:ascii="宋体" w:hAnsi="宋体"/>
          <w:color w:val="auto"/>
          <w:szCs w:val="21"/>
        </w:rPr>
        <w:t xml:space="preserve">              投标单位名称（盖章）：</w:t>
      </w:r>
    </w:p>
    <w:p>
      <w:pPr>
        <w:spacing w:line="600" w:lineRule="exact"/>
        <w:ind w:firstLine="435"/>
        <w:rPr>
          <w:rFonts w:ascii="宋体" w:hAnsi="宋体"/>
          <w:color w:val="auto"/>
          <w:szCs w:val="21"/>
        </w:rPr>
      </w:pPr>
      <w:r>
        <w:rPr>
          <w:rFonts w:hint="eastAsia" w:ascii="宋体" w:hAnsi="宋体"/>
          <w:color w:val="auto"/>
          <w:szCs w:val="21"/>
        </w:rPr>
        <w:t xml:space="preserve">          法人代表或授权委托人（签字或盖章）：</w:t>
      </w:r>
    </w:p>
    <w:p>
      <w:pPr>
        <w:spacing w:line="360" w:lineRule="auto"/>
        <w:rPr>
          <w:rFonts w:ascii="宋体" w:hAnsi="宋体"/>
          <w:color w:val="auto"/>
          <w:szCs w:val="21"/>
        </w:rPr>
      </w:pPr>
      <w:r>
        <w:rPr>
          <w:rFonts w:hint="eastAsia" w:ascii="宋体" w:hAnsi="宋体"/>
          <w:color w:val="auto"/>
          <w:szCs w:val="21"/>
        </w:rPr>
        <w:t xml:space="preserve">                                         年    月    日   </w:t>
      </w:r>
    </w:p>
    <w:p>
      <w:pPr>
        <w:pStyle w:val="28"/>
        <w:rPr>
          <w:rFonts w:ascii="宋体" w:hAnsi="宋体"/>
          <w:color w:val="auto"/>
          <w:szCs w:val="21"/>
        </w:rPr>
      </w:pPr>
    </w:p>
    <w:p>
      <w:pPr>
        <w:pStyle w:val="28"/>
        <w:rPr>
          <w:rFonts w:ascii="宋体" w:hAnsi="宋体"/>
          <w:color w:val="auto"/>
          <w:szCs w:val="21"/>
        </w:rPr>
      </w:pPr>
    </w:p>
    <w:p>
      <w:pPr>
        <w:spacing w:line="560" w:lineRule="exact"/>
        <w:rPr>
          <w:rFonts w:ascii="仿宋" w:hAnsi="仿宋" w:eastAsia="仿宋" w:cs="仿宋"/>
          <w:color w:val="auto"/>
          <w:szCs w:val="21"/>
        </w:rPr>
      </w:pPr>
    </w:p>
    <w:p>
      <w:pPr>
        <w:pStyle w:val="7"/>
        <w:ind w:firstLine="0"/>
        <w:jc w:val="center"/>
        <w:rPr>
          <w:rFonts w:ascii="宋体" w:hAnsi="宋体" w:cs="宋体"/>
          <w:b/>
          <w:bCs/>
          <w:color w:val="auto"/>
        </w:rPr>
      </w:pPr>
    </w:p>
    <w:p>
      <w:pPr>
        <w:pStyle w:val="7"/>
        <w:ind w:firstLine="0"/>
        <w:jc w:val="center"/>
        <w:rPr>
          <w:rFonts w:ascii="宋体" w:hAnsi="宋体" w:cs="宋体"/>
          <w:b/>
          <w:bCs/>
          <w:color w:val="auto"/>
        </w:rPr>
      </w:pPr>
    </w:p>
    <w:p>
      <w:pPr>
        <w:pStyle w:val="7"/>
        <w:ind w:firstLine="0"/>
        <w:jc w:val="center"/>
        <w:rPr>
          <w:rFonts w:ascii="宋体" w:hAnsi="宋体" w:cs="宋体"/>
          <w:b/>
          <w:bCs/>
          <w:color w:val="auto"/>
        </w:rPr>
      </w:pPr>
    </w:p>
    <w:p>
      <w:pPr>
        <w:pStyle w:val="7"/>
        <w:ind w:firstLine="0"/>
        <w:jc w:val="center"/>
        <w:rPr>
          <w:rFonts w:ascii="宋体" w:hAnsi="宋体" w:cs="宋体"/>
          <w:b/>
          <w:bCs/>
          <w:color w:val="auto"/>
        </w:rPr>
      </w:pPr>
    </w:p>
    <w:p>
      <w:pPr>
        <w:pStyle w:val="7"/>
        <w:ind w:firstLine="0"/>
        <w:jc w:val="center"/>
        <w:rPr>
          <w:rFonts w:ascii="宋体" w:hAnsi="宋体" w:cs="宋体"/>
          <w:b/>
          <w:bCs/>
          <w:color w:val="auto"/>
        </w:rPr>
      </w:pPr>
    </w:p>
    <w:p>
      <w:pPr>
        <w:pStyle w:val="7"/>
        <w:ind w:firstLine="0"/>
        <w:jc w:val="center"/>
        <w:rPr>
          <w:rFonts w:ascii="宋体" w:hAnsi="宋体" w:cs="宋体"/>
          <w:b/>
          <w:bCs/>
          <w:color w:val="auto"/>
        </w:rPr>
      </w:pPr>
    </w:p>
    <w:p>
      <w:pPr>
        <w:pStyle w:val="7"/>
        <w:ind w:firstLine="0"/>
        <w:jc w:val="center"/>
        <w:rPr>
          <w:rFonts w:ascii="宋体" w:hAnsi="宋体" w:cs="宋体"/>
          <w:b/>
          <w:bCs/>
          <w:color w:val="auto"/>
        </w:rPr>
      </w:pPr>
    </w:p>
    <w:p>
      <w:pPr>
        <w:pStyle w:val="7"/>
        <w:ind w:firstLine="0"/>
        <w:jc w:val="center"/>
        <w:rPr>
          <w:rFonts w:ascii="宋体" w:hAnsi="宋体" w:cs="宋体"/>
          <w:b/>
          <w:bCs/>
          <w:color w:val="auto"/>
        </w:rPr>
      </w:pPr>
    </w:p>
    <w:p>
      <w:pPr>
        <w:pStyle w:val="16"/>
        <w:rPr>
          <w:rFonts w:ascii="宋体" w:hAnsi="宋体" w:cs="宋体"/>
          <w:color w:val="auto"/>
        </w:rPr>
      </w:pPr>
      <w:r>
        <w:rPr>
          <w:rFonts w:hint="eastAsia" w:ascii="宋体" w:hAnsi="宋体" w:cs="宋体"/>
          <w:color w:val="auto"/>
        </w:rPr>
        <w:t>十</w:t>
      </w:r>
      <w:r>
        <w:rPr>
          <w:rFonts w:hint="eastAsia" w:ascii="宋体" w:hAnsi="宋体" w:cs="宋体"/>
          <w:color w:val="auto"/>
          <w:lang w:eastAsia="zh-CN"/>
        </w:rPr>
        <w:t>五</w:t>
      </w:r>
      <w:r>
        <w:rPr>
          <w:rFonts w:hint="eastAsia" w:ascii="宋体" w:hAnsi="宋体" w:cs="宋体"/>
          <w:color w:val="auto"/>
        </w:rPr>
        <w:t>、投标人认为需要提供的其它资料</w:t>
      </w:r>
    </w:p>
    <w:p>
      <w:pPr>
        <w:pStyle w:val="7"/>
        <w:ind w:firstLine="0"/>
        <w:rPr>
          <w:rFonts w:ascii="宋体" w:hAnsi="宋体" w:cs="宋体"/>
          <w:color w:val="auto"/>
        </w:rPr>
      </w:pPr>
    </w:p>
    <w:p>
      <w:pPr>
        <w:rPr>
          <w:color w:val="auto"/>
        </w:rPr>
      </w:pPr>
      <w:bookmarkStart w:id="168" w:name="_GoBack"/>
      <w:bookmarkEnd w:id="168"/>
    </w:p>
    <w:sectPr>
      <w:pgSz w:w="11906" w:h="16838"/>
      <w:pgMar w:top="1440" w:right="1463" w:bottom="1440" w:left="1519"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thinThickMediumGap" w:color="auto" w:sz="18" w:space="1"/>
      </w:pBdr>
    </w:pPr>
    <w:r>
      <w:rPr>
        <w:rFonts w:ascii="Times New Roman" w:hAnsi="Times New Roman" w:eastAsia="宋体" w:cs="Times New Roman"/>
        <w:kern w:val="2"/>
        <w:sz w:val="18"/>
        <w:lang w:val="en-US" w:eastAsia="zh-CN" w:bidi="ar-SA"/>
      </w:rPr>
      <w:pict>
        <v:rect id="文本框 5" o:spid="_x0000_s2050" o:spt="1" style="position:absolute;left:0pt;margin-top:15.6pt;height:13.6pt;width:24.35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t>-</w:t>
                </w:r>
                <w:r>
                  <w:rPr>
                    <w:rFonts w:ascii="宋体" w:hAnsi="宋体" w:cs="宋体"/>
                    <w:szCs w:val="21"/>
                  </w:rPr>
                  <w:t xml:space="preserve"> 1 -</w:t>
                </w:r>
                <w:r>
                  <w:rPr>
                    <w:rFonts w:hint="eastAsia" w:ascii="宋体" w:hAnsi="宋体" w:cs="宋体"/>
                    <w:szCs w:val="21"/>
                  </w:rPr>
                  <w:fldChar w:fldCharType="end"/>
                </w:r>
              </w:p>
            </w:txbxContent>
          </v:textbox>
        </v:rect>
      </w:pict>
    </w:r>
    <w:r>
      <w:rPr>
        <w:rFonts w:hint="eastAsia" w:ascii="宋体" w:hAnsi="宋体"/>
        <w:sz w:val="21"/>
        <w:szCs w:val="21"/>
      </w:rPr>
      <w:t xml:space="preserve">            </w:t>
    </w:r>
    <w:r>
      <w:rPr>
        <w:rFonts w:hint="eastAsia" w:ascii="宋体" w:hAnsi="宋体" w:cs="宋体"/>
        <w:sz w:val="21"/>
        <w:szCs w:val="21"/>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ascii="Times New Roman" w:hAnsi="Times New Roman" w:eastAsia="宋体" w:cs="Times New Roman"/>
        <w:kern w:val="2"/>
        <w:sz w:val="18"/>
        <w:lang w:val="en-US" w:eastAsia="zh-CN" w:bidi="ar-SA"/>
      </w:rPr>
      <w:pict>
        <v:rect id="文本框 6" o:spid="_x0000_s2049" o:spt="1" style="position:absolute;left:0pt;flip:x;margin-top:0.05pt;height:10.35pt;width:6pt;mso-position-horizontal:center;mso-position-horizontal-relative:margin;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napToGrid w:val="0"/>
                  <w:rPr>
                    <w:sz w:val="18"/>
                  </w:rPr>
                </w:pPr>
              </w:p>
            </w:txbxContent>
          </v:textbox>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Fonts w:ascii="Times New Roman" w:hAnsi="Times New Roman" w:eastAsia="宋体" w:cs="Times New Roman"/>
        <w:kern w:val="2"/>
        <w:sz w:val="18"/>
        <w:lang w:val="en-US" w:eastAsia="zh-CN" w:bidi="ar-SA"/>
      </w:rPr>
      <w:pict>
        <v:rect id="文本框 3" o:spid="_x0000_s2052"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- 38 -</w:t>
                </w:r>
                <w:r>
                  <w:rPr>
                    <w:rFonts w:hint="eastAsia"/>
                  </w:rPr>
                  <w:fldChar w:fldCharType="end"/>
                </w:r>
              </w:p>
            </w:txbxContent>
          </v:textbox>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ascii="Times New Roman" w:hAnsi="Times New Roman" w:eastAsia="宋体" w:cs="Times New Roman"/>
        <w:kern w:val="2"/>
        <w:sz w:val="18"/>
        <w:lang w:val="en-US" w:eastAsia="zh-CN" w:bidi="ar-SA"/>
      </w:rPr>
      <w:pict>
        <v:rect id="文本框 1" o:spid="_x0000_s2051"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- 20 -</w:t>
                </w:r>
                <w:r>
                  <w:rPr>
                    <w:rFonts w:hint="eastAsia"/>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pPr>
    <w:r>
      <w:rPr>
        <w:rFonts w:hint="eastAsia" w:ascii="宋体" w:hAnsi="宋体"/>
        <w:szCs w:val="21"/>
      </w:rPr>
      <w:t xml:space="preserve">北京恒乐工程管理有限公司                                                 招标文件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DB1554"/>
    <w:multiLevelType w:val="singleLevel"/>
    <w:tmpl w:val="BBDB1554"/>
    <w:lvl w:ilvl="0" w:tentative="0">
      <w:start w:val="1"/>
      <w:numFmt w:val="chineseCounting"/>
      <w:suff w:val="space"/>
      <w:lvlText w:val="第%1章"/>
      <w:lvlJc w:val="left"/>
      <w:rPr>
        <w:rFonts w:hint="eastAsia"/>
      </w:rPr>
    </w:lvl>
  </w:abstractNum>
  <w:abstractNum w:abstractNumId="1">
    <w:nsid w:val="D6BFD43F"/>
    <w:multiLevelType w:val="singleLevel"/>
    <w:tmpl w:val="D6BFD43F"/>
    <w:lvl w:ilvl="0" w:tentative="0">
      <w:start w:val="1"/>
      <w:numFmt w:val="decimal"/>
      <w:lvlText w:val="%1."/>
      <w:lvlJc w:val="left"/>
      <w:pPr>
        <w:tabs>
          <w:tab w:val="left" w:pos="312"/>
        </w:tabs>
      </w:pPr>
    </w:lvl>
  </w:abstractNum>
  <w:abstractNum w:abstractNumId="2">
    <w:nsid w:val="00000002"/>
    <w:multiLevelType w:val="multilevel"/>
    <w:tmpl w:val="00000002"/>
    <w:lvl w:ilvl="0" w:tentative="0">
      <w:start w:val="1"/>
      <w:numFmt w:val="chineseCountingThousand"/>
      <w:pStyle w:val="4"/>
      <w:suff w:val="nothing"/>
      <w:lvlText w:val="第%1部分"/>
      <w:lvlJc w:val="center"/>
      <w:pPr>
        <w:ind w:left="1130" w:firstLine="288"/>
      </w:pPr>
      <w:rPr>
        <w:rFonts w:hint="eastAsia"/>
        <w:sz w:val="44"/>
        <w:szCs w:val="44"/>
      </w:rPr>
    </w:lvl>
    <w:lvl w:ilvl="1" w:tentative="0">
      <w:start w:val="1"/>
      <w:numFmt w:val="chineseCountingThousand"/>
      <w:pStyle w:val="5"/>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6"/>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4">
    <w:nsid w:val="0A1617D6"/>
    <w:multiLevelType w:val="multilevel"/>
    <w:tmpl w:val="0A1617D6"/>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5">
    <w:nsid w:val="2A8E3B2F"/>
    <w:multiLevelType w:val="singleLevel"/>
    <w:tmpl w:val="2A8E3B2F"/>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166CAD"/>
    <w:rsid w:val="00B7503E"/>
    <w:rsid w:val="060979D1"/>
    <w:rsid w:val="06634678"/>
    <w:rsid w:val="11A561EF"/>
    <w:rsid w:val="12B820C9"/>
    <w:rsid w:val="12B87986"/>
    <w:rsid w:val="1749035E"/>
    <w:rsid w:val="18CC3705"/>
    <w:rsid w:val="192B21F9"/>
    <w:rsid w:val="1C584A37"/>
    <w:rsid w:val="217D0F03"/>
    <w:rsid w:val="217F651F"/>
    <w:rsid w:val="21AE7CAA"/>
    <w:rsid w:val="25513950"/>
    <w:rsid w:val="26093B08"/>
    <w:rsid w:val="295907DB"/>
    <w:rsid w:val="2CE14E00"/>
    <w:rsid w:val="34F30A32"/>
    <w:rsid w:val="363F2000"/>
    <w:rsid w:val="37FC2B0B"/>
    <w:rsid w:val="398270E8"/>
    <w:rsid w:val="39EC3526"/>
    <w:rsid w:val="3C9D2D9D"/>
    <w:rsid w:val="3E7A6423"/>
    <w:rsid w:val="3E8D2BA5"/>
    <w:rsid w:val="44BF3A2A"/>
    <w:rsid w:val="45134A50"/>
    <w:rsid w:val="482B6261"/>
    <w:rsid w:val="4958229B"/>
    <w:rsid w:val="4A9334C9"/>
    <w:rsid w:val="557F7223"/>
    <w:rsid w:val="568E7C57"/>
    <w:rsid w:val="56B54E15"/>
    <w:rsid w:val="596F003F"/>
    <w:rsid w:val="5A1D5579"/>
    <w:rsid w:val="5BA6611E"/>
    <w:rsid w:val="5BF36EBE"/>
    <w:rsid w:val="5F8B15D9"/>
    <w:rsid w:val="643E6ABD"/>
    <w:rsid w:val="652B7A6E"/>
    <w:rsid w:val="65366C17"/>
    <w:rsid w:val="688B07A5"/>
    <w:rsid w:val="68D50BA8"/>
    <w:rsid w:val="69251872"/>
    <w:rsid w:val="6A505D5F"/>
    <w:rsid w:val="6CA14F72"/>
    <w:rsid w:val="6CC771F8"/>
    <w:rsid w:val="6E2E6E8C"/>
    <w:rsid w:val="6F7F37AF"/>
    <w:rsid w:val="775D3C33"/>
    <w:rsid w:val="79633D9A"/>
    <w:rsid w:val="799E2C57"/>
    <w:rsid w:val="7D131698"/>
    <w:rsid w:val="7DAF6D39"/>
    <w:rsid w:val="7FE37B71"/>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numPr>
        <w:ilvl w:val="0"/>
        <w:numId w:val="1"/>
      </w:numPr>
      <w:spacing w:before="340" w:after="330" w:line="578" w:lineRule="atLeast"/>
      <w:outlineLvl w:val="0"/>
    </w:pPr>
    <w:rPr>
      <w:b/>
      <w:kern w:val="44"/>
      <w:sz w:val="44"/>
    </w:rPr>
  </w:style>
  <w:style w:type="paragraph" w:styleId="5">
    <w:name w:val="heading 2"/>
    <w:basedOn w:val="1"/>
    <w:next w:val="1"/>
    <w:link w:val="35"/>
    <w:qFormat/>
    <w:uiPriority w:val="0"/>
    <w:pPr>
      <w:keepNext/>
      <w:keepLines/>
      <w:numPr>
        <w:ilvl w:val="1"/>
        <w:numId w:val="1"/>
      </w:numPr>
      <w:spacing w:before="260" w:after="260" w:line="416" w:lineRule="atLeast"/>
      <w:outlineLvl w:val="1"/>
    </w:pPr>
    <w:rPr>
      <w:rFonts w:ascii="Arial" w:hAnsi="Arial" w:eastAsia="黑体"/>
      <w:b/>
      <w:kern w:val="0"/>
      <w:sz w:val="32"/>
    </w:rPr>
  </w:style>
  <w:style w:type="paragraph" w:styleId="6">
    <w:name w:val="heading 4"/>
    <w:basedOn w:val="1"/>
    <w:next w:val="1"/>
    <w:qFormat/>
    <w:uiPriority w:val="0"/>
    <w:pPr>
      <w:keepNext/>
      <w:keepLines/>
      <w:numPr>
        <w:ilvl w:val="3"/>
        <w:numId w:val="2"/>
      </w:numPr>
      <w:adjustRightInd w:val="0"/>
      <w:spacing w:before="280" w:after="290" w:line="376" w:lineRule="atLeast"/>
      <w:textAlignment w:val="baseline"/>
      <w:outlineLvl w:val="3"/>
    </w:pPr>
    <w:rPr>
      <w:rFonts w:ascii="Arial" w:hAnsi="Arial" w:eastAsia="黑体"/>
      <w:b/>
      <w:kern w:val="0"/>
      <w:sz w:val="28"/>
    </w:rPr>
  </w:style>
  <w:style w:type="character" w:default="1" w:styleId="21">
    <w:name w:val="Default Paragraph Font"/>
    <w:unhideWhenUsed/>
    <w:qFormat/>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customStyle="1" w:styleId="2">
    <w:name w:val="表格文字"/>
    <w:basedOn w:val="1"/>
    <w:next w:val="3"/>
    <w:qFormat/>
    <w:uiPriority w:val="0"/>
    <w:pPr>
      <w:adjustRightInd w:val="0"/>
      <w:spacing w:line="420" w:lineRule="atLeast"/>
      <w:jc w:val="left"/>
      <w:textAlignment w:val="baseline"/>
    </w:pPr>
    <w:rPr>
      <w:kern w:val="0"/>
    </w:rPr>
  </w:style>
  <w:style w:type="paragraph" w:styleId="3">
    <w:name w:val="Body Text"/>
    <w:basedOn w:val="1"/>
    <w:next w:val="1"/>
    <w:qFormat/>
    <w:uiPriority w:val="0"/>
    <w:rPr>
      <w:kern w:val="0"/>
      <w:sz w:val="20"/>
    </w:r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index 5"/>
    <w:basedOn w:val="1"/>
    <w:next w:val="1"/>
    <w:qFormat/>
    <w:uiPriority w:val="0"/>
    <w:pPr>
      <w:ind w:left="1680"/>
    </w:pPr>
    <w:rPr>
      <w:sz w:val="24"/>
      <w:szCs w:val="24"/>
    </w:rPr>
  </w:style>
  <w:style w:type="paragraph" w:styleId="9">
    <w:name w:val="Body Text Indent"/>
    <w:basedOn w:val="1"/>
    <w:next w:val="10"/>
    <w:qFormat/>
    <w:uiPriority w:val="0"/>
    <w:pPr>
      <w:spacing w:after="120"/>
      <w:ind w:left="420" w:leftChars="200"/>
    </w:pPr>
  </w:style>
  <w:style w:type="paragraph" w:styleId="10">
    <w:name w:val="envelope return"/>
    <w:basedOn w:val="1"/>
    <w:qFormat/>
    <w:uiPriority w:val="0"/>
    <w:pPr>
      <w:snapToGrid w:val="0"/>
    </w:pPr>
    <w:rPr>
      <w:rFonts w:ascii="Arial" w:hAnsi="Arial"/>
    </w:rPr>
  </w:style>
  <w:style w:type="paragraph" w:styleId="11">
    <w:name w:val="Plain Text"/>
    <w:basedOn w:val="1"/>
    <w:next w:val="3"/>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Body Text First Indent 2"/>
    <w:basedOn w:val="9"/>
    <w:qFormat/>
    <w:uiPriority w:val="0"/>
    <w:pPr>
      <w:ind w:firstLine="420" w:firstLineChars="200"/>
    </w:p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link w:val="36"/>
    <w:qFormat/>
    <w:uiPriority w:val="39"/>
  </w:style>
  <w:style w:type="paragraph" w:styleId="16">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7">
    <w:name w:val="footnote text"/>
    <w:basedOn w:val="1"/>
    <w:next w:val="8"/>
    <w:qFormat/>
    <w:uiPriority w:val="0"/>
    <w:pPr>
      <w:snapToGrid w:val="0"/>
      <w:jc w:val="left"/>
    </w:pPr>
    <w:rPr>
      <w:sz w:val="18"/>
      <w:szCs w:val="24"/>
    </w:rPr>
  </w:style>
  <w:style w:type="paragraph" w:styleId="18">
    <w:name w:val="Body Text 2"/>
    <w:basedOn w:val="1"/>
    <w:next w:val="3"/>
    <w:qFormat/>
    <w:uiPriority w:val="0"/>
    <w:pPr>
      <w:spacing w:after="120" w:line="480" w:lineRule="auto"/>
    </w:p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0"/>
    <w:pPr>
      <w:spacing w:before="240" w:after="60"/>
      <w:jc w:val="center"/>
      <w:outlineLvl w:val="0"/>
    </w:pPr>
    <w:rPr>
      <w:rFonts w:ascii="Cambria" w:hAnsi="Cambria"/>
      <w:b/>
      <w:bCs/>
      <w:sz w:val="32"/>
      <w:szCs w:val="32"/>
    </w:rPr>
  </w:style>
  <w:style w:type="character" w:styleId="22">
    <w:name w:val="Strong"/>
    <w:qFormat/>
    <w:uiPriority w:val="0"/>
    <w:rPr>
      <w:b/>
      <w:bCs/>
    </w:rPr>
  </w:style>
  <w:style w:type="paragraph" w:customStyle="1" w:styleId="24">
    <w:name w:val="正文文本 31"/>
    <w:basedOn w:val="1"/>
    <w:qFormat/>
    <w:uiPriority w:val="0"/>
    <w:pPr>
      <w:spacing w:line="360" w:lineRule="exact"/>
      <w:jc w:val="center"/>
    </w:pPr>
    <w:rPr>
      <w:rFonts w:ascii="楷体_GB2312" w:eastAsia="楷体_GB2312"/>
      <w:sz w:val="28"/>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列表 21"/>
    <w:basedOn w:val="1"/>
    <w:qFormat/>
    <w:uiPriority w:val="0"/>
    <w:pPr>
      <w:suppressAutoHyphens/>
      <w:ind w:left="100" w:hanging="200"/>
    </w:pPr>
    <w:rPr>
      <w:rFonts w:hAnsi="宋体" w:cs="宋体"/>
      <w:kern w:val="1"/>
    </w:rPr>
  </w:style>
  <w:style w:type="paragraph" w:customStyle="1" w:styleId="27">
    <w:name w:val="Body Text 21"/>
    <w:basedOn w:val="1"/>
    <w:qFormat/>
    <w:uiPriority w:val="0"/>
    <w:pPr>
      <w:spacing w:line="480" w:lineRule="auto"/>
    </w:pPr>
    <w:rPr>
      <w:sz w:val="20"/>
    </w:rPr>
  </w:style>
  <w:style w:type="paragraph" w:customStyle="1" w:styleId="28">
    <w:name w:val="无间隔1"/>
    <w:basedOn w:val="1"/>
    <w:qFormat/>
    <w:uiPriority w:val="1"/>
    <w:rPr>
      <w:rFonts w:ascii="等线" w:hAnsi="等线" w:eastAsia="等线"/>
      <w:szCs w:val="22"/>
    </w:rPr>
  </w:style>
  <w:style w:type="paragraph" w:customStyle="1" w:styleId="29">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首行缩进1"/>
    <w:basedOn w:val="3"/>
    <w:next w:val="31"/>
    <w:qFormat/>
    <w:uiPriority w:val="0"/>
    <w:pPr>
      <w:ind w:firstLine="420" w:firstLineChars="100"/>
    </w:pPr>
  </w:style>
  <w:style w:type="paragraph" w:customStyle="1" w:styleId="31">
    <w:name w:val="正文首行缩进 21"/>
    <w:basedOn w:val="32"/>
    <w:qFormat/>
    <w:uiPriority w:val="0"/>
    <w:pPr>
      <w:ind w:firstLine="420" w:firstLineChars="200"/>
    </w:pPr>
  </w:style>
  <w:style w:type="paragraph" w:customStyle="1" w:styleId="32">
    <w:name w:val="Body Text Indent1"/>
    <w:basedOn w:val="1"/>
    <w:qFormat/>
    <w:uiPriority w:val="0"/>
    <w:pPr>
      <w:spacing w:after="120"/>
      <w:ind w:left="420" w:leftChars="200"/>
    </w:pPr>
  </w:style>
  <w:style w:type="paragraph" w:customStyle="1" w:styleId="33">
    <w:name w:val="正文文本 21"/>
    <w:basedOn w:val="1"/>
    <w:qFormat/>
    <w:uiPriority w:val="0"/>
    <w:rPr>
      <w:sz w:val="28"/>
    </w:rPr>
  </w:style>
  <w:style w:type="paragraph" w:customStyle="1" w:styleId="34">
    <w:name w:val="正文首行缩进2"/>
    <w:basedOn w:val="3"/>
    <w:qFormat/>
    <w:uiPriority w:val="0"/>
    <w:pPr>
      <w:ind w:firstLine="420" w:firstLineChars="100"/>
    </w:pPr>
  </w:style>
  <w:style w:type="character" w:customStyle="1" w:styleId="35">
    <w:name w:val="标题 2 Char Char"/>
    <w:link w:val="5"/>
    <w:qFormat/>
    <w:uiPriority w:val="0"/>
    <w:rPr>
      <w:rFonts w:ascii="Arial" w:hAnsi="Arial" w:eastAsia="黑体"/>
      <w:b/>
      <w:kern w:val="0"/>
      <w:sz w:val="32"/>
    </w:rPr>
  </w:style>
  <w:style w:type="character" w:customStyle="1" w:styleId="36">
    <w:name w:val="目录 1 Char Char"/>
    <w:link w:val="15"/>
    <w:qFormat/>
    <w:uiPriority w:val="39"/>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Info spid="_x0000_s2052"/>
    <customShpInfo spid="_x0000_s2051"/>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3927</Words>
  <Characters>22384</Characters>
  <Lines>186</Lines>
  <Paragraphs>52</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2021-04-28T05:22:00Z</dcterms:created>
  <dc:creator>达摩院长</dc:creator>
  <cp:lastModifiedBy>NTKO</cp:lastModifiedBy>
  <cp:lastPrinted>2021-06-02T08:16:00Z</cp:lastPrinted>
  <dcterms:modified xsi:type="dcterms:W3CDTF">2021-06-03T08:34:17Z</dcterms:modified>
  <dc:title>温县教育局2021年幼儿园空调采购项目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B912B6DCD4274A1CB66B2CB6E645ECE6</vt:lpwstr>
  </property>
</Properties>
</file>