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</w:pPr>
      <w:bookmarkStart w:id="0" w:name="_Toc35393809"/>
      <w:bookmarkStart w:id="1" w:name="_Toc28359022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温县2018年棚户区改造安置区建设项目(二次）</w:t>
      </w:r>
    </w:p>
    <w:p>
      <w:pPr>
        <w:pStyle w:val="3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中标结果公告</w:t>
      </w:r>
      <w:bookmarkEnd w:id="0"/>
      <w:bookmarkEnd w:id="1"/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项目编号：温交易［20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号 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采购编号：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温政采［20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04-3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二、项目名称：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温县2018年棚户区改造安置区建设项目(二次）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三、中标信息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中科旭日建设集团有限公司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成都市武侯区武科西三路2号西物慧鼎8层5室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中标金额：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送审价的0.16%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shd w:val="clear" w:fill="FFFFFF"/>
        </w:rPr>
        <w:t>主要标的信息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 </w:t>
      </w:r>
    </w:p>
    <w:tbl>
      <w:tblPr>
        <w:tblStyle w:val="7"/>
        <w:tblW w:w="8775" w:type="dxa"/>
        <w:tblCellSpacing w:w="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757"/>
        <w:gridCol w:w="1767"/>
        <w:gridCol w:w="1770"/>
        <w:gridCol w:w="1315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500" w:type="dxa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序号</w:t>
            </w:r>
          </w:p>
        </w:tc>
        <w:tc>
          <w:tcPr>
            <w:tcW w:w="1737" w:type="dxa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名称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服务范围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服务要求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服务时间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服务标准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温县2018年棚户区改造安置区建设项目(二次）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温县2018年棚户区改造安置区建设项目审计等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合格</w:t>
            </w: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90</w:t>
            </w:r>
            <w:r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日历天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00" w:lineRule="exact"/>
              <w:ind w:leftChars="0" w:right="0" w:rightChars="0"/>
              <w:jc w:val="left"/>
              <w:textAlignment w:val="auto"/>
              <w:rPr>
                <w:rStyle w:val="9"/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合格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五、评审专家名单：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肖双喜、马江瑞、孙玉霞、陈玲霞、郑战明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（采购人代表）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六、代理服务收费标准及金额：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中标人在领取中标通知书时需参照计价格[2002]1980号、发改办价格[2003]857号、发改价格[2011]534号文件收取向代理机构交纳代理服务费：14880 元</w:t>
      </w:r>
      <w:bookmarkStart w:id="14" w:name="_GoBack"/>
      <w:bookmarkEnd w:id="14"/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七、公告期限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自本公告发布之日起1个工作日。</w:t>
      </w:r>
    </w:p>
    <w:p>
      <w:pPr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其他补充事宜</w:t>
      </w:r>
    </w:p>
    <w:p>
      <w:pPr>
        <w:pStyle w:val="1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本公告在《焦作市公共资源交易中心网》、《温县公共资源交易中心》、《河南省政府采购网》上发布。</w:t>
      </w:r>
    </w:p>
    <w:p>
      <w:pPr>
        <w:pStyle w:val="1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各有关当事人对中标公告有异议的，可以在中标公告期限届满之日起七个工作日内，以书面形式向采购人提出质疑，并以供应商提交的质疑函接受确认日期作为受理时间，逾期未提交的不再受理。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九、凡对本次公告内容提出询问，请按以下方式联系。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2" w:name="_Toc28359100"/>
      <w:bookmarkStart w:id="3" w:name="_Toc35393810"/>
      <w:bookmarkStart w:id="4" w:name="_Toc35393641"/>
      <w:bookmarkStart w:id="5" w:name="_Toc28359023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1.采购人信息</w:t>
      </w:r>
      <w:bookmarkEnd w:id="2"/>
      <w:bookmarkEnd w:id="3"/>
      <w:bookmarkEnd w:id="4"/>
      <w:bookmarkEnd w:id="5"/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温县豫资城乡建设发展有限公司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    址：温县太行路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15639191138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6" w:name="_Toc28359101"/>
      <w:bookmarkStart w:id="7" w:name="_Toc35393642"/>
      <w:bookmarkStart w:id="8" w:name="_Toc28359024"/>
      <w:bookmarkStart w:id="9" w:name="_Toc35393811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2.采购代理机构信息</w:t>
      </w:r>
      <w:bookmarkEnd w:id="6"/>
      <w:bookmarkEnd w:id="7"/>
      <w:bookmarkEnd w:id="8"/>
      <w:bookmarkEnd w:id="9"/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　  址：温县慈胜大街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10" w:name="_Toc28359102"/>
      <w:bookmarkStart w:id="11" w:name="_Toc28359025"/>
      <w:bookmarkStart w:id="12" w:name="_Toc35393812"/>
      <w:bookmarkStart w:id="13" w:name="_Toc35393643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3.项目联系方式</w:t>
      </w:r>
      <w:bookmarkEnd w:id="10"/>
      <w:bookmarkEnd w:id="11"/>
      <w:bookmarkEnd w:id="12"/>
      <w:bookmarkEnd w:id="13"/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项目联系人：董女士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电　  话：0391-8365101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发布人：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温县豫资城乡建设发展有限公司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80B"/>
    <w:multiLevelType w:val="singleLevel"/>
    <w:tmpl w:val="0E03280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591779B"/>
    <w:multiLevelType w:val="singleLevel"/>
    <w:tmpl w:val="2591779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6AD0BCB"/>
    <w:multiLevelType w:val="singleLevel"/>
    <w:tmpl w:val="46AD0B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A1CD980"/>
    <w:multiLevelType w:val="multilevel"/>
    <w:tmpl w:val="5A1CD980"/>
    <w:lvl w:ilvl="0" w:tentative="0">
      <w:start w:val="1"/>
      <w:numFmt w:val="chineseCounting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  <w:b/>
        <w:sz w:val="44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A216A"/>
    <w:rsid w:val="06FA0B47"/>
    <w:rsid w:val="07411951"/>
    <w:rsid w:val="094510E5"/>
    <w:rsid w:val="34BF59BE"/>
    <w:rsid w:val="37A7525F"/>
    <w:rsid w:val="46E63492"/>
    <w:rsid w:val="505415F3"/>
    <w:rsid w:val="530F16DE"/>
    <w:rsid w:val="5E371F03"/>
    <w:rsid w:val="60042D06"/>
    <w:rsid w:val="6F4A216A"/>
    <w:rsid w:val="73B56BC4"/>
    <w:rsid w:val="740475A2"/>
    <w:rsid w:val="7AF169FF"/>
    <w:rsid w:val="7C9E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beforeLines="0" w:after="290" w:afterLines="0" w:line="374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无间隔1"/>
    <w:basedOn w:val="1"/>
    <w:qFormat/>
    <w:uiPriority w:val="1"/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2020-08-10T00:54:00Z</dcterms:created>
  <dc:creator>邓飞</dc:creator>
  <cp:lastModifiedBy>hp</cp:lastModifiedBy>
  <cp:lastPrinted>2021-03-30T00:43:00Z</cp:lastPrinted>
  <dcterms:modified xsi:type="dcterms:W3CDTF">2021-03-30T09:24:11Z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