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autoSpaceDE w:val="0"/>
        <w:autoSpaceDN/>
        <w:spacing w:before="0" w:beforeAutospacing="0" w:after="0" w:afterAutospacing="0" w:line="520" w:lineRule="exact"/>
        <w:ind w:left="0" w:right="0" w:firstLine="643" w:firstLineChars="200"/>
        <w:jc w:val="center"/>
        <w:rPr>
          <w:sz w:val="28"/>
          <w:szCs w:val="28"/>
        </w:rPr>
      </w:pPr>
      <w:r>
        <w:rPr>
          <w:rFonts w:hint="eastAsia" w:ascii="宋体" w:hAnsi="宋体" w:eastAsia="宋体" w:cs="宋体"/>
          <w:b/>
          <w:i w:val="0"/>
          <w:caps w:val="0"/>
          <w:color w:val="333333"/>
          <w:spacing w:val="0"/>
          <w:sz w:val="32"/>
          <w:szCs w:val="32"/>
          <w:shd w:val="clear" w:fill="FFFFFF"/>
          <w:lang w:eastAsia="zh-CN"/>
        </w:rPr>
        <w:t>温县公安局后勤配套业务用房项目评标</w:t>
      </w:r>
      <w:r>
        <w:rPr>
          <w:rFonts w:hint="eastAsia" w:ascii="宋体" w:hAnsi="宋体" w:eastAsia="宋体" w:cs="宋体"/>
          <w:b/>
          <w:i w:val="0"/>
          <w:caps w:val="0"/>
          <w:color w:val="333333"/>
          <w:spacing w:val="0"/>
          <w:sz w:val="32"/>
          <w:szCs w:val="32"/>
          <w:shd w:val="clear" w:fill="FFFFFF"/>
        </w:rPr>
        <w:t>结果公示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国泰信华工程咨询有限公司受</w:t>
      </w:r>
      <w:r>
        <w:rPr>
          <w:rFonts w:hint="eastAsia" w:eastAsia="宋体" w:cs="宋体"/>
          <w:color w:val="auto"/>
          <w:kern w:val="2"/>
          <w:sz w:val="24"/>
          <w:szCs w:val="24"/>
          <w:lang w:val="en-US" w:eastAsia="zh-CN" w:bidi="ar-SA"/>
        </w:rPr>
        <w:t>温县公安局</w:t>
      </w:r>
      <w:r>
        <w:rPr>
          <w:rFonts w:hint="eastAsia" w:eastAsia="宋体" w:cs="宋体" w:asciiTheme="minorHAnsi" w:hAnsiTheme="minorHAnsi"/>
          <w:color w:val="auto"/>
          <w:kern w:val="2"/>
          <w:sz w:val="24"/>
          <w:szCs w:val="24"/>
          <w:lang w:val="en-US" w:eastAsia="zh-CN" w:bidi="ar-SA"/>
        </w:rPr>
        <w:t>的委托，就</w:t>
      </w:r>
      <w:r>
        <w:rPr>
          <w:rFonts w:hint="eastAsia" w:eastAsia="宋体" w:cs="宋体"/>
          <w:color w:val="auto"/>
          <w:kern w:val="2"/>
          <w:sz w:val="24"/>
          <w:szCs w:val="24"/>
          <w:lang w:val="en-US" w:eastAsia="zh-CN" w:bidi="ar-SA"/>
        </w:rPr>
        <w:t>温县公安局后勤配套业务用房项目</w:t>
      </w:r>
      <w:r>
        <w:rPr>
          <w:rFonts w:hint="eastAsia" w:eastAsia="宋体" w:cs="宋体" w:asciiTheme="minorHAnsi" w:hAnsiTheme="minorHAnsi"/>
          <w:color w:val="auto"/>
          <w:kern w:val="2"/>
          <w:sz w:val="24"/>
          <w:szCs w:val="24"/>
          <w:lang w:val="en-US" w:eastAsia="zh-CN" w:bidi="ar-SA"/>
        </w:rPr>
        <w:t>进行公开招标，现将本次的结果公布如下：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80" w:firstLineChars="200"/>
        <w:jc w:val="both"/>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一、项目名称：</w:t>
      </w:r>
      <w:r>
        <w:rPr>
          <w:rFonts w:hint="eastAsia" w:eastAsia="宋体" w:cs="宋体"/>
          <w:color w:val="auto"/>
          <w:kern w:val="2"/>
          <w:sz w:val="24"/>
          <w:szCs w:val="24"/>
          <w:lang w:val="en-US" w:eastAsia="zh-CN" w:bidi="ar-SA"/>
        </w:rPr>
        <w:t>温县公安局后勤配套业务用房项目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二、项目编号：温交易【2021】20号 ；采购编号：</w:t>
      </w:r>
      <w:r>
        <w:rPr>
          <w:rFonts w:hint="eastAsia" w:eastAsia="宋体" w:cs="宋体"/>
          <w:color w:val="auto"/>
          <w:kern w:val="2"/>
          <w:sz w:val="24"/>
          <w:szCs w:val="24"/>
          <w:lang w:val="en-US" w:eastAsia="zh-CN" w:bidi="ar-SA"/>
        </w:rPr>
        <w:t xml:space="preserve">温政采【2021】20号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三、工程概况：</w:t>
      </w:r>
      <w:r>
        <w:rPr>
          <w:rFonts w:hint="eastAsia" w:eastAsia="宋体" w:cs="宋体"/>
          <w:color w:val="auto"/>
          <w:kern w:val="2"/>
          <w:sz w:val="24"/>
          <w:szCs w:val="24"/>
          <w:lang w:val="en-US" w:eastAsia="zh-CN" w:bidi="ar-SA"/>
        </w:rPr>
        <w:t>该项目为新建，总建筑面积为1851.7㎡，层数为地上三层，结构形式为钢结构</w:t>
      </w:r>
      <w:r>
        <w:rPr>
          <w:rFonts w:hint="eastAsia" w:eastAsia="宋体" w:cs="宋体" w:asciiTheme="minorHAnsi" w:hAnsiTheme="minorHAnsi"/>
          <w:color w:val="auto"/>
          <w:kern w:val="2"/>
          <w:sz w:val="24"/>
          <w:szCs w:val="24"/>
          <w:lang w:val="en-US" w:eastAsia="zh-CN" w:bidi="ar-SA"/>
        </w:rPr>
        <w:t>（具体内容详见工程量清单及图纸。）</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四、招标公告发布时间及媒体：</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 xml:space="preserve">  20</w:t>
      </w:r>
      <w:r>
        <w:rPr>
          <w:rFonts w:hint="eastAsia" w:eastAsia="宋体" w:cs="宋体"/>
          <w:color w:val="auto"/>
          <w:kern w:val="2"/>
          <w:sz w:val="24"/>
          <w:szCs w:val="24"/>
          <w:lang w:val="en-US" w:eastAsia="zh-CN" w:bidi="ar-SA"/>
        </w:rPr>
        <w:t>21</w:t>
      </w:r>
      <w:r>
        <w:rPr>
          <w:rFonts w:hint="eastAsia" w:eastAsia="宋体" w:cs="宋体" w:asciiTheme="minorHAnsi" w:hAnsiTheme="minorHAnsi"/>
          <w:color w:val="auto"/>
          <w:kern w:val="2"/>
          <w:sz w:val="24"/>
          <w:szCs w:val="24"/>
          <w:lang w:val="en-US" w:eastAsia="zh-CN" w:bidi="ar-SA"/>
        </w:rPr>
        <w:t>年</w:t>
      </w:r>
      <w:r>
        <w:rPr>
          <w:rFonts w:hint="eastAsia" w:eastAsia="宋体" w:cs="宋体"/>
          <w:color w:val="auto"/>
          <w:kern w:val="2"/>
          <w:sz w:val="24"/>
          <w:szCs w:val="24"/>
          <w:lang w:val="en-US" w:eastAsia="zh-CN" w:bidi="ar-SA"/>
        </w:rPr>
        <w:t>2</w:t>
      </w:r>
      <w:r>
        <w:rPr>
          <w:rFonts w:hint="eastAsia" w:eastAsia="宋体" w:cs="宋体" w:asciiTheme="minorHAnsi" w:hAnsiTheme="minorHAnsi"/>
          <w:color w:val="auto"/>
          <w:kern w:val="2"/>
          <w:sz w:val="24"/>
          <w:szCs w:val="24"/>
          <w:lang w:val="en-US" w:eastAsia="zh-CN" w:bidi="ar-SA"/>
        </w:rPr>
        <w:t>月</w:t>
      </w:r>
      <w:r>
        <w:rPr>
          <w:rFonts w:hint="eastAsia" w:eastAsia="宋体" w:cs="宋体"/>
          <w:color w:val="auto"/>
          <w:kern w:val="2"/>
          <w:sz w:val="24"/>
          <w:szCs w:val="24"/>
          <w:lang w:val="en-US" w:eastAsia="zh-CN" w:bidi="ar-SA"/>
        </w:rPr>
        <w:t>3</w:t>
      </w:r>
      <w:r>
        <w:rPr>
          <w:rFonts w:hint="eastAsia" w:eastAsia="宋体" w:cs="宋体" w:asciiTheme="minorHAnsi" w:hAnsiTheme="minorHAnsi"/>
          <w:color w:val="auto"/>
          <w:kern w:val="2"/>
          <w:sz w:val="24"/>
          <w:szCs w:val="24"/>
          <w:lang w:val="en-US" w:eastAsia="zh-CN" w:bidi="ar-SA"/>
        </w:rPr>
        <w:t>日同时在《中国招标投标公共服务平台》、《河南省政府采购网》、《焦作市公共资源交易中心网》</w:t>
      </w:r>
      <w:r>
        <w:rPr>
          <w:rFonts w:hint="eastAsia" w:eastAsia="宋体" w:cs="宋体"/>
          <w:color w:val="auto"/>
          <w:kern w:val="2"/>
          <w:sz w:val="24"/>
          <w:szCs w:val="24"/>
          <w:lang w:val="en-US" w:eastAsia="zh-CN" w:bidi="ar-SA"/>
        </w:rPr>
        <w:t>、</w:t>
      </w:r>
      <w:r>
        <w:rPr>
          <w:rFonts w:hint="eastAsia" w:eastAsia="宋体" w:cs="宋体" w:asciiTheme="minorHAnsi" w:hAnsiTheme="minorHAnsi"/>
          <w:color w:val="auto"/>
          <w:kern w:val="2"/>
          <w:sz w:val="24"/>
          <w:szCs w:val="24"/>
          <w:lang w:val="en-US" w:eastAsia="zh-CN" w:bidi="ar-SA"/>
        </w:rPr>
        <w:t>《温县公共资源交易中心网》上发布。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480" w:lineRule="exact"/>
        <w:ind w:left="0" w:right="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五、评标信息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评标时间：</w:t>
      </w:r>
      <w:r>
        <w:rPr>
          <w:rFonts w:hint="eastAsia" w:eastAsia="宋体" w:cs="宋体"/>
          <w:color w:val="auto"/>
          <w:kern w:val="2"/>
          <w:sz w:val="24"/>
          <w:szCs w:val="24"/>
          <w:lang w:val="en-US" w:eastAsia="zh-CN" w:bidi="ar-SA"/>
        </w:rPr>
        <w:t>2021年2月25日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评标地点：温县公共资源交易中心。</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评标委员会成员：张福尚</w:t>
      </w:r>
      <w:r>
        <w:rPr>
          <w:rFonts w:hint="eastAsia" w:eastAsia="宋体" w:cs="宋体"/>
          <w:color w:val="auto"/>
          <w:kern w:val="2"/>
          <w:sz w:val="24"/>
          <w:szCs w:val="24"/>
          <w:lang w:val="en-US" w:eastAsia="zh-CN" w:bidi="ar-SA"/>
        </w:rPr>
        <w:t>、张淑香、吉建中、荆新华、</w:t>
      </w:r>
      <w:r>
        <w:rPr>
          <w:rFonts w:hint="eastAsia" w:ascii="宋体" w:hAnsi="宋体" w:cs="宋体"/>
          <w:sz w:val="24"/>
        </w:rPr>
        <w:t>毋荆州（招标人代表）</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480" w:lineRule="exact"/>
        <w:ind w:left="420" w:leftChars="200" w:right="0" w:rightChars="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 xml:space="preserve">中标信息： </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480" w:lineRule="exact"/>
        <w:ind w:left="420" w:leftChars="200" w:right="0" w:rightChars="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1、第一中标候选人：林竣建设有限公司</w:t>
      </w:r>
      <w:r>
        <w:rPr>
          <w:rFonts w:hint="eastAsia" w:eastAsia="宋体" w:cs="宋体"/>
          <w:color w:val="auto"/>
          <w:kern w:val="2"/>
          <w:sz w:val="24"/>
          <w:szCs w:val="24"/>
          <w:lang w:val="en-US" w:eastAsia="zh-CN" w:bidi="ar-SA"/>
        </w:rPr>
        <w:t xml:space="preserve"> </w:t>
      </w:r>
      <w:r>
        <w:rPr>
          <w:rFonts w:hint="eastAsia" w:eastAsia="宋体" w:cs="宋体" w:asciiTheme="minorHAnsi" w:hAnsiTheme="minorHAnsi"/>
          <w:color w:val="auto"/>
          <w:kern w:val="2"/>
          <w:sz w:val="24"/>
          <w:szCs w:val="24"/>
          <w:lang w:val="en-US" w:eastAsia="zh-CN" w:bidi="ar-SA"/>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480" w:lineRule="exact"/>
        <w:ind w:left="0" w:right="0" w:rightChars="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投标报价：6813010.60元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480" w:lineRule="exact"/>
        <w:ind w:left="420" w:leftChars="200" w:right="0" w:rightChars="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质    量：合格                 工    期：</w:t>
      </w:r>
      <w:r>
        <w:rPr>
          <w:rFonts w:hint="eastAsia" w:eastAsia="宋体" w:cs="宋体"/>
          <w:color w:val="auto"/>
          <w:kern w:val="2"/>
          <w:sz w:val="24"/>
          <w:szCs w:val="24"/>
          <w:lang w:val="en-US" w:eastAsia="zh-CN" w:bidi="ar-SA"/>
        </w:rPr>
        <w:t>12个月</w:t>
      </w:r>
      <w:r>
        <w:rPr>
          <w:rFonts w:hint="eastAsia" w:eastAsia="宋体" w:cs="宋体" w:asciiTheme="minorHAnsi" w:hAnsiTheme="minorHAnsi"/>
          <w:color w:val="auto"/>
          <w:kern w:val="2"/>
          <w:sz w:val="24"/>
          <w:szCs w:val="24"/>
          <w:lang w:val="en-US" w:eastAsia="zh-CN" w:bidi="ar-SA"/>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480" w:lineRule="exact"/>
        <w:ind w:left="420" w:leftChars="200" w:right="0" w:rightChars="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项目经理：</w:t>
      </w:r>
      <w:r>
        <w:rPr>
          <w:rFonts w:hint="eastAsia" w:cs="宋体"/>
          <w:color w:val="auto"/>
          <w:sz w:val="24"/>
          <w:szCs w:val="24"/>
        </w:rPr>
        <w:t>杨彦锋          证书编号：豫141181904225</w:t>
      </w:r>
      <w:r>
        <w:rPr>
          <w:rFonts w:hint="eastAsia" w:eastAsia="宋体" w:cs="宋体"/>
          <w:color w:val="auto"/>
          <w:sz w:val="24"/>
          <w:szCs w:val="24"/>
          <w:lang w:val="en-US" w:eastAsia="zh-CN"/>
        </w:rPr>
        <w:t xml:space="preserve"> </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480" w:lineRule="exact"/>
        <w:ind w:left="420" w:leftChars="200" w:right="0" w:rightChars="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2、第二中标候选人：</w:t>
      </w:r>
      <w:r>
        <w:rPr>
          <w:rFonts w:hint="eastAsia" w:eastAsia="宋体" w:cs="宋体"/>
          <w:color w:val="auto"/>
          <w:kern w:val="2"/>
          <w:sz w:val="24"/>
          <w:szCs w:val="24"/>
          <w:lang w:val="en-US" w:eastAsia="zh-CN" w:bidi="ar-SA"/>
        </w:rPr>
        <w:t xml:space="preserve"> </w:t>
      </w:r>
      <w:r>
        <w:rPr>
          <w:rFonts w:hint="eastAsia" w:ascii="宋体" w:hAnsi="宋体" w:cs="宋体"/>
          <w:sz w:val="24"/>
        </w:rPr>
        <w:t>河南丰浩建筑工程有限公司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480" w:lineRule="exact"/>
        <w:ind w:left="420" w:leftChars="200" w:right="0" w:rightChars="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投标报价：6766185.64元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480" w:lineRule="exact"/>
        <w:ind w:left="420" w:leftChars="200" w:right="0" w:rightChars="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质    量：合格                 工    期：</w:t>
      </w:r>
      <w:r>
        <w:rPr>
          <w:rFonts w:hint="eastAsia" w:eastAsia="宋体" w:cs="宋体"/>
          <w:color w:val="auto"/>
          <w:kern w:val="2"/>
          <w:sz w:val="24"/>
          <w:szCs w:val="24"/>
          <w:lang w:val="en-US" w:eastAsia="zh-CN" w:bidi="ar-SA"/>
        </w:rPr>
        <w:t>12个月</w:t>
      </w:r>
      <w:r>
        <w:rPr>
          <w:rFonts w:hint="eastAsia" w:eastAsia="宋体" w:cs="宋体" w:asciiTheme="minorHAnsi" w:hAnsiTheme="minorHAnsi"/>
          <w:color w:val="auto"/>
          <w:kern w:val="2"/>
          <w:sz w:val="24"/>
          <w:szCs w:val="24"/>
          <w:lang w:val="en-US" w:eastAsia="zh-CN" w:bidi="ar-SA"/>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480" w:lineRule="exact"/>
        <w:ind w:left="420" w:leftChars="200" w:right="0" w:rightChars="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项目经理：</w:t>
      </w:r>
      <w:r>
        <w:rPr>
          <w:rFonts w:hint="eastAsia" w:cs="宋体"/>
          <w:color w:val="auto"/>
          <w:sz w:val="24"/>
          <w:szCs w:val="24"/>
        </w:rPr>
        <w:t>何源            证书编号：豫241141451430</w:t>
      </w:r>
      <w:r>
        <w:rPr>
          <w:rFonts w:hint="eastAsia" w:eastAsia="宋体" w:cs="宋体"/>
          <w:color w:val="auto"/>
          <w:kern w:val="2"/>
          <w:sz w:val="24"/>
          <w:szCs w:val="24"/>
          <w:lang w:val="en-US" w:eastAsia="zh-CN" w:bidi="ar-SA"/>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480" w:lineRule="exact"/>
        <w:ind w:left="420" w:leftChars="200" w:right="0" w:rightChars="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3、第三中标候选人：</w:t>
      </w:r>
      <w:r>
        <w:rPr>
          <w:rFonts w:hint="eastAsia" w:ascii="宋体" w:hAnsi="宋体" w:cs="宋体"/>
          <w:sz w:val="24"/>
        </w:rPr>
        <w:t>河南泰联建筑工程有限公司</w:t>
      </w:r>
      <w:r>
        <w:rPr>
          <w:rFonts w:hint="eastAsia" w:eastAsia="宋体" w:cs="宋体"/>
          <w:color w:val="auto"/>
          <w:kern w:val="2"/>
          <w:sz w:val="24"/>
          <w:szCs w:val="24"/>
          <w:lang w:val="en-US" w:eastAsia="zh-CN" w:bidi="ar-SA"/>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480" w:lineRule="exact"/>
        <w:ind w:left="0" w:right="0" w:rightChars="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投标报价</w:t>
      </w:r>
      <w:r>
        <w:rPr>
          <w:rFonts w:hint="eastAsia" w:eastAsia="宋体" w:cs="宋体"/>
          <w:color w:val="auto"/>
          <w:kern w:val="2"/>
          <w:sz w:val="24"/>
          <w:szCs w:val="24"/>
          <w:lang w:val="en-US" w:eastAsia="zh-CN" w:bidi="ar-SA"/>
        </w:rPr>
        <w:t>：6715125.46元</w:t>
      </w:r>
      <w:r>
        <w:rPr>
          <w:rFonts w:hint="eastAsia" w:eastAsia="宋体" w:cs="宋体" w:asciiTheme="minorHAnsi" w:hAnsiTheme="minorHAnsi"/>
          <w:color w:val="auto"/>
          <w:kern w:val="2"/>
          <w:sz w:val="24"/>
          <w:szCs w:val="24"/>
          <w:lang w:val="en-US" w:eastAsia="zh-CN" w:bidi="ar-SA"/>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480" w:lineRule="exact"/>
        <w:ind w:left="0" w:right="0" w:rightChars="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质    量：合格                 工    期：</w:t>
      </w:r>
      <w:r>
        <w:rPr>
          <w:rFonts w:hint="eastAsia" w:eastAsia="宋体" w:cs="宋体"/>
          <w:color w:val="auto"/>
          <w:kern w:val="2"/>
          <w:sz w:val="24"/>
          <w:szCs w:val="24"/>
          <w:lang w:val="en-US" w:eastAsia="zh-CN" w:bidi="ar-SA"/>
        </w:rPr>
        <w:t>12个月</w:t>
      </w:r>
      <w:r>
        <w:rPr>
          <w:rFonts w:hint="eastAsia" w:eastAsia="宋体" w:cs="宋体" w:asciiTheme="minorHAnsi" w:hAnsiTheme="minorHAnsi"/>
          <w:color w:val="auto"/>
          <w:kern w:val="2"/>
          <w:sz w:val="24"/>
          <w:szCs w:val="24"/>
          <w:lang w:val="en-US" w:eastAsia="zh-CN" w:bidi="ar-SA"/>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480" w:lineRule="exact"/>
        <w:ind w:left="0" w:right="0" w:firstLine="480" w:firstLineChars="200"/>
        <w:textAlignment w:val="auto"/>
        <w:outlineLvl w:val="9"/>
        <w:rPr>
          <w:rFonts w:hint="eastAsia" w:eastAsia="宋体" w:cs="宋体"/>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项目经理：</w:t>
      </w:r>
      <w:r>
        <w:rPr>
          <w:rFonts w:hint="eastAsia" w:cs="宋体"/>
          <w:color w:val="auto"/>
          <w:sz w:val="24"/>
          <w:szCs w:val="24"/>
        </w:rPr>
        <w:t>李俊峰          证书编号：豫141171901232</w:t>
      </w:r>
      <w:r>
        <w:rPr>
          <w:rFonts w:hint="eastAsia" w:eastAsia="宋体" w:cs="宋体"/>
          <w:color w:val="auto"/>
          <w:kern w:val="2"/>
          <w:sz w:val="24"/>
          <w:szCs w:val="24"/>
          <w:lang w:val="en-US" w:eastAsia="zh-CN" w:bidi="ar-SA"/>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480" w:lineRule="exact"/>
        <w:ind w:left="0" w:right="0"/>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七、评标结果公示期：20</w:t>
      </w:r>
      <w:r>
        <w:rPr>
          <w:rFonts w:hint="eastAsia" w:eastAsia="宋体" w:cs="宋体"/>
          <w:color w:val="auto"/>
          <w:kern w:val="2"/>
          <w:sz w:val="24"/>
          <w:szCs w:val="24"/>
          <w:lang w:val="en-US" w:eastAsia="zh-CN" w:bidi="ar-SA"/>
        </w:rPr>
        <w:t>21</w:t>
      </w:r>
      <w:r>
        <w:rPr>
          <w:rFonts w:hint="eastAsia" w:eastAsia="宋体" w:cs="宋体" w:asciiTheme="minorHAnsi" w:hAnsiTheme="minorHAnsi"/>
          <w:color w:val="auto"/>
          <w:kern w:val="2"/>
          <w:sz w:val="24"/>
          <w:szCs w:val="24"/>
          <w:lang w:val="en-US" w:eastAsia="zh-CN" w:bidi="ar-SA"/>
        </w:rPr>
        <w:t>年</w:t>
      </w:r>
      <w:r>
        <w:rPr>
          <w:rFonts w:hint="eastAsia" w:eastAsia="宋体" w:cs="宋体"/>
          <w:color w:val="auto"/>
          <w:kern w:val="2"/>
          <w:sz w:val="24"/>
          <w:szCs w:val="24"/>
          <w:lang w:val="en-US" w:eastAsia="zh-CN" w:bidi="ar-SA"/>
        </w:rPr>
        <w:t>2</w:t>
      </w:r>
      <w:r>
        <w:rPr>
          <w:rFonts w:hint="eastAsia" w:eastAsia="宋体" w:cs="宋体" w:asciiTheme="minorHAnsi" w:hAnsiTheme="minorHAnsi"/>
          <w:color w:val="auto"/>
          <w:kern w:val="2"/>
          <w:sz w:val="24"/>
          <w:szCs w:val="24"/>
          <w:lang w:val="en-US" w:eastAsia="zh-CN" w:bidi="ar-SA"/>
        </w:rPr>
        <w:t>月</w:t>
      </w:r>
      <w:r>
        <w:rPr>
          <w:rFonts w:hint="eastAsia" w:eastAsia="宋体" w:cs="宋体"/>
          <w:color w:val="auto"/>
          <w:kern w:val="2"/>
          <w:sz w:val="24"/>
          <w:szCs w:val="24"/>
          <w:lang w:val="en-US" w:eastAsia="zh-CN" w:bidi="ar-SA"/>
        </w:rPr>
        <w:t>26</w:t>
      </w:r>
      <w:r>
        <w:rPr>
          <w:rFonts w:hint="eastAsia" w:eastAsia="宋体" w:cs="宋体" w:asciiTheme="minorHAnsi" w:hAnsiTheme="minorHAnsi"/>
          <w:color w:val="auto"/>
          <w:kern w:val="2"/>
          <w:sz w:val="24"/>
          <w:szCs w:val="24"/>
          <w:lang w:val="en-US" w:eastAsia="zh-CN" w:bidi="ar-SA"/>
        </w:rPr>
        <w:t>日— 20</w:t>
      </w:r>
      <w:r>
        <w:rPr>
          <w:rFonts w:hint="eastAsia" w:eastAsia="宋体" w:cs="宋体"/>
          <w:color w:val="auto"/>
          <w:kern w:val="2"/>
          <w:sz w:val="24"/>
          <w:szCs w:val="24"/>
          <w:lang w:val="en-US" w:eastAsia="zh-CN" w:bidi="ar-SA"/>
        </w:rPr>
        <w:t>21</w:t>
      </w:r>
      <w:r>
        <w:rPr>
          <w:rFonts w:hint="eastAsia" w:eastAsia="宋体" w:cs="宋体" w:asciiTheme="minorHAnsi" w:hAnsiTheme="minorHAnsi"/>
          <w:color w:val="auto"/>
          <w:kern w:val="2"/>
          <w:sz w:val="24"/>
          <w:szCs w:val="24"/>
          <w:lang w:val="en-US" w:eastAsia="zh-CN" w:bidi="ar-SA"/>
        </w:rPr>
        <w:t>年</w:t>
      </w:r>
      <w:r>
        <w:rPr>
          <w:rFonts w:hint="eastAsia" w:eastAsia="宋体" w:cs="宋体"/>
          <w:color w:val="auto"/>
          <w:kern w:val="2"/>
          <w:sz w:val="24"/>
          <w:szCs w:val="24"/>
          <w:lang w:val="en-US" w:eastAsia="zh-CN" w:bidi="ar-SA"/>
        </w:rPr>
        <w:t>3</w:t>
      </w:r>
      <w:r>
        <w:rPr>
          <w:rFonts w:hint="eastAsia" w:eastAsia="宋体" w:cs="宋体" w:asciiTheme="minorHAnsi" w:hAnsiTheme="minorHAnsi"/>
          <w:color w:val="auto"/>
          <w:kern w:val="2"/>
          <w:sz w:val="24"/>
          <w:szCs w:val="24"/>
          <w:lang w:val="en-US" w:eastAsia="zh-CN" w:bidi="ar-SA"/>
        </w:rPr>
        <w:t>月</w:t>
      </w:r>
      <w:r>
        <w:rPr>
          <w:rFonts w:hint="eastAsia" w:eastAsia="宋体" w:cs="宋体"/>
          <w:color w:val="auto"/>
          <w:kern w:val="2"/>
          <w:sz w:val="24"/>
          <w:szCs w:val="24"/>
          <w:lang w:val="en-US" w:eastAsia="zh-CN" w:bidi="ar-SA"/>
        </w:rPr>
        <w:t xml:space="preserve"> 3</w:t>
      </w:r>
      <w:r>
        <w:rPr>
          <w:rFonts w:hint="eastAsia" w:eastAsia="宋体" w:cs="宋体" w:asciiTheme="minorHAnsi" w:hAnsiTheme="minorHAnsi"/>
          <w:color w:val="auto"/>
          <w:kern w:val="2"/>
          <w:sz w:val="24"/>
          <w:szCs w:val="24"/>
          <w:lang w:val="en-US" w:eastAsia="zh-CN" w:bidi="ar-SA"/>
        </w:rPr>
        <w:t>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 xml:space="preserve"> 八、联系方式：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招标人：</w:t>
      </w:r>
      <w:r>
        <w:rPr>
          <w:rFonts w:hint="eastAsia" w:eastAsia="宋体" w:cs="宋体"/>
          <w:color w:val="auto"/>
          <w:kern w:val="2"/>
          <w:sz w:val="24"/>
          <w:szCs w:val="24"/>
          <w:lang w:val="en-US" w:eastAsia="zh-CN" w:bidi="ar-SA"/>
        </w:rPr>
        <w:t>温县公安局</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联系人：张先生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电话：18339133639</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地址:温县黄河路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招标代理机构：国泰信华工程咨询有限公司</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地    址：温县慈胜大街</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联 系 人：</w:t>
      </w:r>
      <w:r>
        <w:rPr>
          <w:rFonts w:hint="eastAsia" w:eastAsia="宋体" w:cs="宋体"/>
          <w:color w:val="auto"/>
          <w:kern w:val="2"/>
          <w:sz w:val="24"/>
          <w:szCs w:val="24"/>
          <w:lang w:val="en-US" w:eastAsia="zh-CN" w:bidi="ar-SA"/>
        </w:rPr>
        <w:t>董</w:t>
      </w:r>
      <w:r>
        <w:rPr>
          <w:rFonts w:hint="eastAsia" w:eastAsia="宋体" w:cs="宋体" w:asciiTheme="minorHAnsi" w:hAnsiTheme="minorHAnsi"/>
          <w:color w:val="auto"/>
          <w:kern w:val="2"/>
          <w:sz w:val="24"/>
          <w:szCs w:val="24"/>
          <w:lang w:val="en-US" w:eastAsia="zh-CN" w:bidi="ar-SA"/>
        </w:rPr>
        <w:t xml:space="preserve">女士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电    话：0391-8365101</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80" w:firstLineChars="200"/>
        <w:jc w:val="left"/>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 xml:space="preserve">监督部门：温县住房和城乡建设局     联系电话：0391-6192411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480" w:lineRule="exact"/>
        <w:ind w:left="0" w:right="0" w:firstLine="480" w:firstLineChars="200"/>
        <w:textAlignment w:val="auto"/>
        <w:outlineLvl w:val="9"/>
        <w:rPr>
          <w:rFonts w:hint="eastAsia" w:eastAsia="宋体" w:cs="宋体" w:asciiTheme="minorHAnsi" w:hAnsiTheme="minorHAnsi"/>
          <w:color w:val="auto"/>
          <w:kern w:val="2"/>
          <w:sz w:val="24"/>
          <w:szCs w:val="24"/>
          <w:lang w:val="en-US" w:eastAsia="zh-CN" w:bidi="ar-SA"/>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N/>
        <w:bidi w:val="0"/>
        <w:spacing w:before="0" w:beforeAutospacing="0" w:after="0" w:afterAutospacing="0" w:line="480" w:lineRule="exact"/>
        <w:ind w:left="0" w:right="0" w:firstLine="480" w:firstLineChars="200"/>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各投标人或者其他利害关系人对本项目的评标结果有异议的，应当在评标结果公示期间以书面形式由法定代表人或授权代表签字并加盖公章向招标人提出，逾期不再受理。对招标人未按《中华人民共和国招标投标法实施条例》规定答复或对答复结果仍有异议的，各投标人或者其他利害关系人可按照《工程建设项目招标投标活动投诉处理办法》，以书面形式向有关行政监督部门投诉。</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320" w:firstLineChars="1800"/>
        <w:jc w:val="both"/>
        <w:textAlignment w:val="auto"/>
        <w:outlineLvl w:val="9"/>
        <w:rPr>
          <w:rFonts w:hint="eastAsia" w:eastAsia="宋体" w:cs="宋体" w:asciiTheme="minorHAnsi" w:hAnsiTheme="minorHAnsi"/>
          <w:color w:val="auto"/>
          <w:kern w:val="2"/>
          <w:sz w:val="24"/>
          <w:szCs w:val="24"/>
          <w:lang w:val="en-US" w:eastAsia="zh-CN" w:bidi="ar-SA"/>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320" w:firstLineChars="1800"/>
        <w:jc w:val="both"/>
        <w:textAlignment w:val="auto"/>
        <w:outlineLvl w:val="9"/>
        <w:rPr>
          <w:rFonts w:hint="eastAsia" w:eastAsia="宋体" w:cs="宋体" w:asciiTheme="minorHAnsi" w:hAnsiTheme="minorHAnsi"/>
          <w:color w:val="auto"/>
          <w:kern w:val="2"/>
          <w:sz w:val="24"/>
          <w:szCs w:val="24"/>
          <w:lang w:val="en-US" w:eastAsia="zh-CN" w:bidi="ar-SA"/>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bidi w:val="0"/>
        <w:spacing w:before="0" w:beforeAutospacing="0" w:after="0" w:afterAutospacing="0" w:line="480" w:lineRule="exact"/>
        <w:ind w:left="0" w:right="0" w:firstLine="4320" w:firstLineChars="1800"/>
        <w:jc w:val="both"/>
        <w:textAlignment w:val="auto"/>
        <w:outlineLvl w:val="9"/>
        <w:rPr>
          <w:rFonts w:hint="eastAsia" w:eastAsia="宋体" w:cs="宋体" w:asciiTheme="minorHAnsi" w:hAnsiTheme="minorHAnsi"/>
          <w:color w:val="auto"/>
          <w:kern w:val="2"/>
          <w:sz w:val="24"/>
          <w:szCs w:val="24"/>
          <w:lang w:val="en-US" w:eastAsia="zh-CN" w:bidi="ar-SA"/>
        </w:rPr>
      </w:pPr>
      <w:r>
        <w:rPr>
          <w:rFonts w:hint="eastAsia" w:eastAsia="宋体" w:cs="宋体" w:asciiTheme="minorHAnsi" w:hAnsiTheme="minorHAnsi"/>
          <w:color w:val="auto"/>
          <w:kern w:val="2"/>
          <w:sz w:val="24"/>
          <w:szCs w:val="24"/>
          <w:lang w:val="en-US" w:eastAsia="zh-CN" w:bidi="ar-SA"/>
        </w:rPr>
        <w:t xml:space="preserve"> 20</w:t>
      </w:r>
      <w:r>
        <w:rPr>
          <w:rFonts w:hint="eastAsia" w:eastAsia="宋体" w:cs="宋体"/>
          <w:color w:val="auto"/>
          <w:kern w:val="2"/>
          <w:sz w:val="24"/>
          <w:szCs w:val="24"/>
          <w:lang w:val="en-US" w:eastAsia="zh-CN" w:bidi="ar-SA"/>
        </w:rPr>
        <w:t>21</w:t>
      </w:r>
      <w:r>
        <w:rPr>
          <w:rFonts w:hint="eastAsia" w:eastAsia="宋体" w:cs="宋体" w:asciiTheme="minorHAnsi" w:hAnsiTheme="minorHAnsi"/>
          <w:color w:val="auto"/>
          <w:kern w:val="2"/>
          <w:sz w:val="24"/>
          <w:szCs w:val="24"/>
          <w:lang w:val="en-US" w:eastAsia="zh-CN" w:bidi="ar-SA"/>
        </w:rPr>
        <w:t>年</w:t>
      </w:r>
      <w:r>
        <w:rPr>
          <w:rFonts w:hint="eastAsia" w:eastAsia="宋体" w:cs="宋体"/>
          <w:color w:val="auto"/>
          <w:kern w:val="2"/>
          <w:sz w:val="24"/>
          <w:szCs w:val="24"/>
          <w:lang w:val="en-US" w:eastAsia="zh-CN" w:bidi="ar-SA"/>
        </w:rPr>
        <w:t>2</w:t>
      </w:r>
      <w:r>
        <w:rPr>
          <w:rFonts w:hint="eastAsia" w:eastAsia="宋体" w:cs="宋体" w:asciiTheme="minorHAnsi" w:hAnsiTheme="minorHAnsi"/>
          <w:color w:val="auto"/>
          <w:kern w:val="2"/>
          <w:sz w:val="24"/>
          <w:szCs w:val="24"/>
          <w:lang w:val="en-US" w:eastAsia="zh-CN" w:bidi="ar-SA"/>
        </w:rPr>
        <w:t>月</w:t>
      </w:r>
      <w:r>
        <w:rPr>
          <w:rFonts w:hint="eastAsia" w:eastAsia="宋体" w:cs="宋体"/>
          <w:color w:val="auto"/>
          <w:kern w:val="2"/>
          <w:sz w:val="24"/>
          <w:szCs w:val="24"/>
          <w:lang w:val="en-US" w:eastAsia="zh-CN" w:bidi="ar-SA"/>
        </w:rPr>
        <w:t xml:space="preserve"> 26</w:t>
      </w:r>
      <w:bookmarkStart w:id="0" w:name="_GoBack"/>
      <w:bookmarkEnd w:id="0"/>
      <w:r>
        <w:rPr>
          <w:rFonts w:hint="eastAsia" w:eastAsia="宋体" w:cs="宋体" w:asciiTheme="minorHAnsi" w:hAnsiTheme="minorHAnsi"/>
          <w:color w:val="auto"/>
          <w:kern w:val="2"/>
          <w:sz w:val="24"/>
          <w:szCs w:val="24"/>
          <w:lang w:val="en-US" w:eastAsia="zh-CN" w:bidi="ar-SA"/>
        </w:rPr>
        <w:t>日</w:t>
      </w:r>
    </w:p>
    <w:p>
      <w:pPr>
        <w:rPr>
          <w:rFonts w:hint="eastAsia" w:eastAsia="宋体" w:cs="宋体" w:asciiTheme="minorHAnsi" w:hAnsiTheme="minorHAnsi"/>
          <w:color w:val="auto"/>
          <w:kern w:val="2"/>
          <w:sz w:val="24"/>
          <w:szCs w:val="24"/>
          <w:lang w:val="en-US" w:eastAsia="zh-CN" w:bidi="ar-SA"/>
        </w:rPr>
      </w:pPr>
    </w:p>
    <w:sectPr>
      <w:pgSz w:w="11906" w:h="16838"/>
      <w:pgMar w:top="1440" w:right="1293" w:bottom="1440" w:left="12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80A79"/>
    <w:multiLevelType w:val="singleLevel"/>
    <w:tmpl w:val="07D80A79"/>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DA001C"/>
    <w:rsid w:val="09A668AD"/>
    <w:rsid w:val="0EAD7F0B"/>
    <w:rsid w:val="1353148D"/>
    <w:rsid w:val="1431597A"/>
    <w:rsid w:val="14CA4590"/>
    <w:rsid w:val="1C557381"/>
    <w:rsid w:val="1E4626CE"/>
    <w:rsid w:val="21DA001C"/>
    <w:rsid w:val="233140D9"/>
    <w:rsid w:val="2393695D"/>
    <w:rsid w:val="32425496"/>
    <w:rsid w:val="45082AB8"/>
    <w:rsid w:val="469319C6"/>
    <w:rsid w:val="4AC21A01"/>
    <w:rsid w:val="4BBD4D99"/>
    <w:rsid w:val="4E871432"/>
    <w:rsid w:val="5DBC2667"/>
    <w:rsid w:val="63206545"/>
    <w:rsid w:val="6D535020"/>
    <w:rsid w:val="6F206373"/>
    <w:rsid w:val="72EF7335"/>
    <w:rsid w:val="744D5A61"/>
    <w:rsid w:val="74D80A80"/>
    <w:rsid w:val="7E976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Default"/>
    <w:basedOn w:val="1"/>
    <w:qFormat/>
    <w:uiPriority w:val="0"/>
    <w:pPr>
      <w:autoSpaceDE w:val="0"/>
      <w:autoSpaceDN w:val="0"/>
      <w:adjustRightInd w:val="0"/>
      <w:jc w:val="left"/>
    </w:pPr>
    <w:rPr>
      <w:rFonts w:ascii="宋体" w:hAnsi="Times New Roman" w:cs="宋体"/>
      <w:color w:val="000000"/>
      <w:sz w:val="24"/>
      <w:szCs w:val="24"/>
    </w:rPr>
  </w:style>
  <w:style w:type="paragraph" w:styleId="3">
    <w:name w:val="index 5"/>
    <w:basedOn w:val="1"/>
    <w:next w:val="1"/>
    <w:qFormat/>
    <w:uiPriority w:val="0"/>
    <w:pPr>
      <w:ind w:left="1680"/>
    </w:pPr>
    <w:rPr>
      <w:sz w:val="24"/>
      <w:szCs w:val="24"/>
    </w:rPr>
  </w:style>
  <w:style w:type="paragraph" w:styleId="4">
    <w:name w:val="Body Text Indent 2"/>
    <w:basedOn w:val="1"/>
    <w:qFormat/>
    <w:uiPriority w:val="0"/>
    <w:pPr>
      <w:spacing w:line="360" w:lineRule="auto"/>
      <w:ind w:firstLine="560" w:firstLineChars="200"/>
    </w:pPr>
    <w:rPr>
      <w:rFonts w:ascii="宋体" w:hAnsi="宋体"/>
      <w:color w:val="000000"/>
      <w:sz w:val="28"/>
      <w:szCs w:val="28"/>
    </w:rPr>
  </w:style>
  <w:style w:type="paragraph" w:styleId="5">
    <w:name w:val="footnote text"/>
    <w:basedOn w:val="1"/>
    <w:next w:val="3"/>
    <w:qFormat/>
    <w:uiPriority w:val="0"/>
    <w:pPr>
      <w:snapToGrid w:val="0"/>
      <w:jc w:val="left"/>
    </w:pPr>
    <w:rPr>
      <w:sz w:val="18"/>
      <w:szCs w:val="24"/>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line="432" w:lineRule="auto"/>
      <w:ind w:left="0" w:right="0"/>
      <w:jc w:val="left"/>
    </w:pPr>
    <w:rPr>
      <w:kern w:val="0"/>
      <w:sz w:val="24"/>
      <w:lang w:val="en-US" w:eastAsia="zh-CN" w:bidi="ar"/>
    </w:rPr>
  </w:style>
  <w:style w:type="character" w:styleId="9">
    <w:name w:val="FollowedHyperlink"/>
    <w:basedOn w:val="8"/>
    <w:qFormat/>
    <w:uiPriority w:val="0"/>
    <w:rPr>
      <w:color w:val="333333"/>
      <w:sz w:val="18"/>
      <w:szCs w:val="18"/>
      <w:u w:val="none"/>
    </w:rPr>
  </w:style>
  <w:style w:type="character" w:styleId="10">
    <w:name w:val="Hyperlink"/>
    <w:basedOn w:val="8"/>
    <w:qFormat/>
    <w:uiPriority w:val="0"/>
    <w:rPr>
      <w:color w:val="333333"/>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20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2018-10-10T09:21:00Z</dcterms:created>
  <dc:creator>hp</dc:creator>
  <cp:lastModifiedBy>hp</cp:lastModifiedBy>
  <cp:lastPrinted>2021-02-25T08:04:00Z</cp:lastPrinted>
  <dcterms:modified xsi:type="dcterms:W3CDTF">2021-02-26T01:52:39Z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