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</w:rPr>
      </w:pPr>
      <w:bookmarkStart w:id="0" w:name="_Toc28359022"/>
      <w:bookmarkStart w:id="1" w:name="_Toc35393809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温县公安局靶场轻武器射击馆项目</w:t>
      </w:r>
      <w:r>
        <w:rPr>
          <w:rFonts w:hint="eastAsia" w:asciiTheme="minorEastAsia" w:hAnsiTheme="minorEastAsia" w:eastAsiaTheme="minorEastAsia" w:cstheme="minorEastAsia"/>
          <w:sz w:val="36"/>
          <w:szCs w:val="36"/>
        </w:rPr>
        <w:t>中标结果公告</w:t>
      </w:r>
      <w:bookmarkEnd w:id="0"/>
      <w:bookmarkEnd w:id="1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textAlignment w:val="auto"/>
        <w:rPr>
          <w:rFonts w:hint="eastAsia"/>
        </w:rPr>
      </w:pP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项目编号：温交易［20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采购编号：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温政采［20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温县公安局靶场轻武器射击馆项目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三、中标信息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南通玄米机械科技有限公司 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南通市港闸区幸福新城27号楼6234室 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中标金额：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3478753.00元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8"/>
          <w:szCs w:val="28"/>
          <w:shd w:val="clear" w:fill="FFFFFF"/>
        </w:rPr>
        <w:t>四、主要标的信息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 详见附件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石海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锋</w:t>
      </w:r>
      <w:bookmarkStart w:id="14" w:name="_GoBack"/>
      <w:bookmarkEnd w:id="14"/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、李晨、张小永、李爱青、陈冰（采购人代表）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六、代理服务收费标准及金额：中标人在领取中标通知书时需参照计价格[2002]1980号、发改办价格[2003]857号、发改价格[2011]534号文件收取向代理机构交纳代理服务费：42266.28元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其他补充事宜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本公告在《焦作市公共资源交易中心网》、《温县公共资源交易中心》、《河南省政府采购网》上发布。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各有关当事人对中标公告有异议的，可以在中标公告期限届满之日起七个工作日内，以书面形式向采购人提出质疑，并以供应商提交的质疑函接受确认日期作为受理时间，逾期未提交的不再受理。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2" w:name="_Toc28359023"/>
      <w:bookmarkStart w:id="3" w:name="_Toc28359100"/>
      <w:bookmarkStart w:id="4" w:name="_Toc35393810"/>
      <w:bookmarkStart w:id="5" w:name="_Toc35393641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1.采购人信息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名    称：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温县公安局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地    址：温县黄河路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联系方式：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18339133639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6" w:name="_Toc28359101"/>
      <w:bookmarkStart w:id="7" w:name="_Toc28359024"/>
      <w:bookmarkStart w:id="8" w:name="_Toc35393642"/>
      <w:bookmarkStart w:id="9" w:name="_Toc35393811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2.采购代理机构信息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10" w:name="_Toc35393812"/>
      <w:bookmarkStart w:id="11" w:name="_Toc28359025"/>
      <w:bookmarkStart w:id="12" w:name="_Toc35393643"/>
      <w:bookmarkStart w:id="13" w:name="_Toc28359102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电　  话：0391-8365101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</w:rPr>
        <w:t>发布人：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温县公安局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righ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06FA0B47"/>
    <w:rsid w:val="094510E5"/>
    <w:rsid w:val="2789526B"/>
    <w:rsid w:val="2D7D13B1"/>
    <w:rsid w:val="3C9B1DB3"/>
    <w:rsid w:val="46E63492"/>
    <w:rsid w:val="505415F3"/>
    <w:rsid w:val="60042D06"/>
    <w:rsid w:val="6F4A216A"/>
    <w:rsid w:val="73B56BC4"/>
    <w:rsid w:val="740475A2"/>
    <w:rsid w:val="7AF1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rPr>
      <w:rFonts w:ascii="等线" w:hAnsi="等线" w:eastAsia="等线"/>
      <w:szCs w:val="22"/>
    </w:rPr>
  </w:style>
  <w:style w:type="paragraph" w:styleId="5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hp</cp:lastModifiedBy>
  <cp:lastPrinted>2021-02-25T08:18:00Z</cp:lastPrinted>
  <dcterms:modified xsi:type="dcterms:W3CDTF">2021-02-26T02:00:43Z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