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62"/>
        </w:tabs>
        <w:spacing w:line="420" w:lineRule="exact"/>
        <w:jc w:val="center"/>
        <w:rPr>
          <w:rFonts w:hint="eastAsia" w:ascii="宋体" w:hAnsi="宋体" w:eastAsia="宋体" w:cs="宋体"/>
          <w:b/>
          <w:color w:val="000000"/>
          <w:sz w:val="21"/>
          <w:szCs w:val="21"/>
        </w:rPr>
      </w:pPr>
    </w:p>
    <w:p>
      <w:pPr>
        <w:pStyle w:val="8"/>
        <w:rPr>
          <w:rFonts w:hint="eastAsia"/>
        </w:rPr>
      </w:pPr>
    </w:p>
    <w:p>
      <w:pPr>
        <w:pStyle w:val="6"/>
        <w:numPr>
          <w:ilvl w:val="3"/>
          <w:numId w:val="0"/>
        </w:numPr>
        <w:wordWrap/>
        <w:snapToGrid/>
        <w:spacing w:line="860" w:lineRule="exact"/>
        <w:jc w:val="center"/>
        <w:rPr>
          <w:rFonts w:hint="eastAsia" w:ascii="黑体" w:hAnsi="黑体" w:cs="黑体"/>
          <w:color w:val="000000"/>
          <w:sz w:val="48"/>
          <w:szCs w:val="48"/>
          <w:lang w:eastAsia="zh-CN"/>
        </w:rPr>
      </w:pPr>
      <w:bookmarkStart w:id="0" w:name="_Toc6453"/>
      <w:bookmarkStart w:id="1" w:name="_Toc26566"/>
      <w:bookmarkStart w:id="2" w:name="_Toc21446"/>
      <w:bookmarkStart w:id="3" w:name="_Toc17028"/>
      <w:bookmarkStart w:id="4" w:name="_Toc421284735"/>
      <w:r>
        <w:rPr>
          <w:rFonts w:hint="eastAsia" w:ascii="黑体" w:hAnsi="黑体" w:cs="黑体"/>
          <w:b/>
          <w:bCs w:val="0"/>
          <w:color w:val="000000"/>
          <w:sz w:val="48"/>
          <w:szCs w:val="48"/>
          <w:lang w:val="en-US" w:eastAsia="zh-CN"/>
        </w:rPr>
        <w:t>实验室设备及教学器材</w:t>
      </w:r>
      <w:r>
        <w:rPr>
          <w:rFonts w:hint="eastAsia" w:ascii="黑体" w:hAnsi="黑体" w:eastAsia="黑体" w:cs="黑体"/>
          <w:b/>
          <w:bCs w:val="0"/>
          <w:color w:val="000000"/>
          <w:sz w:val="48"/>
          <w:szCs w:val="48"/>
          <w:lang w:eastAsia="zh-CN"/>
        </w:rPr>
        <w:t>采购项目</w:t>
      </w:r>
      <w:r>
        <w:rPr>
          <w:rFonts w:hint="eastAsia" w:ascii="黑体" w:hAnsi="黑体" w:cs="黑体"/>
          <w:b/>
          <w:bCs w:val="0"/>
          <w:color w:val="000000"/>
          <w:sz w:val="48"/>
          <w:szCs w:val="48"/>
          <w:lang w:eastAsia="zh-CN"/>
        </w:rPr>
        <w:t>（一标段</w:t>
      </w:r>
      <w:r>
        <w:rPr>
          <w:rFonts w:hint="eastAsia" w:ascii="黑体" w:hAnsi="黑体" w:cs="黑体"/>
          <w:color w:val="000000"/>
          <w:sz w:val="48"/>
          <w:szCs w:val="48"/>
          <w:lang w:eastAsia="zh-CN"/>
        </w:rPr>
        <w:t>）</w:t>
      </w:r>
    </w:p>
    <w:p>
      <w:pPr>
        <w:pStyle w:val="6"/>
        <w:numPr>
          <w:ilvl w:val="3"/>
          <w:numId w:val="0"/>
        </w:numPr>
        <w:wordWrap/>
        <w:snapToGrid/>
        <w:spacing w:line="860" w:lineRule="exact"/>
        <w:jc w:val="center"/>
        <w:rPr>
          <w:rFonts w:hint="eastAsia" w:ascii="黑体" w:hAnsi="黑体" w:eastAsia="黑体" w:cs="黑体"/>
          <w:b/>
          <w:bCs/>
          <w:color w:val="000000"/>
          <w:sz w:val="48"/>
          <w:szCs w:val="48"/>
        </w:rPr>
      </w:pPr>
      <w:r>
        <w:rPr>
          <w:rFonts w:hint="eastAsia" w:ascii="黑体" w:hAnsi="黑体" w:eastAsia="黑体" w:cs="黑体"/>
          <w:b/>
          <w:bCs/>
          <w:color w:val="000000"/>
          <w:sz w:val="48"/>
          <w:szCs w:val="48"/>
        </w:rPr>
        <w:t>招标文件</w:t>
      </w:r>
      <w:bookmarkEnd w:id="0"/>
      <w:bookmarkEnd w:id="1"/>
      <w:bookmarkEnd w:id="2"/>
      <w:bookmarkEnd w:id="3"/>
      <w:bookmarkEnd w:id="4"/>
    </w:p>
    <w:p>
      <w:pPr>
        <w:spacing w:line="420" w:lineRule="exact"/>
        <w:jc w:val="center"/>
        <w:rPr>
          <w:rFonts w:hint="eastAsia" w:ascii="宋体" w:hAnsi="宋体" w:eastAsia="宋体" w:cs="宋体"/>
          <w:b/>
          <w:color w:val="000000"/>
          <w:sz w:val="21"/>
          <w:szCs w:val="21"/>
        </w:rPr>
      </w:pPr>
    </w:p>
    <w:p>
      <w:pPr>
        <w:spacing w:line="420" w:lineRule="exact"/>
        <w:ind w:firstLine="2800" w:firstLineChars="1000"/>
        <w:jc w:val="both"/>
        <w:rPr>
          <w:rFonts w:hint="eastAsia" w:ascii="宋体" w:hAnsi="宋体" w:eastAsia="宋体" w:cs="宋体"/>
          <w:b w:val="0"/>
          <w:bCs/>
          <w:color w:val="000000"/>
          <w:sz w:val="28"/>
          <w:szCs w:val="28"/>
        </w:rPr>
      </w:pPr>
      <w:r>
        <w:rPr>
          <w:rFonts w:hint="eastAsia" w:ascii="宋体" w:hAnsi="宋体" w:eastAsia="宋体" w:cs="宋体"/>
          <w:b w:val="0"/>
          <w:bCs/>
          <w:color w:val="000000"/>
          <w:sz w:val="28"/>
          <w:szCs w:val="28"/>
        </w:rPr>
        <w:t>项目编号：温交易【201</w:t>
      </w:r>
      <w:r>
        <w:rPr>
          <w:rFonts w:hint="eastAsia" w:ascii="宋体" w:hAnsi="宋体" w:cs="宋体"/>
          <w:b w:val="0"/>
          <w:bCs/>
          <w:color w:val="000000"/>
          <w:sz w:val="28"/>
          <w:szCs w:val="28"/>
          <w:lang w:val="en-US" w:eastAsia="zh-CN"/>
        </w:rPr>
        <w:t>9</w:t>
      </w:r>
      <w:r>
        <w:rPr>
          <w:rFonts w:hint="eastAsia" w:ascii="宋体" w:hAnsi="宋体" w:eastAsia="宋体" w:cs="宋体"/>
          <w:b w:val="0"/>
          <w:bCs/>
          <w:color w:val="000000"/>
          <w:sz w:val="28"/>
          <w:szCs w:val="28"/>
        </w:rPr>
        <w:t>】</w:t>
      </w:r>
      <w:r>
        <w:rPr>
          <w:rFonts w:hint="eastAsia" w:ascii="宋体" w:hAnsi="宋体" w:cs="宋体"/>
          <w:b w:val="0"/>
          <w:bCs/>
          <w:color w:val="000000"/>
          <w:sz w:val="28"/>
          <w:szCs w:val="28"/>
          <w:lang w:val="en-US" w:eastAsia="zh-CN"/>
        </w:rPr>
        <w:t xml:space="preserve"> 306</w:t>
      </w:r>
      <w:r>
        <w:rPr>
          <w:rFonts w:hint="eastAsia" w:ascii="宋体" w:hAnsi="宋体" w:eastAsia="宋体" w:cs="宋体"/>
          <w:b w:val="0"/>
          <w:bCs/>
          <w:color w:val="000000"/>
          <w:sz w:val="28"/>
          <w:szCs w:val="28"/>
        </w:rPr>
        <w:t>号</w:t>
      </w:r>
    </w:p>
    <w:p>
      <w:pPr>
        <w:spacing w:line="420" w:lineRule="exact"/>
        <w:jc w:val="center"/>
        <w:rPr>
          <w:rFonts w:hint="default"/>
          <w:lang w:val="en-US"/>
        </w:rPr>
      </w:pPr>
      <w:r>
        <w:rPr>
          <w:rFonts w:hint="eastAsia" w:ascii="宋体" w:hAnsi="宋体" w:eastAsia="宋体" w:cs="宋体"/>
          <w:b w:val="0"/>
          <w:bCs/>
          <w:color w:val="000000"/>
          <w:sz w:val="28"/>
          <w:szCs w:val="28"/>
        </w:rPr>
        <w:t>采购编号：温政采【201</w:t>
      </w:r>
      <w:r>
        <w:rPr>
          <w:rFonts w:hint="eastAsia" w:ascii="宋体" w:hAnsi="宋体" w:cs="宋体"/>
          <w:b w:val="0"/>
          <w:bCs/>
          <w:color w:val="000000"/>
          <w:sz w:val="28"/>
          <w:szCs w:val="28"/>
          <w:lang w:val="en-US" w:eastAsia="zh-CN"/>
        </w:rPr>
        <w:t>9</w:t>
      </w:r>
      <w:r>
        <w:rPr>
          <w:rFonts w:hint="eastAsia" w:ascii="宋体" w:hAnsi="宋体" w:eastAsia="宋体" w:cs="宋体"/>
          <w:b w:val="0"/>
          <w:bCs/>
          <w:color w:val="000000"/>
          <w:sz w:val="28"/>
          <w:szCs w:val="28"/>
        </w:rPr>
        <w:t>】</w:t>
      </w:r>
      <w:r>
        <w:rPr>
          <w:rFonts w:hint="eastAsia" w:ascii="宋体" w:hAnsi="宋体" w:cs="宋体"/>
          <w:b w:val="0"/>
          <w:bCs/>
          <w:color w:val="000000"/>
          <w:sz w:val="28"/>
          <w:szCs w:val="28"/>
          <w:lang w:val="en-US" w:eastAsia="zh-CN"/>
        </w:rPr>
        <w:t xml:space="preserve"> 297</w:t>
      </w:r>
      <w:r>
        <w:rPr>
          <w:rFonts w:hint="eastAsia" w:ascii="宋体" w:hAnsi="宋体" w:eastAsia="宋体" w:cs="宋体"/>
          <w:b w:val="0"/>
          <w:bCs/>
          <w:color w:val="000000"/>
          <w:sz w:val="28"/>
          <w:szCs w:val="28"/>
        </w:rPr>
        <w:t>号</w:t>
      </w:r>
      <w:r>
        <w:rPr>
          <w:rFonts w:hint="eastAsia" w:ascii="宋体" w:hAnsi="宋体" w:cs="宋体"/>
          <w:b w:val="0"/>
          <w:bCs/>
          <w:color w:val="000000"/>
          <w:sz w:val="28"/>
          <w:szCs w:val="28"/>
          <w:lang w:val="en-US" w:eastAsia="zh-CN"/>
        </w:rPr>
        <w:t xml:space="preserve"> /2019-12-7</w:t>
      </w:r>
    </w:p>
    <w:p>
      <w:pPr>
        <w:spacing w:line="420" w:lineRule="exact"/>
        <w:jc w:val="center"/>
        <w:rPr>
          <w:rFonts w:hint="eastAsia" w:ascii="宋体" w:hAnsi="宋体" w:eastAsia="宋体" w:cs="宋体"/>
          <w:b w:val="0"/>
          <w:bCs/>
          <w:color w:val="000000"/>
          <w:sz w:val="28"/>
          <w:szCs w:val="28"/>
        </w:rPr>
      </w:pPr>
    </w:p>
    <w:p>
      <w:pPr>
        <w:spacing w:line="420" w:lineRule="exact"/>
        <w:jc w:val="center"/>
        <w:rPr>
          <w:rFonts w:hint="eastAsia" w:ascii="宋体" w:hAnsi="宋体" w:eastAsia="宋体" w:cs="宋体"/>
          <w:color w:val="000000"/>
          <w:sz w:val="21"/>
          <w:szCs w:val="21"/>
        </w:rPr>
      </w:pPr>
    </w:p>
    <w:p>
      <w:pPr>
        <w:spacing w:line="420" w:lineRule="exact"/>
        <w:rPr>
          <w:rFonts w:hint="eastAsia" w:ascii="宋体" w:hAnsi="宋体" w:eastAsia="宋体" w:cs="宋体"/>
          <w:color w:val="000000"/>
          <w:sz w:val="21"/>
          <w:szCs w:val="21"/>
        </w:rPr>
      </w:pPr>
    </w:p>
    <w:p>
      <w:pPr>
        <w:spacing w:line="420" w:lineRule="exact"/>
        <w:rPr>
          <w:rFonts w:hint="eastAsia" w:ascii="宋体" w:hAnsi="宋体" w:eastAsia="宋体" w:cs="宋体"/>
          <w:color w:val="000000"/>
          <w:sz w:val="21"/>
          <w:szCs w:val="21"/>
        </w:rPr>
      </w:pPr>
    </w:p>
    <w:p>
      <w:pPr>
        <w:spacing w:line="420" w:lineRule="exact"/>
        <w:jc w:val="center"/>
        <w:rPr>
          <w:rFonts w:hint="eastAsia" w:ascii="宋体" w:hAnsi="宋体" w:eastAsia="宋体" w:cs="宋体"/>
          <w:b/>
          <w:color w:val="000000"/>
          <w:sz w:val="21"/>
          <w:szCs w:val="21"/>
        </w:rPr>
      </w:pPr>
    </w:p>
    <w:p>
      <w:pPr>
        <w:spacing w:line="420" w:lineRule="exact"/>
        <w:rPr>
          <w:rFonts w:hint="eastAsia" w:ascii="宋体" w:hAnsi="宋体" w:eastAsia="宋体" w:cs="宋体"/>
          <w:b/>
          <w:color w:val="000000"/>
          <w:sz w:val="21"/>
          <w:szCs w:val="21"/>
          <w:lang w:val="en-US" w:eastAsia="zh-CN"/>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p>
    <w:p>
      <w:pPr>
        <w:spacing w:line="420" w:lineRule="exact"/>
        <w:rPr>
          <w:rFonts w:hint="eastAsia" w:ascii="宋体" w:hAnsi="宋体" w:eastAsia="宋体" w:cs="宋体"/>
          <w:b/>
          <w:color w:val="000000"/>
          <w:sz w:val="21"/>
          <w:szCs w:val="21"/>
          <w:lang w:val="en-US" w:eastAsia="zh-CN"/>
        </w:rPr>
      </w:pPr>
    </w:p>
    <w:p>
      <w:pPr>
        <w:spacing w:line="420" w:lineRule="exact"/>
        <w:rPr>
          <w:rFonts w:hint="eastAsia" w:ascii="宋体" w:hAnsi="宋体" w:eastAsia="宋体" w:cs="宋体"/>
          <w:b/>
          <w:color w:val="000000"/>
          <w:sz w:val="21"/>
          <w:szCs w:val="21"/>
          <w:lang w:val="en-US" w:eastAsia="zh-CN"/>
        </w:rPr>
      </w:pPr>
    </w:p>
    <w:p>
      <w:pPr>
        <w:spacing w:line="420" w:lineRule="exact"/>
        <w:rPr>
          <w:rFonts w:hint="eastAsia" w:ascii="宋体" w:hAnsi="宋体" w:eastAsia="宋体" w:cs="宋体"/>
          <w:b/>
          <w:color w:val="000000"/>
          <w:sz w:val="21"/>
          <w:szCs w:val="21"/>
          <w:lang w:val="en-US" w:eastAsia="zh-CN"/>
        </w:rPr>
      </w:pPr>
    </w:p>
    <w:p>
      <w:pPr>
        <w:spacing w:line="420" w:lineRule="exact"/>
        <w:rPr>
          <w:rFonts w:hint="eastAsia" w:ascii="宋体" w:hAnsi="宋体" w:eastAsia="宋体" w:cs="宋体"/>
          <w:b/>
          <w:color w:val="000000"/>
          <w:sz w:val="21"/>
          <w:szCs w:val="21"/>
          <w:lang w:val="en-US" w:eastAsia="zh-CN"/>
        </w:rPr>
      </w:pPr>
    </w:p>
    <w:p>
      <w:pPr>
        <w:spacing w:line="420" w:lineRule="exact"/>
        <w:rPr>
          <w:rFonts w:hint="eastAsia" w:ascii="宋体" w:hAnsi="宋体" w:eastAsia="宋体" w:cs="宋体"/>
          <w:b/>
          <w:color w:val="000000"/>
          <w:sz w:val="21"/>
          <w:szCs w:val="21"/>
          <w:lang w:val="en-US" w:eastAsia="zh-CN"/>
        </w:rPr>
      </w:pPr>
    </w:p>
    <w:p>
      <w:pPr>
        <w:spacing w:line="420" w:lineRule="exact"/>
        <w:rPr>
          <w:rFonts w:hint="eastAsia" w:ascii="宋体" w:hAnsi="宋体" w:eastAsia="宋体" w:cs="宋体"/>
          <w:b/>
          <w:color w:val="000000"/>
          <w:sz w:val="21"/>
          <w:szCs w:val="21"/>
          <w:lang w:val="en-US" w:eastAsia="zh-CN"/>
        </w:rPr>
      </w:pPr>
    </w:p>
    <w:p>
      <w:pPr>
        <w:spacing w:line="420" w:lineRule="exact"/>
        <w:ind w:firstLine="1120" w:firstLineChars="400"/>
        <w:rPr>
          <w:rFonts w:hint="eastAsia" w:ascii="宋体" w:hAnsi="宋体" w:eastAsia="宋体" w:cs="宋体"/>
          <w:b/>
          <w:color w:val="000000"/>
          <w:sz w:val="28"/>
          <w:szCs w:val="28"/>
        </w:rPr>
      </w:pPr>
    </w:p>
    <w:p>
      <w:pPr>
        <w:widowControl w:val="0"/>
        <w:wordWrap/>
        <w:adjustRightInd/>
        <w:snapToGrid/>
        <w:spacing w:line="520" w:lineRule="exact"/>
        <w:ind w:firstLine="1200" w:firstLineChars="400"/>
        <w:textAlignment w:val="auto"/>
        <w:rPr>
          <w:rFonts w:hint="eastAsia" w:ascii="宋体" w:hAnsi="宋体" w:eastAsia="宋体" w:cs="宋体"/>
          <w:b/>
          <w:color w:val="000000"/>
          <w:sz w:val="30"/>
          <w:szCs w:val="30"/>
        </w:rPr>
      </w:pPr>
      <w:r>
        <w:rPr>
          <w:rFonts w:hint="eastAsia" w:ascii="宋体" w:hAnsi="宋体" w:eastAsia="宋体" w:cs="宋体"/>
          <w:b/>
          <w:color w:val="000000"/>
          <w:sz w:val="30"/>
          <w:szCs w:val="30"/>
        </w:rPr>
        <w:t>采  购  人： 温县</w:t>
      </w:r>
      <w:r>
        <w:rPr>
          <w:rFonts w:hint="eastAsia" w:ascii="宋体" w:hAnsi="宋体" w:cs="宋体"/>
          <w:b/>
          <w:color w:val="000000"/>
          <w:sz w:val="30"/>
          <w:szCs w:val="30"/>
          <w:lang w:val="en-US" w:eastAsia="zh-CN"/>
        </w:rPr>
        <w:t>教育局</w:t>
      </w:r>
      <w:r>
        <w:rPr>
          <w:rFonts w:hint="eastAsia" w:ascii="宋体" w:hAnsi="宋体" w:eastAsia="宋体" w:cs="宋体"/>
          <w:b/>
          <w:color w:val="000000"/>
          <w:sz w:val="30"/>
          <w:szCs w:val="30"/>
        </w:rPr>
        <w:t xml:space="preserve"> </w:t>
      </w:r>
    </w:p>
    <w:p>
      <w:pPr>
        <w:widowControl w:val="0"/>
        <w:wordWrap/>
        <w:adjustRightInd/>
        <w:snapToGrid/>
        <w:spacing w:line="520" w:lineRule="exact"/>
        <w:ind w:firstLine="1188" w:firstLineChars="396"/>
        <w:textAlignment w:val="auto"/>
        <w:rPr>
          <w:rFonts w:hint="eastAsia" w:ascii="宋体" w:hAnsi="宋体" w:eastAsia="宋体" w:cs="宋体"/>
          <w:b/>
          <w:color w:val="000000"/>
          <w:sz w:val="30"/>
          <w:szCs w:val="30"/>
        </w:rPr>
      </w:pPr>
      <w:r>
        <w:rPr>
          <w:rFonts w:hint="eastAsia" w:ascii="宋体" w:hAnsi="宋体" w:eastAsia="宋体" w:cs="宋体"/>
          <w:b/>
          <w:color w:val="000000"/>
          <w:sz w:val="30"/>
          <w:szCs w:val="30"/>
        </w:rPr>
        <w:t>代 理 机 构：</w:t>
      </w:r>
      <w:r>
        <w:rPr>
          <w:rFonts w:hint="eastAsia" w:ascii="宋体" w:hAnsi="宋体" w:eastAsia="宋体" w:cs="宋体"/>
          <w:b/>
          <w:color w:val="000000"/>
          <w:sz w:val="30"/>
          <w:szCs w:val="30"/>
          <w:lang w:eastAsia="zh-CN"/>
        </w:rPr>
        <w:t>河南省方圆招标代理</w:t>
      </w:r>
      <w:r>
        <w:rPr>
          <w:rFonts w:hint="eastAsia" w:ascii="宋体" w:hAnsi="宋体" w:eastAsia="宋体" w:cs="宋体"/>
          <w:b/>
          <w:color w:val="000000"/>
          <w:sz w:val="30"/>
          <w:szCs w:val="30"/>
          <w:lang w:val="en-US" w:eastAsia="zh-CN"/>
        </w:rPr>
        <w:t>有限责任</w:t>
      </w:r>
      <w:r>
        <w:rPr>
          <w:rFonts w:hint="eastAsia" w:ascii="宋体" w:hAnsi="宋体" w:eastAsia="宋体" w:cs="宋体"/>
          <w:b/>
          <w:color w:val="000000"/>
          <w:sz w:val="30"/>
          <w:szCs w:val="30"/>
        </w:rPr>
        <w:t>公司</w:t>
      </w:r>
    </w:p>
    <w:p>
      <w:pPr>
        <w:widowControl w:val="0"/>
        <w:wordWrap/>
        <w:adjustRightInd/>
        <w:snapToGrid/>
        <w:spacing w:line="520" w:lineRule="exact"/>
        <w:ind w:firstLine="1199" w:firstLineChars="294"/>
        <w:textAlignment w:val="auto"/>
        <w:rPr>
          <w:rFonts w:hint="eastAsia" w:ascii="宋体" w:hAnsi="宋体" w:eastAsia="宋体" w:cs="宋体"/>
          <w:b/>
          <w:color w:val="000000"/>
          <w:kern w:val="44"/>
          <w:sz w:val="30"/>
          <w:szCs w:val="30"/>
        </w:rPr>
      </w:pPr>
      <w:r>
        <w:rPr>
          <w:rFonts w:hint="eastAsia" w:ascii="宋体" w:hAnsi="宋体" w:eastAsia="宋体" w:cs="宋体"/>
          <w:b/>
          <w:color w:val="000000"/>
          <w:spacing w:val="54"/>
          <w:sz w:val="30"/>
          <w:szCs w:val="30"/>
        </w:rPr>
        <w:t>日   期：二○一</w:t>
      </w:r>
      <w:r>
        <w:rPr>
          <w:rFonts w:hint="eastAsia" w:ascii="宋体" w:hAnsi="宋体" w:eastAsia="宋体" w:cs="宋体"/>
          <w:b/>
          <w:color w:val="000000"/>
          <w:spacing w:val="54"/>
          <w:sz w:val="30"/>
          <w:szCs w:val="30"/>
          <w:lang w:eastAsia="zh-CN"/>
        </w:rPr>
        <w:t>九</w:t>
      </w:r>
      <w:r>
        <w:rPr>
          <w:rFonts w:hint="eastAsia" w:ascii="宋体" w:hAnsi="宋体" w:eastAsia="宋体" w:cs="宋体"/>
          <w:b/>
          <w:color w:val="000000"/>
          <w:spacing w:val="54"/>
          <w:sz w:val="30"/>
          <w:szCs w:val="30"/>
        </w:rPr>
        <w:t>年</w:t>
      </w:r>
      <w:r>
        <w:rPr>
          <w:rFonts w:hint="eastAsia" w:ascii="宋体" w:hAnsi="宋体" w:cs="宋体"/>
          <w:b/>
          <w:color w:val="000000"/>
          <w:spacing w:val="54"/>
          <w:sz w:val="30"/>
          <w:szCs w:val="30"/>
          <w:lang w:val="en-US" w:eastAsia="zh-CN"/>
        </w:rPr>
        <w:t>十二</w:t>
      </w:r>
      <w:r>
        <w:rPr>
          <w:rFonts w:hint="eastAsia" w:ascii="宋体" w:hAnsi="宋体" w:eastAsia="宋体" w:cs="宋体"/>
          <w:b/>
          <w:color w:val="000000"/>
          <w:spacing w:val="54"/>
          <w:sz w:val="30"/>
          <w:szCs w:val="30"/>
          <w:lang w:eastAsia="zh-CN"/>
        </w:rPr>
        <w:t>月</w:t>
      </w:r>
    </w:p>
    <w:p>
      <w:pPr>
        <w:widowControl w:val="0"/>
        <w:wordWrap/>
        <w:adjustRightInd/>
        <w:snapToGrid/>
        <w:spacing w:line="520" w:lineRule="exact"/>
        <w:jc w:val="center"/>
        <w:textAlignment w:val="auto"/>
        <w:rPr>
          <w:rFonts w:hint="eastAsia" w:ascii="宋体" w:hAnsi="宋体" w:eastAsia="宋体" w:cs="宋体"/>
          <w:b/>
          <w:color w:val="000000"/>
          <w:kern w:val="44"/>
          <w:sz w:val="30"/>
          <w:szCs w:val="30"/>
          <w:lang w:val="zh-CN"/>
        </w:rPr>
      </w:pPr>
    </w:p>
    <w:p>
      <w:pPr>
        <w:spacing w:line="420" w:lineRule="exact"/>
        <w:jc w:val="center"/>
        <w:rPr>
          <w:rFonts w:hint="eastAsia" w:ascii="宋体" w:hAnsi="宋体" w:eastAsia="宋体" w:cs="宋体"/>
          <w:b/>
          <w:color w:val="000000"/>
          <w:kern w:val="44"/>
          <w:sz w:val="21"/>
          <w:szCs w:val="21"/>
          <w:lang w:val="zh-CN"/>
        </w:rPr>
      </w:pPr>
    </w:p>
    <w:p>
      <w:pPr>
        <w:spacing w:line="420" w:lineRule="exact"/>
        <w:jc w:val="center"/>
        <w:rPr>
          <w:rFonts w:hint="eastAsia" w:ascii="宋体" w:hAnsi="宋体" w:eastAsia="宋体" w:cs="宋体"/>
          <w:b/>
          <w:color w:val="000000"/>
          <w:kern w:val="44"/>
          <w:sz w:val="21"/>
          <w:szCs w:val="21"/>
          <w:lang w:val="zh-CN"/>
        </w:rPr>
      </w:pPr>
    </w:p>
    <w:p>
      <w:pPr>
        <w:spacing w:line="420" w:lineRule="exact"/>
        <w:jc w:val="center"/>
        <w:rPr>
          <w:rFonts w:hint="eastAsia" w:ascii="宋体" w:hAnsi="宋体" w:eastAsia="宋体" w:cs="宋体"/>
          <w:b/>
          <w:color w:val="000000"/>
          <w:kern w:val="44"/>
          <w:sz w:val="32"/>
          <w:szCs w:val="32"/>
          <w:lang w:val="zh-CN"/>
        </w:rPr>
        <w:sectPr>
          <w:footerReference r:id="rId3" w:type="first"/>
          <w:pgSz w:w="11907" w:h="16840"/>
          <w:pgMar w:top="1418" w:right="1000" w:bottom="1418" w:left="1247" w:header="851" w:footer="992" w:gutter="0"/>
          <w:pgNumType w:fmt="numberInDash" w:start="1"/>
          <w:cols w:space="720" w:num="1"/>
          <w:docGrid w:type="linesAndChars" w:linePitch="312" w:charSpace="0"/>
        </w:sectPr>
      </w:pPr>
    </w:p>
    <w:p>
      <w:pPr>
        <w:spacing w:line="420" w:lineRule="exact"/>
        <w:ind w:firstLine="4500" w:firstLineChars="1500"/>
        <w:jc w:val="both"/>
        <w:rPr>
          <w:rFonts w:hint="eastAsia" w:ascii="宋体" w:hAnsi="宋体" w:eastAsia="宋体" w:cs="宋体"/>
          <w:b/>
          <w:bCs/>
          <w:color w:val="000000"/>
          <w:kern w:val="44"/>
          <w:sz w:val="30"/>
          <w:szCs w:val="30"/>
          <w:lang w:val="zh-CN"/>
        </w:rPr>
      </w:pPr>
      <w:r>
        <w:rPr>
          <w:rFonts w:hint="eastAsia" w:ascii="宋体" w:hAnsi="宋体" w:eastAsia="宋体" w:cs="宋体"/>
          <w:b/>
          <w:bCs/>
          <w:color w:val="000000"/>
          <w:kern w:val="44"/>
          <w:sz w:val="30"/>
          <w:szCs w:val="30"/>
          <w:lang w:val="zh-CN"/>
        </w:rPr>
        <w:t xml:space="preserve">目  </w:t>
      </w:r>
      <w:r>
        <w:rPr>
          <w:rFonts w:hint="eastAsia" w:ascii="宋体" w:hAnsi="宋体" w:cs="宋体"/>
          <w:b/>
          <w:bCs/>
          <w:color w:val="000000"/>
          <w:kern w:val="44"/>
          <w:sz w:val="30"/>
          <w:szCs w:val="30"/>
          <w:lang w:val="en-US" w:eastAsia="zh-CN"/>
        </w:rPr>
        <w:t xml:space="preserve"> </w:t>
      </w:r>
      <w:r>
        <w:rPr>
          <w:rFonts w:hint="eastAsia" w:ascii="宋体" w:hAnsi="宋体" w:eastAsia="宋体" w:cs="宋体"/>
          <w:b/>
          <w:bCs/>
          <w:color w:val="000000"/>
          <w:kern w:val="44"/>
          <w:sz w:val="30"/>
          <w:szCs w:val="30"/>
          <w:lang w:val="zh-CN"/>
        </w:rPr>
        <w:t>录</w:t>
      </w:r>
    </w:p>
    <w:p>
      <w:pPr>
        <w:widowControl w:val="0"/>
        <w:tabs>
          <w:tab w:val="right" w:leader="dot" w:pos="9660"/>
        </w:tabs>
        <w:wordWrap/>
        <w:adjustRightInd/>
        <w:snapToGrid/>
        <w:spacing w:line="440" w:lineRule="exact"/>
        <w:jc w:val="right"/>
        <w:textAlignment w:val="auto"/>
        <w:rPr>
          <w:rFonts w:hint="eastAsia" w:ascii="宋体" w:hAnsi="宋体" w:eastAsia="宋体" w:cs="宋体"/>
          <w:color w:val="000000"/>
          <w:sz w:val="15"/>
          <w:szCs w:val="15"/>
        </w:rPr>
      </w:pPr>
    </w:p>
    <w:p>
      <w:pPr>
        <w:pStyle w:val="12"/>
        <w:tabs>
          <w:tab w:val="right" w:leader="dot" w:pos="9503"/>
        </w:tabs>
        <w:spacing w:line="360" w:lineRule="auto"/>
        <w:rPr>
          <w:rStyle w:val="22"/>
          <w:rFonts w:hint="eastAsia" w:ascii="宋体" w:hAnsi="宋体" w:eastAsia="宋体" w:cs="宋体"/>
          <w:color w:val="auto"/>
          <w:sz w:val="24"/>
          <w:szCs w:val="24"/>
          <w:lang w:eastAsia="zh-CN"/>
        </w:rPr>
      </w:pPr>
      <w:r>
        <w:rPr>
          <w:rFonts w:hint="eastAsia" w:ascii="宋体" w:hAnsi="宋体" w:eastAsia="宋体" w:cs="宋体"/>
          <w:b w:val="0"/>
          <w:color w:val="auto"/>
          <w:sz w:val="24"/>
          <w:szCs w:val="24"/>
        </w:rPr>
        <w:fldChar w:fldCharType="begin"/>
      </w:r>
      <w:r>
        <w:rPr>
          <w:rFonts w:hint="eastAsia" w:ascii="宋体" w:hAnsi="宋体" w:eastAsia="宋体" w:cs="宋体"/>
          <w:b w:val="0"/>
          <w:color w:val="auto"/>
          <w:sz w:val="24"/>
          <w:szCs w:val="24"/>
        </w:rPr>
        <w:instrText xml:space="preserve"> TOC \o "1-2" \h \z \u </w:instrText>
      </w:r>
      <w:r>
        <w:rPr>
          <w:rFonts w:hint="eastAsia" w:ascii="宋体" w:hAnsi="宋体" w:eastAsia="宋体" w:cs="宋体"/>
          <w:b w:val="0"/>
          <w:color w:val="auto"/>
          <w:sz w:val="24"/>
          <w:szCs w:val="24"/>
        </w:rPr>
        <w:fldChar w:fldCharType="separate"/>
      </w:r>
      <w:r>
        <w:rPr>
          <w:rFonts w:hint="eastAsia" w:ascii="宋体" w:hAnsi="宋体" w:eastAsia="宋体" w:cs="宋体"/>
          <w:color w:val="auto"/>
          <w:sz w:val="24"/>
          <w:szCs w:val="24"/>
        </w:rPr>
        <w:fldChar w:fldCharType="begin"/>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instrText xml:space="preserve">HYPERLINK \l "_Toc533412020"</w:instrText>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fldChar w:fldCharType="separate"/>
      </w:r>
      <w:r>
        <w:rPr>
          <w:rStyle w:val="22"/>
          <w:rFonts w:hint="eastAsia" w:ascii="宋体" w:hAnsi="宋体" w:eastAsia="宋体" w:cs="宋体"/>
          <w:color w:val="auto"/>
          <w:sz w:val="24"/>
          <w:szCs w:val="24"/>
        </w:rPr>
        <w:t>第一章 招 标 公 告</w:t>
      </w:r>
      <w:r>
        <w:rPr>
          <w:rStyle w:val="22"/>
          <w:rFonts w:hint="eastAsia" w:ascii="宋体" w:hAnsi="宋体" w:eastAsia="宋体" w:cs="宋体"/>
          <w:color w:val="auto"/>
          <w:sz w:val="24"/>
          <w:szCs w:val="24"/>
        </w:rPr>
        <w:tab/>
      </w:r>
      <w:r>
        <w:rPr>
          <w:rStyle w:val="22"/>
          <w:rFonts w:hint="eastAsia" w:ascii="宋体" w:hAnsi="宋体" w:eastAsia="宋体" w:cs="宋体"/>
          <w:color w:val="auto"/>
          <w:sz w:val="24"/>
          <w:szCs w:val="24"/>
          <w:lang w:val="en-US" w:eastAsia="zh-CN"/>
        </w:rPr>
        <w:t>1</w:t>
      </w:r>
    </w:p>
    <w:p>
      <w:pPr>
        <w:pStyle w:val="12"/>
        <w:tabs>
          <w:tab w:val="right" w:leader="dot" w:pos="9503"/>
        </w:tabs>
        <w:spacing w:line="360" w:lineRule="auto"/>
        <w:rPr>
          <w:rFonts w:hint="eastAsia" w:ascii="宋体" w:hAnsi="宋体" w:eastAsia="宋体" w:cs="宋体"/>
          <w:b w:val="0"/>
          <w:bCs w:val="0"/>
          <w:color w:val="auto"/>
          <w:kern w:val="2"/>
          <w:sz w:val="24"/>
          <w:szCs w:val="24"/>
        </w:rPr>
      </w:pPr>
      <w:r>
        <w:rPr>
          <w:rStyle w:val="22"/>
          <w:rFonts w:hint="eastAsia" w:ascii="宋体" w:hAnsi="宋体" w:eastAsia="宋体" w:cs="宋体"/>
          <w:color w:val="auto"/>
          <w:sz w:val="24"/>
          <w:szCs w:val="24"/>
        </w:rPr>
        <w:t>第二章 投 标 人 须 知</w:t>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fldChar w:fldCharType="end"/>
      </w:r>
    </w:p>
    <w:p>
      <w:pPr>
        <w:pStyle w:val="12"/>
        <w:tabs>
          <w:tab w:val="right" w:leader="dot" w:pos="9503"/>
        </w:tabs>
        <w:spacing w:line="360" w:lineRule="auto"/>
        <w:rPr>
          <w:rFonts w:hint="eastAsia" w:ascii="宋体" w:hAnsi="宋体" w:eastAsia="宋体" w:cs="宋体"/>
          <w:b w:val="0"/>
          <w:bCs w:val="0"/>
          <w:color w:val="auto"/>
          <w:kern w:val="2"/>
          <w:sz w:val="24"/>
          <w:szCs w:val="24"/>
          <w:lang w:eastAsia="zh-CN"/>
        </w:rPr>
      </w:pPr>
      <w:r>
        <w:rPr>
          <w:rFonts w:hint="eastAsia" w:ascii="宋体" w:hAnsi="宋体" w:eastAsia="宋体" w:cs="宋体"/>
          <w:color w:val="auto"/>
          <w:sz w:val="24"/>
          <w:szCs w:val="24"/>
        </w:rPr>
        <w:fldChar w:fldCharType="begin"/>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instrText xml:space="preserve">HYPERLINK \l "_Toc533412027"</w:instrText>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fldChar w:fldCharType="separate"/>
      </w:r>
      <w:r>
        <w:rPr>
          <w:rStyle w:val="22"/>
          <w:rFonts w:hint="eastAsia" w:ascii="宋体" w:hAnsi="宋体" w:eastAsia="宋体" w:cs="宋体"/>
          <w:color w:val="auto"/>
          <w:sz w:val="24"/>
          <w:szCs w:val="24"/>
        </w:rPr>
        <w:t>第三章  评标标准及办法</w:t>
      </w:r>
      <w:r>
        <w:rPr>
          <w:rFonts w:hint="eastAsia" w:ascii="宋体" w:hAnsi="宋体" w:eastAsia="宋体" w:cs="宋体"/>
          <w:color w:val="auto"/>
          <w:sz w:val="24"/>
          <w:szCs w:val="24"/>
        </w:rPr>
        <w:tab/>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4</w:t>
      </w:r>
    </w:p>
    <w:p>
      <w:pPr>
        <w:pStyle w:val="12"/>
        <w:tabs>
          <w:tab w:val="right" w:leader="dot" w:pos="9503"/>
        </w:tabs>
        <w:spacing w:line="360" w:lineRule="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fldChar w:fldCharType="begin"/>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instrText xml:space="preserve">HYPERLINK \l "_Toc533412032"</w:instrText>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fldChar w:fldCharType="separate"/>
      </w:r>
      <w:r>
        <w:rPr>
          <w:rStyle w:val="22"/>
          <w:rFonts w:hint="eastAsia" w:ascii="宋体" w:hAnsi="宋体" w:eastAsia="宋体" w:cs="宋体"/>
          <w:color w:val="auto"/>
          <w:sz w:val="24"/>
          <w:szCs w:val="24"/>
        </w:rPr>
        <w:t>第四章  项目需求及技术要求</w:t>
      </w:r>
      <w:r>
        <w:rPr>
          <w:rFonts w:hint="eastAsia" w:ascii="宋体" w:hAnsi="宋体" w:eastAsia="宋体" w:cs="宋体"/>
          <w:color w:val="auto"/>
          <w:sz w:val="24"/>
          <w:szCs w:val="24"/>
        </w:rPr>
        <w:tab/>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lang w:val="en-US" w:eastAsia="zh-CN"/>
        </w:rPr>
        <w:t>20</w:t>
      </w:r>
    </w:p>
    <w:p>
      <w:pPr>
        <w:pStyle w:val="12"/>
        <w:tabs>
          <w:tab w:val="right" w:leader="dot" w:pos="9503"/>
        </w:tabs>
        <w:spacing w:line="360" w:lineRule="auto"/>
        <w:rPr>
          <w:rFonts w:hint="default" w:ascii="宋体" w:hAnsi="宋体" w:eastAsia="宋体" w:cs="宋体"/>
          <w:b w:val="0"/>
          <w:bCs w:val="0"/>
          <w:color w:val="auto"/>
          <w:kern w:val="2"/>
          <w:sz w:val="24"/>
          <w:szCs w:val="24"/>
          <w:lang w:val="en-US" w:eastAsia="zh-CN"/>
        </w:rPr>
      </w:pPr>
      <w:r>
        <w:rPr>
          <w:rFonts w:hint="eastAsia" w:ascii="宋体" w:hAnsi="宋体" w:eastAsia="宋体" w:cs="宋体"/>
          <w:color w:val="auto"/>
          <w:sz w:val="24"/>
          <w:szCs w:val="24"/>
        </w:rPr>
        <w:fldChar w:fldCharType="begin"/>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instrText xml:space="preserve">HYPERLINK \l "_Toc533412033"</w:instrText>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fldChar w:fldCharType="separate"/>
      </w:r>
      <w:r>
        <w:rPr>
          <w:rStyle w:val="22"/>
          <w:rFonts w:hint="eastAsia" w:ascii="宋体" w:hAnsi="宋体" w:eastAsia="宋体" w:cs="宋体"/>
          <w:color w:val="auto"/>
          <w:sz w:val="24"/>
          <w:szCs w:val="24"/>
        </w:rPr>
        <w:t>第五章 合同</w:t>
      </w:r>
      <w:r>
        <w:rPr>
          <w:rStyle w:val="22"/>
          <w:rFonts w:hint="eastAsia" w:ascii="宋体" w:hAnsi="宋体" w:eastAsia="宋体" w:cs="宋体"/>
          <w:color w:val="auto"/>
          <w:sz w:val="24"/>
          <w:szCs w:val="24"/>
          <w:lang w:eastAsia="zh-CN"/>
        </w:rPr>
        <w:t>签订及</w:t>
      </w:r>
      <w:r>
        <w:rPr>
          <w:rStyle w:val="22"/>
          <w:rFonts w:hint="eastAsia" w:ascii="宋体" w:hAnsi="宋体" w:eastAsia="宋体" w:cs="宋体"/>
          <w:color w:val="auto"/>
          <w:sz w:val="24"/>
          <w:szCs w:val="24"/>
        </w:rPr>
        <w:t>条款</w:t>
      </w:r>
      <w:r>
        <w:rPr>
          <w:rFonts w:hint="eastAsia" w:ascii="宋体" w:hAnsi="宋体" w:eastAsia="宋体" w:cs="宋体"/>
          <w:color w:val="auto"/>
          <w:sz w:val="24"/>
          <w:szCs w:val="24"/>
        </w:rPr>
        <w:tab/>
      </w:r>
      <w:r>
        <w:rPr>
          <w:rFonts w:hint="eastAsia" w:ascii="宋体" w:hAnsi="宋体" w:eastAsia="宋体" w:cs="宋体"/>
          <w:color w:val="auto"/>
          <w:sz w:val="24"/>
          <w:szCs w:val="24"/>
        </w:rPr>
        <w:fldChar w:fldCharType="end"/>
      </w:r>
      <w:r>
        <w:rPr>
          <w:rFonts w:hint="eastAsia" w:ascii="宋体" w:hAnsi="宋体" w:cs="宋体"/>
          <w:color w:val="auto"/>
          <w:sz w:val="24"/>
          <w:szCs w:val="24"/>
          <w:lang w:val="en-US" w:eastAsia="zh-CN"/>
        </w:rPr>
        <w:t>49</w:t>
      </w:r>
    </w:p>
    <w:p>
      <w:pPr>
        <w:pStyle w:val="12"/>
        <w:tabs>
          <w:tab w:val="right" w:leader="dot" w:pos="9503"/>
        </w:tabs>
        <w:spacing w:line="360" w:lineRule="auto"/>
        <w:rPr>
          <w:rFonts w:hint="default" w:ascii="宋体" w:hAnsi="宋体" w:eastAsia="宋体" w:cs="宋体"/>
          <w:b w:val="0"/>
          <w:bCs w:val="0"/>
          <w:color w:val="auto"/>
          <w:kern w:val="2"/>
          <w:sz w:val="24"/>
          <w:szCs w:val="24"/>
          <w:lang w:val="en-US" w:eastAsia="zh-CN"/>
        </w:rPr>
      </w:pPr>
      <w:r>
        <w:rPr>
          <w:rFonts w:hint="eastAsia" w:ascii="宋体" w:hAnsi="宋体" w:eastAsia="宋体" w:cs="宋体"/>
          <w:color w:val="auto"/>
          <w:sz w:val="24"/>
          <w:szCs w:val="24"/>
        </w:rPr>
        <w:fldChar w:fldCharType="begin"/>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instrText xml:space="preserve">HYPERLINK \l "_Toc533412034"</w:instrText>
      </w:r>
      <w:r>
        <w:rPr>
          <w:rStyle w:val="22"/>
          <w:rFonts w:hint="eastAsia" w:ascii="宋体" w:hAnsi="宋体" w:eastAsia="宋体" w:cs="宋体"/>
          <w:color w:val="auto"/>
          <w:sz w:val="24"/>
          <w:szCs w:val="24"/>
        </w:rPr>
        <w:instrText xml:space="preserve"> </w:instrText>
      </w:r>
      <w:r>
        <w:rPr>
          <w:rFonts w:hint="eastAsia" w:ascii="宋体" w:hAnsi="宋体" w:eastAsia="宋体" w:cs="宋体"/>
          <w:color w:val="auto"/>
          <w:sz w:val="24"/>
          <w:szCs w:val="24"/>
        </w:rPr>
        <w:fldChar w:fldCharType="separate"/>
      </w:r>
      <w:r>
        <w:rPr>
          <w:rStyle w:val="22"/>
          <w:rFonts w:hint="eastAsia" w:ascii="宋体" w:hAnsi="宋体" w:eastAsia="宋体" w:cs="宋体"/>
          <w:color w:val="auto"/>
          <w:sz w:val="24"/>
          <w:szCs w:val="24"/>
        </w:rPr>
        <w:t>第六章  投标文件格式</w:t>
      </w:r>
      <w:r>
        <w:rPr>
          <w:rFonts w:hint="eastAsia" w:ascii="宋体" w:hAnsi="宋体" w:eastAsia="宋体" w:cs="宋体"/>
          <w:color w:val="auto"/>
          <w:sz w:val="24"/>
          <w:szCs w:val="24"/>
        </w:rPr>
        <w:tab/>
      </w:r>
      <w:r>
        <w:rPr>
          <w:rFonts w:hint="eastAsia" w:ascii="宋体" w:hAnsi="宋体" w:eastAsia="宋体" w:cs="宋体"/>
          <w:color w:val="auto"/>
          <w:sz w:val="24"/>
          <w:szCs w:val="24"/>
        </w:rPr>
        <w:fldChar w:fldCharType="end"/>
      </w:r>
      <w:r>
        <w:rPr>
          <w:rFonts w:hint="eastAsia" w:ascii="宋体" w:hAnsi="宋体" w:cs="宋体"/>
          <w:color w:val="auto"/>
          <w:sz w:val="24"/>
          <w:szCs w:val="24"/>
          <w:lang w:val="en-US" w:eastAsia="zh-CN"/>
        </w:rPr>
        <w:t>54</w:t>
      </w:r>
    </w:p>
    <w:p>
      <w:pPr>
        <w:pStyle w:val="2"/>
        <w:jc w:val="right"/>
        <w:rPr>
          <w:rFonts w:hint="eastAsia"/>
        </w:rPr>
      </w:pPr>
      <w:r>
        <w:rPr>
          <w:rFonts w:hint="eastAsia" w:ascii="宋体" w:hAnsi="宋体" w:eastAsia="宋体" w:cs="宋体"/>
          <w:color w:val="auto"/>
          <w:sz w:val="24"/>
          <w:szCs w:val="24"/>
        </w:rPr>
        <w:fldChar w:fldCharType="end"/>
      </w:r>
    </w:p>
    <w:p>
      <w:pPr>
        <w:widowControl w:val="0"/>
        <w:wordWrap/>
        <w:adjustRightInd/>
        <w:snapToGrid/>
        <w:spacing w:line="380" w:lineRule="exact"/>
        <w:jc w:val="right"/>
        <w:textAlignment w:val="auto"/>
        <w:rPr>
          <w:rFonts w:hint="eastAsia" w:ascii="宋体" w:hAnsi="宋体" w:eastAsia="宋体" w:cs="宋体"/>
          <w:b/>
          <w:bCs/>
          <w:color w:val="000000"/>
          <w:kern w:val="44"/>
          <w:sz w:val="21"/>
          <w:szCs w:val="21"/>
        </w:rPr>
      </w:pPr>
    </w:p>
    <w:p>
      <w:pPr>
        <w:pStyle w:val="17"/>
        <w:numPr>
          <w:ilvl w:val="0"/>
          <w:numId w:val="0"/>
        </w:numPr>
        <w:ind w:firstLine="2520" w:firstLineChars="700"/>
        <w:jc w:val="right"/>
        <w:rPr>
          <w:rFonts w:hint="eastAsia" w:ascii="宋体" w:hAnsi="宋体" w:eastAsia="宋体" w:cs="宋体"/>
          <w:color w:val="auto"/>
          <w:sz w:val="36"/>
          <w:szCs w:val="36"/>
          <w:lang w:eastAsia="zh-CN"/>
        </w:rPr>
      </w:pPr>
    </w:p>
    <w:p>
      <w:pPr>
        <w:pStyle w:val="17"/>
        <w:numPr>
          <w:ilvl w:val="0"/>
          <w:numId w:val="0"/>
        </w:numPr>
        <w:ind w:firstLine="2520" w:firstLineChars="700"/>
        <w:jc w:val="both"/>
        <w:rPr>
          <w:rFonts w:hint="eastAsia" w:ascii="宋体" w:hAnsi="宋体" w:eastAsia="宋体" w:cs="宋体"/>
          <w:color w:val="auto"/>
          <w:sz w:val="36"/>
          <w:szCs w:val="36"/>
          <w:lang w:eastAsia="zh-CN"/>
        </w:rPr>
      </w:pPr>
    </w:p>
    <w:p>
      <w:pPr>
        <w:pStyle w:val="17"/>
        <w:numPr>
          <w:ilvl w:val="0"/>
          <w:numId w:val="0"/>
        </w:numPr>
        <w:ind w:firstLine="2520" w:firstLineChars="700"/>
        <w:jc w:val="both"/>
        <w:rPr>
          <w:rFonts w:hint="eastAsia" w:ascii="宋体" w:hAnsi="宋体" w:eastAsia="宋体" w:cs="宋体"/>
          <w:color w:val="auto"/>
          <w:sz w:val="36"/>
          <w:szCs w:val="36"/>
          <w:lang w:eastAsia="zh-CN"/>
        </w:rPr>
      </w:pPr>
    </w:p>
    <w:p>
      <w:pPr>
        <w:pStyle w:val="17"/>
        <w:numPr>
          <w:ilvl w:val="0"/>
          <w:numId w:val="0"/>
        </w:numPr>
        <w:ind w:firstLine="2520" w:firstLineChars="700"/>
        <w:jc w:val="both"/>
        <w:rPr>
          <w:rFonts w:hint="eastAsia" w:ascii="宋体" w:hAnsi="宋体" w:eastAsia="宋体" w:cs="宋体"/>
          <w:color w:val="auto"/>
          <w:sz w:val="36"/>
          <w:szCs w:val="36"/>
          <w:lang w:eastAsia="zh-CN"/>
        </w:rPr>
      </w:pPr>
    </w:p>
    <w:p>
      <w:pPr>
        <w:pStyle w:val="17"/>
        <w:numPr>
          <w:ilvl w:val="0"/>
          <w:numId w:val="0"/>
        </w:numPr>
        <w:ind w:firstLine="2520" w:firstLineChars="700"/>
        <w:jc w:val="both"/>
        <w:rPr>
          <w:rFonts w:hint="eastAsia" w:ascii="宋体" w:hAnsi="宋体" w:eastAsia="宋体" w:cs="宋体"/>
          <w:color w:val="auto"/>
          <w:sz w:val="36"/>
          <w:szCs w:val="36"/>
          <w:lang w:eastAsia="zh-CN"/>
        </w:rPr>
      </w:pPr>
    </w:p>
    <w:p>
      <w:pPr>
        <w:pStyle w:val="17"/>
        <w:numPr>
          <w:ilvl w:val="0"/>
          <w:numId w:val="0"/>
        </w:numPr>
        <w:ind w:firstLine="2520" w:firstLineChars="700"/>
        <w:jc w:val="both"/>
        <w:rPr>
          <w:rFonts w:hint="eastAsia" w:ascii="宋体" w:hAnsi="宋体" w:eastAsia="宋体" w:cs="宋体"/>
          <w:color w:val="auto"/>
          <w:sz w:val="36"/>
          <w:szCs w:val="36"/>
          <w:lang w:eastAsia="zh-CN"/>
        </w:rPr>
      </w:pPr>
    </w:p>
    <w:p>
      <w:pPr>
        <w:pStyle w:val="17"/>
        <w:numPr>
          <w:ilvl w:val="0"/>
          <w:numId w:val="0"/>
        </w:numPr>
        <w:ind w:firstLine="2520" w:firstLineChars="700"/>
        <w:jc w:val="both"/>
        <w:rPr>
          <w:rFonts w:hint="eastAsia" w:ascii="宋体" w:hAnsi="宋体" w:eastAsia="宋体" w:cs="宋体"/>
          <w:color w:val="auto"/>
          <w:sz w:val="36"/>
          <w:szCs w:val="36"/>
          <w:lang w:eastAsia="zh-CN"/>
        </w:rPr>
      </w:pPr>
    </w:p>
    <w:p>
      <w:pPr>
        <w:pStyle w:val="17"/>
        <w:numPr>
          <w:ilvl w:val="0"/>
          <w:numId w:val="0"/>
        </w:numPr>
        <w:ind w:firstLine="2520" w:firstLineChars="700"/>
        <w:jc w:val="both"/>
        <w:rPr>
          <w:rFonts w:hint="eastAsia" w:ascii="宋体" w:hAnsi="宋体" w:eastAsia="宋体" w:cs="宋体"/>
          <w:color w:val="auto"/>
          <w:sz w:val="36"/>
          <w:szCs w:val="36"/>
          <w:lang w:eastAsia="zh-CN"/>
        </w:rPr>
      </w:pPr>
    </w:p>
    <w:p>
      <w:pPr>
        <w:pStyle w:val="17"/>
        <w:numPr>
          <w:ilvl w:val="0"/>
          <w:numId w:val="0"/>
        </w:numPr>
        <w:ind w:firstLine="2520" w:firstLineChars="700"/>
        <w:jc w:val="both"/>
        <w:rPr>
          <w:rFonts w:hint="eastAsia" w:ascii="宋体" w:hAnsi="宋体" w:eastAsia="宋体" w:cs="宋体"/>
          <w:color w:val="auto"/>
          <w:sz w:val="36"/>
          <w:szCs w:val="36"/>
          <w:lang w:eastAsia="zh-CN"/>
        </w:rPr>
      </w:pPr>
    </w:p>
    <w:p>
      <w:pPr>
        <w:pStyle w:val="17"/>
        <w:numPr>
          <w:ilvl w:val="0"/>
          <w:numId w:val="0"/>
        </w:numPr>
        <w:ind w:firstLine="2520" w:firstLineChars="700"/>
        <w:jc w:val="both"/>
        <w:rPr>
          <w:rFonts w:hint="eastAsia" w:ascii="宋体" w:hAnsi="宋体" w:eastAsia="宋体" w:cs="宋体"/>
          <w:color w:val="auto"/>
          <w:sz w:val="36"/>
          <w:szCs w:val="36"/>
          <w:lang w:eastAsia="zh-CN"/>
        </w:rPr>
      </w:pPr>
    </w:p>
    <w:p>
      <w:pPr>
        <w:pStyle w:val="17"/>
        <w:numPr>
          <w:ilvl w:val="0"/>
          <w:numId w:val="0"/>
        </w:numPr>
        <w:ind w:firstLine="2880" w:firstLineChars="800"/>
        <w:jc w:val="both"/>
        <w:rPr>
          <w:rFonts w:hint="eastAsia" w:ascii="宋体" w:hAnsi="宋体" w:eastAsia="宋体" w:cs="宋体"/>
          <w:color w:val="auto"/>
          <w:sz w:val="36"/>
          <w:szCs w:val="36"/>
        </w:rPr>
      </w:pPr>
      <w:r>
        <w:rPr>
          <w:rFonts w:hint="eastAsia" w:ascii="宋体" w:hAnsi="宋体" w:eastAsia="宋体" w:cs="宋体"/>
          <w:color w:val="auto"/>
          <w:sz w:val="36"/>
          <w:szCs w:val="36"/>
          <w:lang w:eastAsia="zh-CN"/>
        </w:rPr>
        <w:t>第一章</w:t>
      </w:r>
      <w:r>
        <w:rPr>
          <w:rFonts w:hint="eastAsia" w:ascii="宋体" w:hAnsi="宋体" w:eastAsia="宋体" w:cs="宋体"/>
          <w:color w:val="auto"/>
          <w:sz w:val="36"/>
          <w:szCs w:val="36"/>
        </w:rPr>
        <w:t xml:space="preserve"> 招 标 公 告</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360"/>
        <w:jc w:val="center"/>
        <w:rPr>
          <w:rFonts w:ascii="微软雅黑" w:hAnsi="微软雅黑" w:eastAsia="微软雅黑" w:cs="微软雅黑"/>
          <w:i w:val="0"/>
          <w:caps w:val="0"/>
          <w:color w:val="333333"/>
          <w:spacing w:val="0"/>
          <w:sz w:val="21"/>
          <w:szCs w:val="21"/>
        </w:rPr>
      </w:pPr>
      <w:r>
        <w:rPr>
          <w:rStyle w:val="21"/>
          <w:rFonts w:hint="eastAsia" w:cs="宋体"/>
          <w:i w:val="0"/>
          <w:caps w:val="0"/>
          <w:color w:val="333333"/>
          <w:spacing w:val="0"/>
          <w:sz w:val="24"/>
          <w:szCs w:val="24"/>
          <w:shd w:val="clear" w:color="auto" w:fill="FFFFFF"/>
          <w:lang w:eastAsia="zh-CN"/>
        </w:rPr>
        <w:t>温县教育局</w:t>
      </w:r>
      <w:r>
        <w:rPr>
          <w:rStyle w:val="21"/>
          <w:rFonts w:hint="eastAsia" w:ascii="宋体" w:hAnsi="宋体" w:eastAsia="宋体" w:cs="宋体"/>
          <w:i w:val="0"/>
          <w:caps w:val="0"/>
          <w:color w:val="333333"/>
          <w:spacing w:val="0"/>
          <w:sz w:val="24"/>
          <w:szCs w:val="24"/>
          <w:shd w:val="clear" w:color="auto" w:fill="FFFFFF"/>
        </w:rPr>
        <w:t>实验室设备及教学器材采购项目公开招标公告</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525"/>
        <w:jc w:val="left"/>
        <w:rPr>
          <w:rFonts w:hint="eastAsia" w:ascii="微软雅黑" w:hAnsi="微软雅黑" w:eastAsia="微软雅黑" w:cs="微软雅黑"/>
          <w:i w:val="0"/>
          <w:caps w:val="0"/>
          <w:color w:val="333333"/>
          <w:spacing w:val="0"/>
          <w:sz w:val="21"/>
          <w:szCs w:val="21"/>
        </w:rPr>
      </w:pPr>
      <w:r>
        <w:rPr>
          <w:rFonts w:hint="eastAsia" w:ascii="宋体" w:hAnsi="宋体" w:cs="宋体"/>
          <w:i w:val="0"/>
          <w:caps w:val="0"/>
          <w:color w:val="333333"/>
          <w:spacing w:val="0"/>
          <w:sz w:val="21"/>
          <w:szCs w:val="21"/>
          <w:shd w:val="clear" w:color="auto" w:fill="FFFFFF"/>
          <w:lang w:eastAsia="zh-CN"/>
        </w:rPr>
        <w:t>河南省方圆招标代理</w:t>
      </w:r>
      <w:r>
        <w:rPr>
          <w:rFonts w:hint="eastAsia" w:ascii="宋体" w:hAnsi="宋体" w:eastAsia="宋体" w:cs="宋体"/>
          <w:i w:val="0"/>
          <w:caps w:val="0"/>
          <w:color w:val="333333"/>
          <w:spacing w:val="0"/>
          <w:sz w:val="21"/>
          <w:szCs w:val="21"/>
          <w:shd w:val="clear" w:color="auto" w:fill="FFFFFF"/>
        </w:rPr>
        <w:t>有限</w:t>
      </w:r>
      <w:r>
        <w:rPr>
          <w:rFonts w:hint="eastAsia" w:ascii="宋体" w:hAnsi="宋体" w:cs="宋体"/>
          <w:i w:val="0"/>
          <w:caps w:val="0"/>
          <w:color w:val="333333"/>
          <w:spacing w:val="0"/>
          <w:sz w:val="21"/>
          <w:szCs w:val="21"/>
          <w:shd w:val="clear" w:color="auto" w:fill="FFFFFF"/>
          <w:lang w:eastAsia="zh-CN"/>
        </w:rPr>
        <w:t>责任</w:t>
      </w:r>
      <w:r>
        <w:rPr>
          <w:rFonts w:hint="eastAsia" w:ascii="宋体" w:hAnsi="宋体" w:eastAsia="宋体" w:cs="宋体"/>
          <w:i w:val="0"/>
          <w:caps w:val="0"/>
          <w:color w:val="333333"/>
          <w:spacing w:val="0"/>
          <w:sz w:val="21"/>
          <w:szCs w:val="21"/>
          <w:shd w:val="clear" w:color="auto" w:fill="FFFFFF"/>
        </w:rPr>
        <w:t>公司受温县教育局的委托，就实验室设备及教学器材采购项目进行公开招标采购，欢迎符合相关条件的供应商参加投标。</w:t>
      </w:r>
    </w:p>
    <w:p>
      <w:pPr>
        <w:spacing w:line="500" w:lineRule="exact"/>
        <w:rPr>
          <w:rFonts w:ascii="宋体" w:hAnsi="宋体" w:cs="宋体"/>
          <w:szCs w:val="21"/>
          <w:lang w:val="zh-CN"/>
        </w:rPr>
      </w:pPr>
      <w:r>
        <w:rPr>
          <w:rFonts w:hint="eastAsia" w:ascii="宋体" w:hAnsi="宋体" w:cs="宋体"/>
          <w:b/>
          <w:bCs/>
          <w:kern w:val="1"/>
          <w:sz w:val="24"/>
          <w:szCs w:val="24"/>
        </w:rPr>
        <w:t>一、</w:t>
      </w:r>
      <w:r>
        <w:rPr>
          <w:rFonts w:hint="eastAsia" w:ascii="宋体" w:hAnsi="宋体" w:cs="宋体"/>
          <w:b/>
          <w:bCs/>
          <w:kern w:val="1"/>
          <w:sz w:val="24"/>
          <w:szCs w:val="24"/>
          <w:lang w:val="zh-CN"/>
        </w:rPr>
        <w:t>采购项目名称：</w:t>
      </w:r>
      <w:r>
        <w:rPr>
          <w:rFonts w:hint="eastAsia" w:ascii="宋体" w:hAnsi="宋体" w:cs="宋体"/>
          <w:szCs w:val="21"/>
        </w:rPr>
        <w:t>实验室设备及教学器材采购项目</w:t>
      </w:r>
    </w:p>
    <w:p>
      <w:pPr>
        <w:spacing w:line="500" w:lineRule="exact"/>
        <w:rPr>
          <w:rFonts w:hint="eastAsia" w:ascii="宋体" w:hAnsi="宋体" w:cs="宋体"/>
          <w:szCs w:val="21"/>
          <w:lang w:val="en-US" w:eastAsia="zh-CN"/>
        </w:rPr>
      </w:pPr>
      <w:r>
        <w:rPr>
          <w:rFonts w:hint="eastAsia" w:ascii="宋体" w:hAnsi="宋体" w:cs="宋体"/>
          <w:b/>
          <w:bCs/>
          <w:kern w:val="1"/>
          <w:sz w:val="24"/>
          <w:szCs w:val="24"/>
          <w:lang w:val="zh-CN"/>
        </w:rPr>
        <w:t>二、</w:t>
      </w:r>
      <w:r>
        <w:rPr>
          <w:rFonts w:hint="eastAsia" w:ascii="宋体" w:hAnsi="宋体" w:cs="宋体"/>
          <w:b/>
          <w:bCs/>
          <w:kern w:val="1"/>
          <w:sz w:val="24"/>
          <w:szCs w:val="24"/>
        </w:rPr>
        <w:t>采购</w:t>
      </w:r>
      <w:r>
        <w:rPr>
          <w:rFonts w:hint="eastAsia" w:ascii="宋体" w:hAnsi="宋体" w:cs="宋体"/>
          <w:b/>
          <w:bCs/>
          <w:kern w:val="1"/>
          <w:sz w:val="24"/>
          <w:szCs w:val="24"/>
          <w:lang w:val="zh-CN"/>
        </w:rPr>
        <w:t>项目编号：</w:t>
      </w:r>
      <w:r>
        <w:rPr>
          <w:rFonts w:hint="eastAsia" w:ascii="宋体" w:hAnsi="宋体" w:cs="宋体"/>
          <w:szCs w:val="21"/>
          <w:lang w:val="zh-CN"/>
        </w:rPr>
        <w:t>温交易【201</w:t>
      </w:r>
      <w:r>
        <w:rPr>
          <w:rFonts w:hint="eastAsia" w:ascii="宋体" w:hAnsi="宋体" w:cs="宋体"/>
          <w:szCs w:val="21"/>
        </w:rPr>
        <w:t>9</w:t>
      </w:r>
      <w:r>
        <w:rPr>
          <w:rFonts w:hint="eastAsia" w:ascii="宋体" w:hAnsi="宋体" w:cs="宋体"/>
          <w:szCs w:val="21"/>
          <w:lang w:val="zh-CN"/>
        </w:rPr>
        <w:t>】</w:t>
      </w:r>
      <w:r>
        <w:rPr>
          <w:rFonts w:hint="eastAsia" w:ascii="宋体" w:hAnsi="宋体" w:cs="宋体"/>
          <w:szCs w:val="21"/>
          <w:lang w:val="en-US" w:eastAsia="zh-CN"/>
        </w:rPr>
        <w:t xml:space="preserve"> 306 </w:t>
      </w:r>
      <w:r>
        <w:rPr>
          <w:rFonts w:hint="eastAsia" w:ascii="宋体" w:hAnsi="宋体" w:cs="宋体"/>
          <w:szCs w:val="21"/>
          <w:lang w:val="zh-CN"/>
        </w:rPr>
        <w:t>号   采购编号：温政采【201</w:t>
      </w:r>
      <w:r>
        <w:rPr>
          <w:rFonts w:hint="eastAsia" w:ascii="宋体" w:hAnsi="宋体" w:cs="宋体"/>
          <w:szCs w:val="21"/>
        </w:rPr>
        <w:t>9</w:t>
      </w:r>
      <w:r>
        <w:rPr>
          <w:rFonts w:hint="eastAsia" w:ascii="宋体" w:hAnsi="宋体" w:cs="宋体"/>
          <w:szCs w:val="21"/>
          <w:lang w:val="zh-CN"/>
        </w:rPr>
        <w:t>】</w:t>
      </w:r>
      <w:r>
        <w:rPr>
          <w:rFonts w:hint="eastAsia" w:ascii="宋体" w:hAnsi="宋体" w:cs="宋体"/>
          <w:szCs w:val="21"/>
          <w:lang w:val="en-US" w:eastAsia="zh-CN"/>
        </w:rPr>
        <w:t>297</w:t>
      </w:r>
      <w:r>
        <w:rPr>
          <w:rFonts w:hint="eastAsia" w:ascii="宋体" w:hAnsi="宋体" w:cs="宋体"/>
          <w:szCs w:val="21"/>
          <w:lang w:val="zh-CN"/>
        </w:rPr>
        <w:t xml:space="preserve"> 号</w:t>
      </w:r>
      <w:r>
        <w:rPr>
          <w:rFonts w:hint="eastAsia" w:ascii="宋体" w:hAnsi="宋体" w:cs="宋体"/>
          <w:szCs w:val="21"/>
          <w:lang w:val="en-US" w:eastAsia="zh-CN"/>
        </w:rPr>
        <w:t xml:space="preserve"> /2019-12-7 </w:t>
      </w:r>
    </w:p>
    <w:p>
      <w:pPr>
        <w:spacing w:line="500" w:lineRule="exact"/>
        <w:rPr>
          <w:rFonts w:ascii="宋体" w:hAnsi="宋体" w:cs="宋体"/>
          <w:szCs w:val="21"/>
        </w:rPr>
      </w:pPr>
      <w:r>
        <w:rPr>
          <w:rFonts w:hint="eastAsia" w:ascii="宋体" w:hAnsi="宋体" w:cs="宋体"/>
          <w:b/>
          <w:bCs/>
          <w:kern w:val="1"/>
          <w:sz w:val="24"/>
          <w:szCs w:val="24"/>
        </w:rPr>
        <w:t>三、采购预算总金额：</w:t>
      </w:r>
      <w:r>
        <w:rPr>
          <w:rFonts w:hint="eastAsia" w:ascii="宋体" w:hAnsi="宋体" w:eastAsia="宋体" w:cs="宋体"/>
          <w:kern w:val="1"/>
          <w:szCs w:val="21"/>
        </w:rPr>
        <w:t>1</w:t>
      </w:r>
      <w:r>
        <w:rPr>
          <w:rFonts w:hint="eastAsia" w:ascii="宋体" w:hAnsi="宋体" w:eastAsia="宋体" w:cs="宋体"/>
          <w:szCs w:val="21"/>
        </w:rPr>
        <w:t>02.3万元</w:t>
      </w:r>
    </w:p>
    <w:p>
      <w:pPr>
        <w:pStyle w:val="8"/>
        <w:rPr>
          <w:rFonts w:ascii="宋体" w:eastAsia="宋体" w:cs="宋体"/>
          <w:sz w:val="21"/>
          <w:szCs w:val="21"/>
        </w:rPr>
      </w:pPr>
      <w:r>
        <w:rPr>
          <w:rFonts w:hint="eastAsia" w:ascii="宋体" w:eastAsia="宋体" w:cs="宋体"/>
          <w:sz w:val="21"/>
          <w:szCs w:val="21"/>
          <w:lang w:val="zh-CN"/>
        </w:rPr>
        <w:t>第一标段：</w:t>
      </w:r>
      <w:r>
        <w:rPr>
          <w:rFonts w:hint="eastAsia" w:ascii="宋体" w:eastAsia="宋体" w:cs="宋体"/>
          <w:sz w:val="21"/>
          <w:szCs w:val="21"/>
        </w:rPr>
        <w:t>37万元</w:t>
      </w:r>
    </w:p>
    <w:p>
      <w:pPr>
        <w:pStyle w:val="8"/>
        <w:rPr>
          <w:lang w:val="zh-CN"/>
        </w:rPr>
      </w:pPr>
      <w:r>
        <w:rPr>
          <w:rFonts w:hint="eastAsia" w:ascii="宋体" w:eastAsia="宋体" w:cs="宋体"/>
          <w:sz w:val="21"/>
          <w:szCs w:val="21"/>
          <w:lang w:val="zh-CN"/>
        </w:rPr>
        <w:t>第二标段：</w:t>
      </w:r>
      <w:r>
        <w:rPr>
          <w:rFonts w:hint="eastAsia" w:ascii="宋体" w:eastAsia="宋体" w:cs="宋体"/>
          <w:sz w:val="21"/>
          <w:szCs w:val="21"/>
        </w:rPr>
        <w:t>65.3万元</w:t>
      </w:r>
    </w:p>
    <w:p>
      <w:pPr>
        <w:spacing w:line="500" w:lineRule="exact"/>
        <w:rPr>
          <w:rFonts w:ascii="宋体" w:hAnsi="宋体" w:cs="宋体"/>
          <w:b/>
          <w:bCs/>
          <w:kern w:val="1"/>
          <w:sz w:val="24"/>
          <w:szCs w:val="24"/>
          <w:lang w:val="zh-CN"/>
        </w:rPr>
      </w:pPr>
      <w:r>
        <w:rPr>
          <w:rFonts w:hint="eastAsia" w:ascii="宋体" w:hAnsi="宋体" w:cs="宋体"/>
          <w:b/>
          <w:bCs/>
          <w:kern w:val="1"/>
          <w:sz w:val="24"/>
          <w:szCs w:val="24"/>
        </w:rPr>
        <w:t>四、采购要求：</w:t>
      </w:r>
    </w:p>
    <w:p>
      <w:pPr>
        <w:spacing w:line="500" w:lineRule="exact"/>
        <w:rPr>
          <w:rFonts w:ascii="宋体" w:hAnsi="宋体" w:cs="宋体"/>
          <w:szCs w:val="21"/>
          <w:lang w:val="zh-CN"/>
        </w:rPr>
      </w:pPr>
      <w:r>
        <w:rPr>
          <w:rFonts w:hint="eastAsia" w:ascii="宋体" w:hAnsi="宋体" w:cs="宋体"/>
          <w:szCs w:val="21"/>
          <w:lang w:val="zh-CN"/>
        </w:rPr>
        <w:t>第一标段：实验仪器设备</w:t>
      </w:r>
      <w:r>
        <w:rPr>
          <w:rFonts w:hint="eastAsia" w:ascii="宋体" w:hAnsi="宋体" w:cs="宋体"/>
          <w:szCs w:val="21"/>
          <w:lang w:val="zh-CN" w:eastAsia="zh-CN"/>
        </w:rPr>
        <w:t>、教学仪器</w:t>
      </w:r>
      <w:r>
        <w:rPr>
          <w:rFonts w:hint="eastAsia" w:ascii="宋体" w:hAnsi="宋体" w:cs="宋体"/>
          <w:szCs w:val="21"/>
          <w:lang w:val="zh-CN"/>
        </w:rPr>
        <w:t>（数量及技术参数详见招标文件及附件）；</w:t>
      </w:r>
    </w:p>
    <w:p>
      <w:pPr>
        <w:spacing w:line="500" w:lineRule="exact"/>
        <w:rPr>
          <w:rFonts w:hint="eastAsia" w:ascii="宋体" w:hAnsi="宋体" w:cs="宋体"/>
          <w:szCs w:val="21"/>
          <w:lang w:val="zh-CN"/>
        </w:rPr>
      </w:pPr>
      <w:r>
        <w:rPr>
          <w:rFonts w:hint="eastAsia" w:ascii="宋体" w:hAnsi="宋体" w:cs="宋体"/>
          <w:szCs w:val="21"/>
          <w:lang w:val="zh-CN" w:eastAsia="zh-CN"/>
        </w:rPr>
        <w:t>第二标段：体音美器材（数量及技术参数详见招标文件及附件</w:t>
      </w:r>
      <w:r>
        <w:rPr>
          <w:rFonts w:hint="eastAsia" w:ascii="宋体" w:hAnsi="宋体" w:cs="宋体"/>
          <w:szCs w:val="21"/>
          <w:lang w:val="zh-CN"/>
        </w:rPr>
        <w:t>）。</w:t>
      </w:r>
    </w:p>
    <w:p>
      <w:pPr>
        <w:pStyle w:val="8"/>
        <w:rPr>
          <w:rFonts w:hint="eastAsia" w:ascii="宋体" w:eastAsia="宋体" w:cs="宋体"/>
          <w:sz w:val="21"/>
          <w:szCs w:val="21"/>
          <w:lang w:val="en-US" w:eastAsia="zh-CN"/>
        </w:rPr>
      </w:pPr>
      <w:r>
        <w:rPr>
          <w:rFonts w:hint="eastAsia" w:ascii="宋体" w:eastAsia="宋体" w:cs="宋体"/>
          <w:sz w:val="21"/>
          <w:szCs w:val="21"/>
          <w:lang w:val="zh-CN"/>
        </w:rPr>
        <w:t>资金来源：义务教育薄弱环节改善与能力提升专项资金</w:t>
      </w:r>
      <w:r>
        <w:rPr>
          <w:rFonts w:hint="eastAsia" w:ascii="宋体" w:eastAsia="宋体" w:cs="宋体"/>
          <w:sz w:val="21"/>
          <w:szCs w:val="21"/>
          <w:lang w:val="en-US" w:eastAsia="zh-CN"/>
        </w:rPr>
        <w:t xml:space="preserve"> </w:t>
      </w:r>
    </w:p>
    <w:p>
      <w:pPr>
        <w:pStyle w:val="8"/>
        <w:rPr>
          <w:rFonts w:ascii="宋体" w:eastAsia="宋体" w:cs="宋体"/>
          <w:sz w:val="21"/>
          <w:szCs w:val="21"/>
          <w:lang w:val="zh-CN"/>
        </w:rPr>
      </w:pPr>
      <w:r>
        <w:rPr>
          <w:rFonts w:hint="eastAsia" w:ascii="宋体" w:eastAsia="宋体" w:cs="宋体"/>
          <w:sz w:val="21"/>
          <w:szCs w:val="21"/>
          <w:lang w:val="zh-CN"/>
        </w:rPr>
        <w:t>质量要求：合格</w:t>
      </w:r>
    </w:p>
    <w:p>
      <w:pPr>
        <w:rPr>
          <w:lang w:val="zh-CN"/>
        </w:rPr>
      </w:pPr>
      <w:r>
        <w:rPr>
          <w:rFonts w:hint="eastAsia" w:ascii="宋体" w:hAnsi="宋体" w:cs="宋体"/>
          <w:szCs w:val="21"/>
          <w:lang w:val="zh-CN"/>
        </w:rPr>
        <w:t>质保期：一年</w:t>
      </w:r>
    </w:p>
    <w:p>
      <w:r>
        <w:rPr>
          <w:rFonts w:hint="eastAsia" w:ascii="宋体" w:hAnsi="宋体" w:cs="宋体"/>
          <w:szCs w:val="21"/>
          <w:lang w:val="zh-CN"/>
        </w:rPr>
        <w:t>供货期</w:t>
      </w:r>
      <w:r>
        <w:rPr>
          <w:rFonts w:hint="eastAsia" w:ascii="宋体" w:hAnsi="宋体" w:cs="宋体"/>
          <w:szCs w:val="21"/>
        </w:rPr>
        <w:t>:30天</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五、</w:t>
      </w:r>
      <w:r>
        <w:rPr>
          <w:rStyle w:val="21"/>
          <w:rFonts w:hint="eastAsia" w:ascii="宋体" w:hAnsi="宋体" w:eastAsia="宋体" w:cs="宋体"/>
          <w:b/>
          <w:bCs w:val="0"/>
          <w:i w:val="0"/>
          <w:caps w:val="0"/>
          <w:color w:val="333333"/>
          <w:spacing w:val="0"/>
          <w:sz w:val="21"/>
          <w:szCs w:val="21"/>
          <w:shd w:val="clear" w:color="auto" w:fill="FFFFFF"/>
        </w:rPr>
        <w:t>项目需要落实的政府采购政策</w:t>
      </w:r>
      <w:r>
        <w:rPr>
          <w:rStyle w:val="21"/>
          <w:rFonts w:hint="eastAsia" w:ascii="宋体" w:hAnsi="宋体" w:eastAsia="宋体" w:cs="宋体"/>
          <w:i w:val="0"/>
          <w:caps w:val="0"/>
          <w:color w:val="333333"/>
          <w:spacing w:val="0"/>
          <w:sz w:val="21"/>
          <w:szCs w:val="21"/>
          <w:shd w:val="clear" w:color="auto" w:fill="FFFFFF"/>
        </w:rPr>
        <w:t>：</w:t>
      </w:r>
      <w:r>
        <w:rPr>
          <w:rFonts w:hint="eastAsia" w:ascii="宋体" w:hAnsi="宋体" w:eastAsia="宋体" w:cs="宋体"/>
          <w:i w:val="0"/>
          <w:caps w:val="0"/>
          <w:color w:val="333333"/>
          <w:spacing w:val="0"/>
          <w:sz w:val="21"/>
          <w:szCs w:val="21"/>
          <w:shd w:val="clear" w:color="auto" w:fill="FFFFFF"/>
        </w:rPr>
        <w:t>本项目执行促进中小型企业发展政策（监狱企业、残疾人福利性企业视同小微企业）等政府采购政策</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六、供应商资质要求</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1.投标人符合《中华人民共和国政府采购法》第二十二条及《中华人民共和国政府采购法实施条例》第十七条的规定：</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1.1具有独立承担民事责任的能力。</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1.2具有良好的商业信誉和健全的财务会计制度。</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1.3具有履行合同所必需的设备和专业技术能力。</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315"/>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 1.4有依法缴纳税收和社会保障资金的良好记录。</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1.5参加政府采购活动前三年内，在经营活动中没有重大违法记录。</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2.投标单位具有经营范围符合本项目要求且有效的营业执照（副本）、税务登记证（副本）、组织机构代码证（副本）或三证合一的营业执照（副本）；</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3.投标人必须提供无行贿犯罪记录承诺书，(出具由“中国裁判文书网”网站查询近三年来法人、法定代表人、法定代表人委托人无行贿犯罪记录网页截图加盖企业公章证明)；若有行贿犯罪记录则取消其投标资格；</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4.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5.投标单位必须提供投标承诺函。</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6.本次招标不接受联合体投标。</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9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七、获取招标文件</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1.时间：</w:t>
      </w:r>
      <w:r>
        <w:rPr>
          <w:rFonts w:hint="eastAsia" w:ascii="宋体" w:hAnsi="宋体" w:eastAsia="宋体" w:cs="宋体"/>
          <w:i w:val="0"/>
          <w:caps w:val="0"/>
          <w:color w:val="333333"/>
          <w:spacing w:val="0"/>
          <w:sz w:val="21"/>
          <w:szCs w:val="21"/>
          <w:u w:val="single"/>
          <w:shd w:val="clear" w:color="auto" w:fill="FFFFFF"/>
        </w:rPr>
        <w:t>2019</w:t>
      </w:r>
      <w:r>
        <w:rPr>
          <w:rFonts w:hint="eastAsia" w:ascii="宋体" w:hAnsi="宋体" w:eastAsia="宋体" w:cs="宋体"/>
          <w:i w:val="0"/>
          <w:caps w:val="0"/>
          <w:color w:val="333333"/>
          <w:spacing w:val="0"/>
          <w:sz w:val="21"/>
          <w:szCs w:val="21"/>
          <w:shd w:val="clear" w:color="auto" w:fill="FFFFFF"/>
        </w:rPr>
        <w:t>年</w:t>
      </w:r>
      <w:r>
        <w:rPr>
          <w:rFonts w:hint="eastAsia" w:ascii="宋体" w:hAnsi="宋体" w:eastAsia="宋体" w:cs="宋体"/>
          <w:i w:val="0"/>
          <w:caps w:val="0"/>
          <w:color w:val="333333"/>
          <w:spacing w:val="0"/>
          <w:sz w:val="21"/>
          <w:szCs w:val="21"/>
          <w:u w:val="single"/>
          <w:shd w:val="clear" w:color="auto" w:fill="FFFFFF"/>
        </w:rPr>
        <w:t> 12 </w:t>
      </w:r>
      <w:r>
        <w:rPr>
          <w:rFonts w:hint="eastAsia" w:ascii="宋体" w:hAnsi="宋体" w:eastAsia="宋体" w:cs="宋体"/>
          <w:i w:val="0"/>
          <w:caps w:val="0"/>
          <w:color w:val="333333"/>
          <w:spacing w:val="0"/>
          <w:sz w:val="21"/>
          <w:szCs w:val="21"/>
          <w:shd w:val="clear" w:color="auto" w:fill="FFFFFF"/>
        </w:rPr>
        <w:t>月</w:t>
      </w:r>
      <w:r>
        <w:rPr>
          <w:rFonts w:hint="eastAsia" w:ascii="宋体" w:hAnsi="宋体" w:eastAsia="宋体" w:cs="宋体"/>
          <w:i w:val="0"/>
          <w:caps w:val="0"/>
          <w:color w:val="333333"/>
          <w:spacing w:val="0"/>
          <w:sz w:val="21"/>
          <w:szCs w:val="21"/>
          <w:u w:val="single"/>
          <w:shd w:val="clear" w:color="auto" w:fill="FFFFFF"/>
        </w:rPr>
        <w:t> </w:t>
      </w:r>
      <w:r>
        <w:rPr>
          <w:rFonts w:hint="eastAsia" w:cs="宋体"/>
          <w:i w:val="0"/>
          <w:caps w:val="0"/>
          <w:color w:val="333333"/>
          <w:spacing w:val="0"/>
          <w:sz w:val="21"/>
          <w:szCs w:val="21"/>
          <w:u w:val="single"/>
          <w:shd w:val="clear" w:color="auto" w:fill="FFFFFF"/>
          <w:lang w:val="en-US" w:eastAsia="zh-CN"/>
        </w:rPr>
        <w:t>11</w:t>
      </w:r>
      <w:r>
        <w:rPr>
          <w:rFonts w:hint="eastAsia" w:ascii="宋体" w:hAnsi="宋体" w:eastAsia="宋体" w:cs="宋体"/>
          <w:i w:val="0"/>
          <w:caps w:val="0"/>
          <w:color w:val="333333"/>
          <w:spacing w:val="0"/>
          <w:sz w:val="21"/>
          <w:szCs w:val="21"/>
          <w:u w:val="single"/>
          <w:shd w:val="clear" w:color="auto" w:fill="FFFFFF"/>
        </w:rPr>
        <w:t> </w:t>
      </w:r>
      <w:r>
        <w:rPr>
          <w:rFonts w:hint="eastAsia" w:ascii="宋体" w:hAnsi="宋体" w:eastAsia="宋体" w:cs="宋体"/>
          <w:i w:val="0"/>
          <w:caps w:val="0"/>
          <w:color w:val="333333"/>
          <w:spacing w:val="0"/>
          <w:sz w:val="21"/>
          <w:szCs w:val="21"/>
          <w:shd w:val="clear" w:color="auto" w:fill="FFFFFF"/>
        </w:rPr>
        <w:t>日</w:t>
      </w:r>
      <w:r>
        <w:rPr>
          <w:rFonts w:hint="eastAsia" w:ascii="宋体" w:hAnsi="宋体" w:eastAsia="宋体" w:cs="宋体"/>
          <w:i w:val="0"/>
          <w:caps w:val="0"/>
          <w:color w:val="333333"/>
          <w:spacing w:val="0"/>
          <w:sz w:val="21"/>
          <w:szCs w:val="21"/>
          <w:u w:val="single"/>
          <w:shd w:val="clear" w:color="auto" w:fill="FFFFFF"/>
        </w:rPr>
        <w:t>9</w:t>
      </w:r>
      <w:r>
        <w:rPr>
          <w:rFonts w:hint="eastAsia" w:ascii="宋体" w:hAnsi="宋体" w:eastAsia="宋体" w:cs="宋体"/>
          <w:i w:val="0"/>
          <w:caps w:val="0"/>
          <w:color w:val="333333"/>
          <w:spacing w:val="0"/>
          <w:sz w:val="21"/>
          <w:szCs w:val="21"/>
          <w:shd w:val="clear" w:color="auto" w:fill="FFFFFF"/>
        </w:rPr>
        <w:t>时</w:t>
      </w:r>
      <w:r>
        <w:rPr>
          <w:rFonts w:hint="eastAsia" w:ascii="宋体" w:hAnsi="宋体" w:eastAsia="宋体" w:cs="宋体"/>
          <w:i w:val="0"/>
          <w:caps w:val="0"/>
          <w:color w:val="333333"/>
          <w:spacing w:val="0"/>
          <w:sz w:val="21"/>
          <w:szCs w:val="21"/>
          <w:u w:val="single"/>
          <w:shd w:val="clear" w:color="auto" w:fill="FFFFFF"/>
        </w:rPr>
        <w:t>00</w:t>
      </w:r>
      <w:r>
        <w:rPr>
          <w:rFonts w:hint="eastAsia" w:ascii="宋体" w:hAnsi="宋体" w:eastAsia="宋体" w:cs="宋体"/>
          <w:i w:val="0"/>
          <w:caps w:val="0"/>
          <w:color w:val="333333"/>
          <w:spacing w:val="0"/>
          <w:sz w:val="21"/>
          <w:szCs w:val="21"/>
          <w:shd w:val="clear" w:color="auto" w:fill="FFFFFF"/>
        </w:rPr>
        <w:t>分至</w:t>
      </w:r>
      <w:r>
        <w:rPr>
          <w:rFonts w:hint="eastAsia" w:ascii="宋体" w:hAnsi="宋体" w:eastAsia="宋体" w:cs="宋体"/>
          <w:i w:val="0"/>
          <w:caps w:val="0"/>
          <w:color w:val="333333"/>
          <w:spacing w:val="0"/>
          <w:sz w:val="21"/>
          <w:szCs w:val="21"/>
          <w:u w:val="single"/>
          <w:shd w:val="clear" w:color="auto" w:fill="FFFFFF"/>
        </w:rPr>
        <w:t>2019</w:t>
      </w:r>
      <w:r>
        <w:rPr>
          <w:rFonts w:hint="eastAsia" w:ascii="宋体" w:hAnsi="宋体" w:eastAsia="宋体" w:cs="宋体"/>
          <w:i w:val="0"/>
          <w:caps w:val="0"/>
          <w:color w:val="333333"/>
          <w:spacing w:val="0"/>
          <w:sz w:val="21"/>
          <w:szCs w:val="21"/>
          <w:shd w:val="clear" w:color="auto" w:fill="FFFFFF"/>
        </w:rPr>
        <w:t> 年</w:t>
      </w:r>
      <w:r>
        <w:rPr>
          <w:rFonts w:hint="eastAsia" w:ascii="宋体" w:hAnsi="宋体" w:eastAsia="宋体" w:cs="宋体"/>
          <w:i w:val="0"/>
          <w:caps w:val="0"/>
          <w:color w:val="333333"/>
          <w:spacing w:val="0"/>
          <w:sz w:val="21"/>
          <w:szCs w:val="21"/>
          <w:u w:val="single"/>
          <w:shd w:val="clear" w:color="auto" w:fill="FFFFFF"/>
        </w:rPr>
        <w:t> 12 </w:t>
      </w:r>
      <w:r>
        <w:rPr>
          <w:rFonts w:hint="eastAsia" w:ascii="宋体" w:hAnsi="宋体" w:eastAsia="宋体" w:cs="宋体"/>
          <w:i w:val="0"/>
          <w:caps w:val="0"/>
          <w:color w:val="333333"/>
          <w:spacing w:val="0"/>
          <w:sz w:val="21"/>
          <w:szCs w:val="21"/>
          <w:shd w:val="clear" w:color="auto" w:fill="FFFFFF"/>
        </w:rPr>
        <w:t>月</w:t>
      </w:r>
      <w:r>
        <w:rPr>
          <w:rFonts w:hint="eastAsia" w:ascii="宋体" w:hAnsi="宋体" w:eastAsia="宋体" w:cs="宋体"/>
          <w:i w:val="0"/>
          <w:caps w:val="0"/>
          <w:color w:val="333333"/>
          <w:spacing w:val="0"/>
          <w:sz w:val="21"/>
          <w:szCs w:val="21"/>
          <w:u w:val="single"/>
          <w:shd w:val="clear" w:color="auto" w:fill="FFFFFF"/>
        </w:rPr>
        <w:t> </w:t>
      </w:r>
      <w:r>
        <w:rPr>
          <w:rFonts w:hint="eastAsia" w:cs="宋体"/>
          <w:i w:val="0"/>
          <w:caps w:val="0"/>
          <w:color w:val="333333"/>
          <w:spacing w:val="0"/>
          <w:sz w:val="21"/>
          <w:szCs w:val="21"/>
          <w:u w:val="single"/>
          <w:shd w:val="clear" w:color="auto" w:fill="FFFFFF"/>
          <w:lang w:val="en-US" w:eastAsia="zh-CN"/>
        </w:rPr>
        <w:t>17</w:t>
      </w:r>
      <w:r>
        <w:rPr>
          <w:rFonts w:hint="eastAsia" w:ascii="宋体" w:hAnsi="宋体" w:eastAsia="宋体" w:cs="宋体"/>
          <w:i w:val="0"/>
          <w:caps w:val="0"/>
          <w:color w:val="333333"/>
          <w:spacing w:val="0"/>
          <w:sz w:val="21"/>
          <w:szCs w:val="21"/>
          <w:u w:val="single"/>
          <w:shd w:val="clear" w:color="auto" w:fill="FFFFFF"/>
        </w:rPr>
        <w:t> </w:t>
      </w:r>
      <w:r>
        <w:rPr>
          <w:rFonts w:hint="eastAsia" w:ascii="宋体" w:hAnsi="宋体" w:eastAsia="宋体" w:cs="宋体"/>
          <w:i w:val="0"/>
          <w:caps w:val="0"/>
          <w:color w:val="333333"/>
          <w:spacing w:val="0"/>
          <w:sz w:val="21"/>
          <w:szCs w:val="21"/>
          <w:shd w:val="clear" w:color="auto" w:fill="FFFFFF"/>
        </w:rPr>
        <w:t>日</w:t>
      </w:r>
      <w:r>
        <w:rPr>
          <w:rFonts w:hint="eastAsia" w:ascii="宋体" w:hAnsi="宋体" w:eastAsia="宋体" w:cs="宋体"/>
          <w:i w:val="0"/>
          <w:caps w:val="0"/>
          <w:color w:val="333333"/>
          <w:spacing w:val="0"/>
          <w:sz w:val="21"/>
          <w:szCs w:val="21"/>
          <w:u w:val="single"/>
          <w:shd w:val="clear" w:color="auto" w:fill="FFFFFF"/>
        </w:rPr>
        <w:t>17</w:t>
      </w:r>
      <w:r>
        <w:rPr>
          <w:rFonts w:hint="eastAsia" w:ascii="宋体" w:hAnsi="宋体" w:eastAsia="宋体" w:cs="宋体"/>
          <w:i w:val="0"/>
          <w:caps w:val="0"/>
          <w:color w:val="333333"/>
          <w:spacing w:val="0"/>
          <w:sz w:val="21"/>
          <w:szCs w:val="21"/>
          <w:shd w:val="clear" w:color="auto" w:fill="FFFFFF"/>
        </w:rPr>
        <w:t>时3</w:t>
      </w:r>
      <w:r>
        <w:rPr>
          <w:rFonts w:hint="eastAsia" w:ascii="宋体" w:hAnsi="宋体" w:eastAsia="宋体" w:cs="宋体"/>
          <w:i w:val="0"/>
          <w:caps w:val="0"/>
          <w:color w:val="333333"/>
          <w:spacing w:val="0"/>
          <w:sz w:val="21"/>
          <w:szCs w:val="21"/>
          <w:u w:val="single"/>
          <w:shd w:val="clear" w:color="auto" w:fill="FFFFFF"/>
        </w:rPr>
        <w:t>0</w:t>
      </w:r>
      <w:r>
        <w:rPr>
          <w:rFonts w:hint="eastAsia" w:ascii="宋体" w:hAnsi="宋体" w:eastAsia="宋体" w:cs="宋体"/>
          <w:i w:val="0"/>
          <w:caps w:val="0"/>
          <w:color w:val="333333"/>
          <w:spacing w:val="0"/>
          <w:sz w:val="21"/>
          <w:szCs w:val="21"/>
          <w:shd w:val="clear" w:color="auto" w:fill="FFFFFF"/>
        </w:rPr>
        <w:t>分（北京时间，法定节假日除外）。</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2.地点:</w:t>
      </w:r>
      <w:r>
        <w:rPr>
          <w:rFonts w:hint="eastAsia" w:ascii="宋体" w:hAnsi="宋体" w:eastAsia="宋体" w:cs="宋体"/>
          <w:i w:val="0"/>
          <w:caps w:val="0"/>
          <w:color w:val="333333"/>
          <w:spacing w:val="0"/>
          <w:sz w:val="21"/>
          <w:szCs w:val="21"/>
          <w:u w:val="single"/>
          <w:shd w:val="clear" w:color="auto" w:fill="FFFFFF"/>
        </w:rPr>
        <w:t>2019</w:t>
      </w:r>
      <w:r>
        <w:rPr>
          <w:rFonts w:hint="eastAsia" w:ascii="宋体" w:hAnsi="宋体" w:eastAsia="宋体" w:cs="宋体"/>
          <w:i w:val="0"/>
          <w:caps w:val="0"/>
          <w:color w:val="333333"/>
          <w:spacing w:val="0"/>
          <w:sz w:val="21"/>
          <w:szCs w:val="21"/>
          <w:shd w:val="clear" w:color="auto" w:fill="FFFFFF"/>
        </w:rPr>
        <w:t>年</w:t>
      </w:r>
      <w:r>
        <w:rPr>
          <w:rFonts w:hint="eastAsia" w:ascii="宋体" w:hAnsi="宋体" w:eastAsia="宋体" w:cs="宋体"/>
          <w:i w:val="0"/>
          <w:caps w:val="0"/>
          <w:color w:val="333333"/>
          <w:spacing w:val="0"/>
          <w:sz w:val="21"/>
          <w:szCs w:val="21"/>
          <w:u w:val="single"/>
          <w:shd w:val="clear" w:color="auto" w:fill="FFFFFF"/>
        </w:rPr>
        <w:t> 12 </w:t>
      </w:r>
      <w:r>
        <w:rPr>
          <w:rFonts w:hint="eastAsia" w:ascii="宋体" w:hAnsi="宋体" w:eastAsia="宋体" w:cs="宋体"/>
          <w:i w:val="0"/>
          <w:caps w:val="0"/>
          <w:color w:val="333333"/>
          <w:spacing w:val="0"/>
          <w:sz w:val="21"/>
          <w:szCs w:val="21"/>
          <w:shd w:val="clear" w:color="auto" w:fill="FFFFFF"/>
        </w:rPr>
        <w:t>月</w:t>
      </w:r>
      <w:r>
        <w:rPr>
          <w:rFonts w:hint="eastAsia" w:ascii="宋体" w:hAnsi="宋体" w:eastAsia="宋体" w:cs="宋体"/>
          <w:i w:val="0"/>
          <w:caps w:val="0"/>
          <w:color w:val="333333"/>
          <w:spacing w:val="0"/>
          <w:sz w:val="21"/>
          <w:szCs w:val="21"/>
          <w:u w:val="single"/>
          <w:shd w:val="clear" w:color="auto" w:fill="FFFFFF"/>
        </w:rPr>
        <w:t> </w:t>
      </w:r>
      <w:r>
        <w:rPr>
          <w:rFonts w:hint="eastAsia" w:cs="宋体"/>
          <w:i w:val="0"/>
          <w:caps w:val="0"/>
          <w:color w:val="333333"/>
          <w:spacing w:val="0"/>
          <w:sz w:val="21"/>
          <w:szCs w:val="21"/>
          <w:u w:val="single"/>
          <w:shd w:val="clear" w:color="auto" w:fill="FFFFFF"/>
          <w:lang w:val="en-US" w:eastAsia="zh-CN"/>
        </w:rPr>
        <w:t>11</w:t>
      </w:r>
      <w:r>
        <w:rPr>
          <w:rFonts w:hint="eastAsia" w:ascii="宋体" w:hAnsi="宋体" w:eastAsia="宋体" w:cs="宋体"/>
          <w:i w:val="0"/>
          <w:caps w:val="0"/>
          <w:color w:val="333333"/>
          <w:spacing w:val="0"/>
          <w:sz w:val="21"/>
          <w:szCs w:val="21"/>
          <w:u w:val="single"/>
          <w:shd w:val="clear" w:color="auto" w:fill="FFFFFF"/>
        </w:rPr>
        <w:t> </w:t>
      </w:r>
      <w:r>
        <w:rPr>
          <w:rFonts w:hint="eastAsia" w:ascii="宋体" w:hAnsi="宋体" w:eastAsia="宋体" w:cs="宋体"/>
          <w:i w:val="0"/>
          <w:caps w:val="0"/>
          <w:color w:val="333333"/>
          <w:spacing w:val="0"/>
          <w:sz w:val="21"/>
          <w:szCs w:val="21"/>
          <w:shd w:val="clear" w:color="auto" w:fill="FFFFFF"/>
        </w:rPr>
        <w:t>日</w:t>
      </w:r>
      <w:r>
        <w:rPr>
          <w:rFonts w:hint="eastAsia" w:ascii="宋体" w:hAnsi="宋体" w:eastAsia="宋体" w:cs="宋体"/>
          <w:i w:val="0"/>
          <w:caps w:val="0"/>
          <w:color w:val="333333"/>
          <w:spacing w:val="0"/>
          <w:sz w:val="21"/>
          <w:szCs w:val="21"/>
          <w:u w:val="single"/>
          <w:shd w:val="clear" w:color="auto" w:fill="FFFFFF"/>
        </w:rPr>
        <w:t>9</w:t>
      </w:r>
      <w:r>
        <w:rPr>
          <w:rFonts w:hint="eastAsia" w:ascii="宋体" w:hAnsi="宋体" w:eastAsia="宋体" w:cs="宋体"/>
          <w:i w:val="0"/>
          <w:caps w:val="0"/>
          <w:color w:val="333333"/>
          <w:spacing w:val="0"/>
          <w:sz w:val="21"/>
          <w:szCs w:val="21"/>
          <w:shd w:val="clear" w:color="auto" w:fill="FFFFFF"/>
        </w:rPr>
        <w:t>时</w:t>
      </w:r>
      <w:r>
        <w:rPr>
          <w:rFonts w:hint="eastAsia" w:ascii="宋体" w:hAnsi="宋体" w:eastAsia="宋体" w:cs="宋体"/>
          <w:i w:val="0"/>
          <w:caps w:val="0"/>
          <w:color w:val="333333"/>
          <w:spacing w:val="0"/>
          <w:sz w:val="21"/>
          <w:szCs w:val="21"/>
          <w:u w:val="single"/>
          <w:shd w:val="clear" w:color="auto" w:fill="FFFFFF"/>
        </w:rPr>
        <w:t>00</w:t>
      </w:r>
      <w:r>
        <w:rPr>
          <w:rFonts w:hint="eastAsia" w:ascii="宋体" w:hAnsi="宋体" w:eastAsia="宋体" w:cs="宋体"/>
          <w:i w:val="0"/>
          <w:caps w:val="0"/>
          <w:color w:val="333333"/>
          <w:spacing w:val="0"/>
          <w:sz w:val="21"/>
          <w:szCs w:val="21"/>
          <w:shd w:val="clear" w:color="auto" w:fill="FFFFFF"/>
        </w:rPr>
        <w:t>分至</w:t>
      </w:r>
      <w:r>
        <w:rPr>
          <w:rFonts w:hint="eastAsia" w:ascii="宋体" w:hAnsi="宋体" w:eastAsia="宋体" w:cs="宋体"/>
          <w:i w:val="0"/>
          <w:caps w:val="0"/>
          <w:color w:val="333333"/>
          <w:spacing w:val="0"/>
          <w:sz w:val="21"/>
          <w:szCs w:val="21"/>
          <w:u w:val="single"/>
          <w:shd w:val="clear" w:color="auto" w:fill="FFFFFF"/>
        </w:rPr>
        <w:t>2019</w:t>
      </w:r>
      <w:r>
        <w:rPr>
          <w:rFonts w:hint="eastAsia" w:ascii="宋体" w:hAnsi="宋体" w:eastAsia="宋体" w:cs="宋体"/>
          <w:i w:val="0"/>
          <w:caps w:val="0"/>
          <w:color w:val="333333"/>
          <w:spacing w:val="0"/>
          <w:sz w:val="21"/>
          <w:szCs w:val="21"/>
          <w:shd w:val="clear" w:color="auto" w:fill="FFFFFF"/>
        </w:rPr>
        <w:t> 年</w:t>
      </w:r>
      <w:r>
        <w:rPr>
          <w:rFonts w:hint="eastAsia" w:ascii="宋体" w:hAnsi="宋体" w:eastAsia="宋体" w:cs="宋体"/>
          <w:i w:val="0"/>
          <w:caps w:val="0"/>
          <w:color w:val="333333"/>
          <w:spacing w:val="0"/>
          <w:sz w:val="21"/>
          <w:szCs w:val="21"/>
          <w:u w:val="single"/>
          <w:shd w:val="clear" w:color="auto" w:fill="FFFFFF"/>
        </w:rPr>
        <w:t> 12 </w:t>
      </w:r>
      <w:r>
        <w:rPr>
          <w:rFonts w:hint="eastAsia" w:ascii="宋体" w:hAnsi="宋体" w:eastAsia="宋体" w:cs="宋体"/>
          <w:i w:val="0"/>
          <w:caps w:val="0"/>
          <w:color w:val="333333"/>
          <w:spacing w:val="0"/>
          <w:sz w:val="21"/>
          <w:szCs w:val="21"/>
          <w:shd w:val="clear" w:color="auto" w:fill="FFFFFF"/>
        </w:rPr>
        <w:t>月</w:t>
      </w:r>
      <w:r>
        <w:rPr>
          <w:rFonts w:hint="eastAsia" w:ascii="宋体" w:hAnsi="宋体" w:eastAsia="宋体" w:cs="宋体"/>
          <w:i w:val="0"/>
          <w:caps w:val="0"/>
          <w:color w:val="333333"/>
          <w:spacing w:val="0"/>
          <w:sz w:val="21"/>
          <w:szCs w:val="21"/>
          <w:u w:val="single"/>
          <w:shd w:val="clear" w:color="auto" w:fill="FFFFFF"/>
        </w:rPr>
        <w:t> </w:t>
      </w:r>
      <w:r>
        <w:rPr>
          <w:rFonts w:hint="eastAsia" w:cs="宋体"/>
          <w:i w:val="0"/>
          <w:caps w:val="0"/>
          <w:color w:val="333333"/>
          <w:spacing w:val="0"/>
          <w:sz w:val="21"/>
          <w:szCs w:val="21"/>
          <w:u w:val="single"/>
          <w:shd w:val="clear" w:color="auto" w:fill="FFFFFF"/>
          <w:lang w:val="en-US" w:eastAsia="zh-CN"/>
        </w:rPr>
        <w:t>17</w:t>
      </w:r>
      <w:r>
        <w:rPr>
          <w:rFonts w:hint="eastAsia" w:ascii="宋体" w:hAnsi="宋体" w:eastAsia="宋体" w:cs="宋体"/>
          <w:i w:val="0"/>
          <w:caps w:val="0"/>
          <w:color w:val="333333"/>
          <w:spacing w:val="0"/>
          <w:sz w:val="21"/>
          <w:szCs w:val="21"/>
          <w:u w:val="single"/>
          <w:shd w:val="clear" w:color="auto" w:fill="FFFFFF"/>
        </w:rPr>
        <w:t> </w:t>
      </w:r>
      <w:r>
        <w:rPr>
          <w:rFonts w:hint="eastAsia" w:ascii="宋体" w:hAnsi="宋体" w:eastAsia="宋体" w:cs="宋体"/>
          <w:i w:val="0"/>
          <w:caps w:val="0"/>
          <w:color w:val="333333"/>
          <w:spacing w:val="0"/>
          <w:sz w:val="21"/>
          <w:szCs w:val="21"/>
          <w:shd w:val="clear" w:color="auto" w:fill="FFFFFF"/>
        </w:rPr>
        <w:t>日</w:t>
      </w:r>
      <w:r>
        <w:rPr>
          <w:rFonts w:hint="eastAsia" w:ascii="宋体" w:hAnsi="宋体" w:eastAsia="宋体" w:cs="宋体"/>
          <w:i w:val="0"/>
          <w:caps w:val="0"/>
          <w:color w:val="333333"/>
          <w:spacing w:val="0"/>
          <w:sz w:val="21"/>
          <w:szCs w:val="21"/>
          <w:u w:val="single"/>
          <w:shd w:val="clear" w:color="auto" w:fill="FFFFFF"/>
        </w:rPr>
        <w:t>17</w:t>
      </w:r>
      <w:r>
        <w:rPr>
          <w:rFonts w:hint="eastAsia" w:ascii="宋体" w:hAnsi="宋体" w:eastAsia="宋体" w:cs="宋体"/>
          <w:i w:val="0"/>
          <w:caps w:val="0"/>
          <w:color w:val="333333"/>
          <w:spacing w:val="0"/>
          <w:sz w:val="21"/>
          <w:szCs w:val="21"/>
          <w:shd w:val="clear" w:color="auto" w:fill="FFFFFF"/>
        </w:rPr>
        <w:t>时3</w:t>
      </w:r>
      <w:r>
        <w:rPr>
          <w:rFonts w:hint="eastAsia" w:ascii="宋体" w:hAnsi="宋体" w:eastAsia="宋体" w:cs="宋体"/>
          <w:i w:val="0"/>
          <w:caps w:val="0"/>
          <w:color w:val="333333"/>
          <w:spacing w:val="0"/>
          <w:sz w:val="21"/>
          <w:szCs w:val="21"/>
          <w:u w:val="single"/>
          <w:shd w:val="clear" w:color="auto" w:fill="FFFFFF"/>
        </w:rPr>
        <w:t>0</w:t>
      </w:r>
      <w:r>
        <w:rPr>
          <w:rFonts w:hint="eastAsia" w:ascii="宋体" w:hAnsi="宋体" w:eastAsia="宋体" w:cs="宋体"/>
          <w:i w:val="0"/>
          <w:caps w:val="0"/>
          <w:color w:val="333333"/>
          <w:spacing w:val="0"/>
          <w:sz w:val="21"/>
          <w:szCs w:val="21"/>
          <w:shd w:val="clear" w:color="auto" w:fill="FFFFFF"/>
        </w:rPr>
        <w:t>分，通过温县公共资源交易中心网站招标投标交易管理系统在报名后自行下载。</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3.方式：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通过企业网银购买招标文件，具体详见温县公共资源交易中心网站文件《温县公共资源交易中心电子招投标操作手册》。技术咨询电话：品茗信息技术有限公司：徐先生  电话：18003713782</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4.售价：招标文件300元/份。</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八、投标截止时间（投标文件递交截止时间）及地点</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1.时间：</w:t>
      </w:r>
      <w:r>
        <w:rPr>
          <w:rFonts w:hint="eastAsia" w:ascii="宋体" w:hAnsi="宋体" w:eastAsia="宋体" w:cs="宋体"/>
          <w:i w:val="0"/>
          <w:caps w:val="0"/>
          <w:color w:val="333333"/>
          <w:spacing w:val="0"/>
          <w:sz w:val="21"/>
          <w:szCs w:val="21"/>
          <w:u w:val="single"/>
          <w:shd w:val="clear" w:color="auto" w:fill="FFFFFF"/>
        </w:rPr>
        <w:t>2019</w:t>
      </w:r>
      <w:r>
        <w:rPr>
          <w:rFonts w:hint="eastAsia" w:ascii="宋体" w:hAnsi="宋体" w:eastAsia="宋体" w:cs="宋体"/>
          <w:i w:val="0"/>
          <w:caps w:val="0"/>
          <w:color w:val="333333"/>
          <w:spacing w:val="0"/>
          <w:sz w:val="21"/>
          <w:szCs w:val="21"/>
          <w:shd w:val="clear" w:color="auto" w:fill="FFFFFF"/>
        </w:rPr>
        <w:t>年 </w:t>
      </w:r>
      <w:r>
        <w:rPr>
          <w:rFonts w:hint="eastAsia" w:ascii="宋体" w:hAnsi="宋体" w:eastAsia="宋体" w:cs="宋体"/>
          <w:i w:val="0"/>
          <w:caps w:val="0"/>
          <w:color w:val="333333"/>
          <w:spacing w:val="0"/>
          <w:sz w:val="21"/>
          <w:szCs w:val="21"/>
          <w:u w:val="single"/>
          <w:shd w:val="clear" w:color="auto" w:fill="FFFFFF"/>
        </w:rPr>
        <w:t>12</w:t>
      </w:r>
      <w:r>
        <w:rPr>
          <w:rFonts w:hint="eastAsia" w:ascii="宋体" w:hAnsi="宋体" w:eastAsia="宋体" w:cs="宋体"/>
          <w:i w:val="0"/>
          <w:caps w:val="0"/>
          <w:color w:val="333333"/>
          <w:spacing w:val="0"/>
          <w:sz w:val="21"/>
          <w:szCs w:val="21"/>
          <w:shd w:val="clear" w:color="auto" w:fill="FFFFFF"/>
        </w:rPr>
        <w:t>月</w:t>
      </w:r>
      <w:r>
        <w:rPr>
          <w:rFonts w:hint="eastAsia" w:ascii="宋体" w:hAnsi="宋体" w:eastAsia="宋体" w:cs="宋体"/>
          <w:i w:val="0"/>
          <w:caps w:val="0"/>
          <w:color w:val="333333"/>
          <w:spacing w:val="0"/>
          <w:sz w:val="21"/>
          <w:szCs w:val="21"/>
          <w:u w:val="single"/>
          <w:shd w:val="clear" w:color="auto" w:fill="FFFFFF"/>
        </w:rPr>
        <w:t> </w:t>
      </w:r>
      <w:r>
        <w:rPr>
          <w:rFonts w:hint="eastAsia" w:cs="宋体"/>
          <w:i w:val="0"/>
          <w:caps w:val="0"/>
          <w:color w:val="333333"/>
          <w:spacing w:val="0"/>
          <w:sz w:val="21"/>
          <w:szCs w:val="21"/>
          <w:u w:val="single"/>
          <w:shd w:val="clear" w:color="auto" w:fill="FFFFFF"/>
          <w:lang w:val="en-US" w:eastAsia="zh-CN"/>
        </w:rPr>
        <w:t>31</w:t>
      </w:r>
      <w:r>
        <w:rPr>
          <w:rFonts w:hint="eastAsia" w:ascii="宋体" w:hAnsi="宋体" w:eastAsia="宋体" w:cs="宋体"/>
          <w:i w:val="0"/>
          <w:caps w:val="0"/>
          <w:color w:val="333333"/>
          <w:spacing w:val="0"/>
          <w:sz w:val="21"/>
          <w:szCs w:val="21"/>
          <w:u w:val="single"/>
          <w:shd w:val="clear" w:color="auto" w:fill="FFFFFF"/>
          <w:lang w:val="en-US" w:eastAsia="zh-CN"/>
        </w:rPr>
        <w:t xml:space="preserve">  </w:t>
      </w:r>
      <w:r>
        <w:rPr>
          <w:rFonts w:hint="eastAsia" w:ascii="宋体" w:hAnsi="宋体" w:eastAsia="宋体" w:cs="宋体"/>
          <w:i w:val="0"/>
          <w:caps w:val="0"/>
          <w:color w:val="333333"/>
          <w:spacing w:val="0"/>
          <w:sz w:val="21"/>
          <w:szCs w:val="21"/>
          <w:shd w:val="clear" w:color="auto" w:fill="FFFFFF"/>
        </w:rPr>
        <w:t>日9时</w:t>
      </w:r>
      <w:r>
        <w:rPr>
          <w:rFonts w:hint="eastAsia" w:cs="宋体"/>
          <w:i w:val="0"/>
          <w:caps w:val="0"/>
          <w:color w:val="333333"/>
          <w:spacing w:val="0"/>
          <w:sz w:val="21"/>
          <w:szCs w:val="21"/>
          <w:shd w:val="clear" w:color="auto" w:fill="FFFFFF"/>
          <w:lang w:val="en-US" w:eastAsia="zh-CN"/>
        </w:rPr>
        <w:t>3</w:t>
      </w:r>
      <w:r>
        <w:rPr>
          <w:rFonts w:hint="eastAsia" w:ascii="宋体" w:hAnsi="宋体" w:eastAsia="宋体" w:cs="宋体"/>
          <w:i w:val="0"/>
          <w:caps w:val="0"/>
          <w:color w:val="333333"/>
          <w:spacing w:val="0"/>
          <w:sz w:val="21"/>
          <w:szCs w:val="21"/>
          <w:shd w:val="clear" w:color="auto" w:fill="FFFFFF"/>
        </w:rPr>
        <w:t>0分（北京时间）</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8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4"/>
          <w:szCs w:val="24"/>
          <w:shd w:val="clear" w:color="auto" w:fill="FFFFFF"/>
        </w:rPr>
        <w:t>2.地点：</w:t>
      </w:r>
      <w:r>
        <w:rPr>
          <w:rFonts w:hint="eastAsia" w:ascii="宋体" w:hAnsi="宋体" w:eastAsia="宋体" w:cs="宋体"/>
          <w:i w:val="0"/>
          <w:caps w:val="0"/>
          <w:color w:val="333333"/>
          <w:spacing w:val="0"/>
          <w:sz w:val="21"/>
          <w:szCs w:val="21"/>
          <w:shd w:val="clear" w:color="auto" w:fill="FFFFFF"/>
        </w:rPr>
        <w:t>温县公共资源交易中心开标厅（具体详见开标当日公示牌）。</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3.逾期送达或者未按要求密封的投标文件，采购人不予受理。</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4"/>
          <w:szCs w:val="24"/>
          <w:shd w:val="clear" w:color="auto" w:fill="FFFFFF"/>
        </w:rPr>
        <w:t>九、开标时间及地点</w:t>
      </w:r>
      <w:r>
        <w:rPr>
          <w:rFonts w:hint="eastAsia" w:ascii="宋体" w:hAnsi="宋体" w:eastAsia="宋体" w:cs="宋体"/>
          <w:i w:val="0"/>
          <w:caps w:val="0"/>
          <w:color w:val="333333"/>
          <w:spacing w:val="0"/>
          <w:sz w:val="24"/>
          <w:szCs w:val="24"/>
          <w:shd w:val="clear" w:color="auto" w:fill="FFFFFF"/>
        </w:rPr>
        <w:t>   </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1.时间：2019年</w:t>
      </w:r>
      <w:r>
        <w:rPr>
          <w:rFonts w:hint="eastAsia" w:ascii="宋体" w:hAnsi="宋体" w:eastAsia="宋体" w:cs="宋体"/>
          <w:i w:val="0"/>
          <w:caps w:val="0"/>
          <w:color w:val="333333"/>
          <w:spacing w:val="0"/>
          <w:sz w:val="21"/>
          <w:szCs w:val="21"/>
          <w:u w:val="single"/>
          <w:shd w:val="clear" w:color="auto" w:fill="FFFFFF"/>
        </w:rPr>
        <w:t>12 </w:t>
      </w:r>
      <w:r>
        <w:rPr>
          <w:rFonts w:hint="eastAsia" w:ascii="宋体" w:hAnsi="宋体" w:eastAsia="宋体" w:cs="宋体"/>
          <w:i w:val="0"/>
          <w:caps w:val="0"/>
          <w:color w:val="333333"/>
          <w:spacing w:val="0"/>
          <w:sz w:val="21"/>
          <w:szCs w:val="21"/>
          <w:shd w:val="clear" w:color="auto" w:fill="FFFFFF"/>
        </w:rPr>
        <w:t>月</w:t>
      </w:r>
      <w:r>
        <w:rPr>
          <w:rFonts w:hint="eastAsia" w:ascii="宋体" w:hAnsi="宋体" w:eastAsia="宋体" w:cs="宋体"/>
          <w:i w:val="0"/>
          <w:caps w:val="0"/>
          <w:color w:val="333333"/>
          <w:spacing w:val="0"/>
          <w:sz w:val="21"/>
          <w:szCs w:val="21"/>
          <w:u w:val="single"/>
          <w:shd w:val="clear" w:color="auto" w:fill="FFFFFF"/>
          <w:lang w:val="en-US" w:eastAsia="zh-CN"/>
        </w:rPr>
        <w:t xml:space="preserve">  </w:t>
      </w:r>
      <w:r>
        <w:rPr>
          <w:rFonts w:hint="eastAsia" w:cs="宋体"/>
          <w:i w:val="0"/>
          <w:caps w:val="0"/>
          <w:color w:val="333333"/>
          <w:spacing w:val="0"/>
          <w:sz w:val="21"/>
          <w:szCs w:val="21"/>
          <w:u w:val="single"/>
          <w:shd w:val="clear" w:color="auto" w:fill="FFFFFF"/>
          <w:lang w:val="en-US" w:eastAsia="zh-CN"/>
        </w:rPr>
        <w:t>31</w:t>
      </w:r>
      <w:r>
        <w:rPr>
          <w:rFonts w:hint="eastAsia" w:ascii="宋体" w:hAnsi="宋体" w:eastAsia="宋体" w:cs="宋体"/>
          <w:i w:val="0"/>
          <w:caps w:val="0"/>
          <w:color w:val="333333"/>
          <w:spacing w:val="0"/>
          <w:sz w:val="21"/>
          <w:szCs w:val="21"/>
          <w:u w:val="single"/>
          <w:shd w:val="clear" w:color="auto" w:fill="FFFFFF"/>
          <w:lang w:val="en-US" w:eastAsia="zh-CN"/>
        </w:rPr>
        <w:t xml:space="preserve"> </w:t>
      </w:r>
      <w:r>
        <w:rPr>
          <w:rFonts w:hint="eastAsia" w:ascii="宋体" w:hAnsi="宋体" w:eastAsia="宋体" w:cs="宋体"/>
          <w:i w:val="0"/>
          <w:caps w:val="0"/>
          <w:color w:val="333333"/>
          <w:spacing w:val="0"/>
          <w:sz w:val="21"/>
          <w:szCs w:val="21"/>
          <w:shd w:val="clear" w:color="auto" w:fill="FFFFFF"/>
          <w:lang w:val="en-US" w:eastAsia="zh-CN"/>
        </w:rPr>
        <w:t xml:space="preserve"> </w:t>
      </w:r>
      <w:r>
        <w:rPr>
          <w:rFonts w:hint="eastAsia" w:ascii="宋体" w:hAnsi="宋体" w:eastAsia="宋体" w:cs="宋体"/>
          <w:i w:val="0"/>
          <w:caps w:val="0"/>
          <w:color w:val="333333"/>
          <w:spacing w:val="0"/>
          <w:sz w:val="21"/>
          <w:szCs w:val="21"/>
          <w:shd w:val="clear" w:color="auto" w:fill="FFFFFF"/>
        </w:rPr>
        <w:t>日9时</w:t>
      </w:r>
      <w:r>
        <w:rPr>
          <w:rFonts w:hint="eastAsia" w:cs="宋体"/>
          <w:i w:val="0"/>
          <w:caps w:val="0"/>
          <w:color w:val="333333"/>
          <w:spacing w:val="0"/>
          <w:sz w:val="21"/>
          <w:szCs w:val="21"/>
          <w:shd w:val="clear" w:color="auto" w:fill="FFFFFF"/>
          <w:lang w:val="en-US" w:eastAsia="zh-CN"/>
        </w:rPr>
        <w:t>30</w:t>
      </w:r>
      <w:r>
        <w:rPr>
          <w:rFonts w:hint="eastAsia" w:ascii="宋体" w:hAnsi="宋体" w:eastAsia="宋体" w:cs="宋体"/>
          <w:i w:val="0"/>
          <w:caps w:val="0"/>
          <w:color w:val="333333"/>
          <w:spacing w:val="0"/>
          <w:sz w:val="21"/>
          <w:szCs w:val="21"/>
          <w:shd w:val="clear" w:color="auto" w:fill="FFFFFF"/>
        </w:rPr>
        <w:t>分（北京时间）</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2.地点：温县公共资源交易中心开标厅（具体详见开标当日公示牌）。</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十、发布公告的媒介</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本次招标公告同时在《河南省政府采购网》、</w:t>
      </w:r>
      <w:r>
        <w:rPr>
          <w:rFonts w:hint="eastAsia" w:ascii="宋体" w:hAnsi="宋体" w:cs="宋体"/>
          <w:i w:val="0"/>
          <w:caps w:val="0"/>
          <w:color w:val="333333"/>
          <w:spacing w:val="0"/>
          <w:sz w:val="21"/>
          <w:szCs w:val="21"/>
          <w:shd w:val="clear" w:color="auto" w:fill="FFFFFF"/>
          <w:lang w:eastAsia="zh-CN"/>
        </w:rPr>
        <w:t>《河南省电子招标投标公共服务平台》</w:t>
      </w:r>
      <w:r>
        <w:rPr>
          <w:rFonts w:hint="eastAsia" w:cs="宋体"/>
          <w:i w:val="0"/>
          <w:caps w:val="0"/>
          <w:color w:val="333333"/>
          <w:spacing w:val="0"/>
          <w:sz w:val="21"/>
          <w:szCs w:val="21"/>
          <w:shd w:val="clear" w:color="auto" w:fill="FFFFFF"/>
          <w:lang w:eastAsia="zh-CN"/>
        </w:rPr>
        <w:t>、</w:t>
      </w:r>
      <w:r>
        <w:rPr>
          <w:rFonts w:hint="eastAsia" w:ascii="宋体" w:hAnsi="宋体" w:eastAsia="宋体" w:cs="宋体"/>
          <w:i w:val="0"/>
          <w:caps w:val="0"/>
          <w:color w:val="333333"/>
          <w:spacing w:val="0"/>
          <w:sz w:val="21"/>
          <w:szCs w:val="21"/>
          <w:shd w:val="clear" w:color="auto" w:fill="FFFFFF"/>
        </w:rPr>
        <w:t>《焦作市公共资源交易中心网》</w:t>
      </w:r>
      <w:r>
        <w:rPr>
          <w:rFonts w:hint="eastAsia" w:cs="宋体"/>
          <w:i w:val="0"/>
          <w:caps w:val="0"/>
          <w:color w:val="333333"/>
          <w:spacing w:val="0"/>
          <w:sz w:val="21"/>
          <w:szCs w:val="21"/>
          <w:shd w:val="clear" w:color="auto" w:fill="FFFFFF"/>
          <w:lang w:eastAsia="zh-CN"/>
        </w:rPr>
        <w:t>、</w:t>
      </w:r>
      <w:r>
        <w:rPr>
          <w:rFonts w:hint="eastAsia" w:ascii="宋体" w:hAnsi="宋体" w:eastAsia="宋体" w:cs="宋体"/>
          <w:i w:val="0"/>
          <w:caps w:val="0"/>
          <w:color w:val="333333"/>
          <w:spacing w:val="0"/>
          <w:sz w:val="21"/>
          <w:szCs w:val="21"/>
          <w:shd w:val="clear" w:color="auto" w:fill="FFFFFF"/>
        </w:rPr>
        <w:t>《温县公共资源交易中心网》上发布。</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招标公告期限为5个工作日</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 十一、本次采购项目联系事项</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21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1.采购人：温县教育局</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联系人：郑先生</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电话：0391-6185206</w:t>
      </w:r>
    </w:p>
    <w:p>
      <w:pPr>
        <w:pStyle w:val="16"/>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地址:温县黄河路西段676号</w:t>
      </w:r>
    </w:p>
    <w:p>
      <w:pPr>
        <w:widowControl w:val="0"/>
        <w:wordWrap/>
        <w:adjustRightInd/>
        <w:snapToGrid/>
        <w:spacing w:line="500" w:lineRule="exact"/>
        <w:ind w:firstLine="210" w:firstLineChars="100"/>
        <w:textAlignment w:val="auto"/>
        <w:rPr>
          <w:rFonts w:ascii="宋体" w:hAnsi="宋体" w:cs="宋体"/>
          <w:szCs w:val="21"/>
        </w:rPr>
      </w:pPr>
      <w:r>
        <w:rPr>
          <w:rFonts w:hint="eastAsia" w:ascii="宋体" w:hAnsi="宋体" w:cs="宋体"/>
          <w:szCs w:val="21"/>
          <w:lang w:val="zh-CN"/>
        </w:rPr>
        <w:t>2.采购代理机构：</w:t>
      </w:r>
      <w:r>
        <w:rPr>
          <w:rFonts w:hint="eastAsia" w:ascii="宋体" w:hAnsi="宋体" w:cs="宋体"/>
          <w:szCs w:val="21"/>
        </w:rPr>
        <w:t>河南省方圆招标代理有限责任公司</w:t>
      </w:r>
    </w:p>
    <w:p>
      <w:pPr>
        <w:spacing w:line="500" w:lineRule="exact"/>
        <w:ind w:firstLine="420" w:firstLineChars="200"/>
        <w:rPr>
          <w:rFonts w:ascii="宋体" w:hAnsi="宋体" w:cs="宋体"/>
          <w:szCs w:val="21"/>
          <w:lang w:val="zh-CN"/>
        </w:rPr>
      </w:pPr>
      <w:r>
        <w:rPr>
          <w:rFonts w:hint="eastAsia" w:ascii="宋体" w:hAnsi="宋体" w:cs="宋体"/>
          <w:szCs w:val="21"/>
          <w:lang w:val="zh-CN"/>
        </w:rPr>
        <w:t>联系人：</w:t>
      </w:r>
      <w:r>
        <w:rPr>
          <w:rFonts w:hint="eastAsia" w:ascii="宋体" w:hAnsi="宋体" w:cs="宋体"/>
          <w:szCs w:val="21"/>
        </w:rPr>
        <w:t>牛</w:t>
      </w:r>
      <w:r>
        <w:rPr>
          <w:rFonts w:hint="eastAsia" w:ascii="宋体" w:hAnsi="宋体" w:cs="宋体"/>
          <w:szCs w:val="21"/>
          <w:lang w:val="zh-CN"/>
        </w:rPr>
        <w:t>女士        </w:t>
      </w:r>
    </w:p>
    <w:p>
      <w:pPr>
        <w:spacing w:line="500" w:lineRule="exact"/>
        <w:ind w:firstLine="420" w:firstLineChars="200"/>
        <w:rPr>
          <w:rFonts w:ascii="宋体" w:hAnsi="宋体" w:cs="宋体"/>
          <w:szCs w:val="21"/>
        </w:rPr>
      </w:pPr>
      <w:r>
        <w:rPr>
          <w:rFonts w:hint="eastAsia" w:ascii="宋体" w:hAnsi="宋体" w:cs="宋体"/>
          <w:szCs w:val="21"/>
          <w:lang w:val="zh-CN"/>
        </w:rPr>
        <w:t>联系电话：</w:t>
      </w:r>
      <w:r>
        <w:rPr>
          <w:rFonts w:hint="eastAsia" w:ascii="宋体" w:hAnsi="宋体" w:cs="宋体"/>
          <w:szCs w:val="21"/>
        </w:rPr>
        <w:t>13523195000</w:t>
      </w:r>
    </w:p>
    <w:p>
      <w:pPr>
        <w:widowControl w:val="0"/>
        <w:wordWrap/>
        <w:adjustRightInd/>
        <w:snapToGrid/>
        <w:spacing w:line="500" w:lineRule="exact"/>
        <w:ind w:firstLine="420" w:firstLineChars="200"/>
        <w:textAlignment w:val="auto"/>
        <w:rPr>
          <w:rFonts w:hint="default" w:ascii="宋体" w:hAnsi="宋体" w:eastAsia="宋体" w:cs="宋体"/>
          <w:b w:val="0"/>
          <w:bCs w:val="0"/>
          <w:color w:val="auto"/>
          <w:sz w:val="21"/>
          <w:szCs w:val="21"/>
          <w:lang w:val="en-US" w:eastAsia="zh-CN"/>
        </w:rPr>
      </w:pPr>
      <w:r>
        <w:rPr>
          <w:rFonts w:hint="eastAsia" w:ascii="宋体" w:hAnsi="宋体" w:cs="宋体"/>
          <w:szCs w:val="21"/>
          <w:lang w:val="zh-CN"/>
        </w:rPr>
        <w:t>联系地址：</w:t>
      </w:r>
      <w:r>
        <w:rPr>
          <w:rFonts w:hint="eastAsia" w:ascii="宋体" w:hAnsi="宋体" w:eastAsia="宋体" w:cs="宋体"/>
          <w:b w:val="0"/>
          <w:bCs w:val="0"/>
          <w:color w:val="auto"/>
          <w:sz w:val="21"/>
          <w:szCs w:val="21"/>
          <w:lang w:val="en-US" w:eastAsia="zh-CN"/>
        </w:rPr>
        <w:t>郑州市郑东新区</w:t>
      </w:r>
      <w:r>
        <w:rPr>
          <w:rFonts w:hint="eastAsia" w:ascii="宋体" w:hAnsi="宋体" w:cs="宋体"/>
          <w:b w:val="0"/>
          <w:bCs w:val="0"/>
          <w:color w:val="auto"/>
          <w:sz w:val="21"/>
          <w:szCs w:val="21"/>
          <w:lang w:val="en-US" w:eastAsia="zh-CN"/>
        </w:rPr>
        <w:t>祥盛街与民生路交叉口福晟国际2号楼11楼</w:t>
      </w:r>
    </w:p>
    <w:p>
      <w:pPr>
        <w:spacing w:line="500" w:lineRule="exact"/>
        <w:rPr>
          <w:rFonts w:ascii="宋体" w:hAnsi="宋体" w:cs="宋体"/>
          <w:szCs w:val="21"/>
        </w:rPr>
      </w:pPr>
    </w:p>
    <w:p>
      <w:pPr>
        <w:spacing w:line="500" w:lineRule="exact"/>
        <w:rPr>
          <w:rFonts w:ascii="宋体" w:hAnsi="宋体" w:cs="宋体"/>
          <w:szCs w:val="21"/>
          <w:lang w:val="zh-CN"/>
        </w:rPr>
      </w:pPr>
    </w:p>
    <w:p>
      <w:pPr>
        <w:spacing w:line="500" w:lineRule="exact"/>
        <w:rPr>
          <w:rFonts w:hint="eastAsia" w:ascii="宋体" w:hAnsi="宋体" w:eastAsia="宋体" w:cs="宋体"/>
          <w:szCs w:val="21"/>
          <w:lang w:val="en-US" w:eastAsia="zh-CN"/>
        </w:rPr>
      </w:pPr>
      <w:r>
        <w:rPr>
          <w:rFonts w:hint="eastAsia" w:ascii="宋体" w:hAnsi="宋体" w:cs="宋体"/>
          <w:szCs w:val="21"/>
          <w:lang w:val="zh-CN"/>
        </w:rPr>
        <w:t> </w:t>
      </w:r>
      <w:r>
        <w:rPr>
          <w:rFonts w:hint="eastAsia" w:ascii="宋体" w:hAnsi="宋体" w:cs="宋体"/>
          <w:szCs w:val="21"/>
          <w:lang w:val="en-US" w:eastAsia="zh-CN"/>
        </w:rPr>
        <w:t xml:space="preserve">                                       </w:t>
      </w:r>
      <w:r>
        <w:rPr>
          <w:rFonts w:hint="eastAsia" w:ascii="宋体" w:hAnsi="宋体" w:cs="宋体"/>
          <w:szCs w:val="21"/>
          <w:lang w:val="zh-CN"/>
        </w:rPr>
        <w:t>发布人：</w:t>
      </w:r>
      <w:r>
        <w:rPr>
          <w:rFonts w:hint="eastAsia" w:ascii="宋体" w:hAnsi="宋体" w:cs="宋体"/>
          <w:szCs w:val="21"/>
        </w:rPr>
        <w:t>河南省方圆招标代理有限责任公司</w:t>
      </w:r>
      <w:r>
        <w:rPr>
          <w:rFonts w:hint="eastAsia" w:ascii="宋体" w:hAnsi="宋体" w:cs="宋体"/>
          <w:szCs w:val="21"/>
          <w:lang w:val="en-US" w:eastAsia="zh-CN"/>
        </w:rPr>
        <w:t xml:space="preserve"> </w:t>
      </w:r>
    </w:p>
    <w:p>
      <w:pPr>
        <w:spacing w:line="500" w:lineRule="exact"/>
        <w:ind w:firstLine="5040" w:firstLineChars="2400"/>
        <w:rPr>
          <w:rFonts w:ascii="宋体" w:hAnsi="宋体" w:cs="宋体"/>
          <w:szCs w:val="21"/>
          <w:lang w:val="zh-CN"/>
        </w:rPr>
      </w:pPr>
      <w:r>
        <w:rPr>
          <w:rFonts w:hint="eastAsia" w:ascii="宋体" w:hAnsi="宋体" w:cs="宋体"/>
          <w:szCs w:val="21"/>
          <w:lang w:val="zh-CN"/>
        </w:rPr>
        <w:t>发布时间：2019年</w:t>
      </w:r>
      <w:r>
        <w:rPr>
          <w:rFonts w:hint="eastAsia" w:ascii="宋体" w:hAnsi="宋体" w:cs="宋体"/>
          <w:szCs w:val="21"/>
          <w:lang w:val="en-US" w:eastAsia="zh-CN"/>
        </w:rPr>
        <w:t xml:space="preserve"> 12 </w:t>
      </w:r>
      <w:r>
        <w:rPr>
          <w:rFonts w:hint="eastAsia" w:ascii="宋体" w:hAnsi="宋体" w:cs="宋体"/>
          <w:szCs w:val="21"/>
          <w:lang w:val="zh-CN"/>
        </w:rPr>
        <w:t>月</w:t>
      </w:r>
      <w:r>
        <w:rPr>
          <w:rFonts w:hint="eastAsia" w:ascii="宋体" w:hAnsi="宋体" w:cs="宋体"/>
          <w:szCs w:val="21"/>
          <w:lang w:val="en-US" w:eastAsia="zh-CN"/>
        </w:rPr>
        <w:t xml:space="preserve"> 10 </w:t>
      </w:r>
      <w:r>
        <w:rPr>
          <w:rFonts w:hint="eastAsia" w:ascii="宋体" w:hAnsi="宋体" w:cs="宋体"/>
          <w:szCs w:val="21"/>
          <w:lang w:val="zh-CN"/>
        </w:rPr>
        <w:t>日</w:t>
      </w:r>
    </w:p>
    <w:p>
      <w:pPr>
        <w:rPr>
          <w:rFonts w:hint="eastAsia" w:eastAsia="宋体"/>
          <w:lang w:val="en-US" w:eastAsia="zh-CN"/>
        </w:rPr>
      </w:pPr>
      <w:r>
        <w:rPr>
          <w:rFonts w:hint="eastAsia"/>
          <w:lang w:val="en-US" w:eastAsia="zh-CN"/>
        </w:rPr>
        <w:t xml:space="preserve"> </w:t>
      </w:r>
    </w:p>
    <w:p>
      <w:pPr>
        <w:pStyle w:val="17"/>
        <w:spacing w:line="420" w:lineRule="exact"/>
        <w:rPr>
          <w:rFonts w:hint="eastAsia" w:ascii="宋体" w:hAnsi="宋体" w:eastAsia="宋体" w:cs="宋体"/>
          <w:color w:val="000000"/>
          <w:sz w:val="21"/>
          <w:szCs w:val="21"/>
        </w:rPr>
      </w:pPr>
    </w:p>
    <w:p>
      <w:pPr>
        <w:pStyle w:val="17"/>
        <w:spacing w:line="420" w:lineRule="exact"/>
        <w:jc w:val="both"/>
        <w:rPr>
          <w:rFonts w:hint="eastAsia" w:ascii="宋体" w:hAnsi="宋体" w:eastAsia="宋体" w:cs="宋体"/>
          <w:color w:val="000000"/>
          <w:kern w:val="44"/>
          <w:sz w:val="30"/>
          <w:szCs w:val="30"/>
        </w:rPr>
      </w:pPr>
      <w:bookmarkStart w:id="5" w:name="_Toc28020"/>
    </w:p>
    <w:p>
      <w:pPr>
        <w:pStyle w:val="17"/>
        <w:spacing w:line="420" w:lineRule="exact"/>
        <w:jc w:val="both"/>
        <w:rPr>
          <w:rFonts w:hint="eastAsia" w:ascii="宋体" w:hAnsi="宋体" w:eastAsia="宋体" w:cs="宋体"/>
          <w:color w:val="000000"/>
          <w:kern w:val="44"/>
          <w:sz w:val="30"/>
          <w:szCs w:val="30"/>
        </w:rPr>
      </w:pPr>
    </w:p>
    <w:p>
      <w:pPr>
        <w:pStyle w:val="17"/>
        <w:spacing w:line="420" w:lineRule="exact"/>
        <w:jc w:val="both"/>
        <w:rPr>
          <w:rFonts w:hint="eastAsia" w:ascii="宋体" w:hAnsi="宋体" w:eastAsia="宋体" w:cs="宋体"/>
          <w:color w:val="000000"/>
          <w:kern w:val="44"/>
          <w:sz w:val="30"/>
          <w:szCs w:val="30"/>
        </w:rPr>
      </w:pPr>
    </w:p>
    <w:p>
      <w:pPr>
        <w:pStyle w:val="17"/>
        <w:spacing w:line="420" w:lineRule="exact"/>
        <w:jc w:val="both"/>
        <w:rPr>
          <w:rFonts w:hint="eastAsia" w:ascii="宋体" w:hAnsi="宋体" w:eastAsia="宋体" w:cs="宋体"/>
          <w:color w:val="000000"/>
          <w:kern w:val="44"/>
          <w:sz w:val="30"/>
          <w:szCs w:val="30"/>
        </w:rPr>
      </w:pPr>
    </w:p>
    <w:p>
      <w:pPr>
        <w:pStyle w:val="17"/>
        <w:spacing w:line="420" w:lineRule="exact"/>
        <w:jc w:val="both"/>
        <w:rPr>
          <w:rFonts w:hint="eastAsia" w:ascii="宋体" w:hAnsi="宋体" w:eastAsia="宋体" w:cs="宋体"/>
          <w:color w:val="000000"/>
          <w:kern w:val="44"/>
          <w:sz w:val="30"/>
          <w:szCs w:val="30"/>
        </w:rPr>
      </w:pPr>
    </w:p>
    <w:p>
      <w:pPr>
        <w:pStyle w:val="17"/>
        <w:spacing w:line="420" w:lineRule="exact"/>
        <w:jc w:val="both"/>
        <w:rPr>
          <w:rFonts w:hint="eastAsia" w:ascii="宋体" w:hAnsi="宋体" w:eastAsia="宋体" w:cs="宋体"/>
          <w:color w:val="000000"/>
          <w:kern w:val="44"/>
          <w:sz w:val="30"/>
          <w:szCs w:val="30"/>
        </w:rPr>
      </w:pPr>
    </w:p>
    <w:p>
      <w:pPr>
        <w:pStyle w:val="17"/>
        <w:spacing w:line="420" w:lineRule="exact"/>
        <w:ind w:firstLine="3600" w:firstLineChars="1200"/>
        <w:jc w:val="both"/>
        <w:rPr>
          <w:rFonts w:hint="eastAsia" w:ascii="宋体" w:hAnsi="宋体" w:eastAsia="宋体" w:cs="宋体"/>
          <w:color w:val="000000"/>
          <w:kern w:val="44"/>
          <w:sz w:val="30"/>
          <w:szCs w:val="30"/>
        </w:rPr>
      </w:pPr>
    </w:p>
    <w:p>
      <w:pPr>
        <w:pStyle w:val="17"/>
        <w:spacing w:line="420" w:lineRule="exact"/>
        <w:ind w:firstLine="3600" w:firstLineChars="1200"/>
        <w:jc w:val="both"/>
        <w:rPr>
          <w:rFonts w:hint="eastAsia" w:ascii="宋体" w:hAnsi="宋体" w:eastAsia="宋体" w:cs="宋体"/>
          <w:color w:val="000000"/>
          <w:kern w:val="44"/>
          <w:sz w:val="30"/>
          <w:szCs w:val="30"/>
        </w:rPr>
      </w:pPr>
      <w:r>
        <w:rPr>
          <w:rFonts w:hint="eastAsia" w:ascii="宋体" w:hAnsi="宋体" w:eastAsia="宋体" w:cs="宋体"/>
          <w:color w:val="000000"/>
          <w:kern w:val="44"/>
          <w:sz w:val="30"/>
          <w:szCs w:val="30"/>
        </w:rPr>
        <w:t>第</w:t>
      </w:r>
      <w:r>
        <w:rPr>
          <w:rFonts w:hint="eastAsia" w:ascii="宋体" w:hAnsi="宋体" w:cs="宋体"/>
          <w:color w:val="000000"/>
          <w:kern w:val="44"/>
          <w:sz w:val="30"/>
          <w:szCs w:val="30"/>
          <w:lang w:val="en-US" w:eastAsia="zh-CN"/>
        </w:rPr>
        <w:t>二</w:t>
      </w:r>
      <w:r>
        <w:rPr>
          <w:rFonts w:hint="eastAsia" w:ascii="宋体" w:hAnsi="宋体" w:eastAsia="宋体" w:cs="宋体"/>
          <w:color w:val="000000"/>
          <w:kern w:val="44"/>
          <w:sz w:val="30"/>
          <w:szCs w:val="30"/>
        </w:rPr>
        <w:t>章 投标人须知</w:t>
      </w:r>
      <w:bookmarkEnd w:id="5"/>
    </w:p>
    <w:p>
      <w:pPr>
        <w:pStyle w:val="13"/>
        <w:spacing w:line="420" w:lineRule="exact"/>
        <w:rPr>
          <w:rFonts w:hint="eastAsia" w:ascii="宋体" w:hAnsi="宋体" w:eastAsia="宋体" w:cs="宋体"/>
          <w:color w:val="000000"/>
          <w:sz w:val="21"/>
          <w:szCs w:val="21"/>
        </w:rPr>
      </w:pPr>
      <w:bookmarkStart w:id="6" w:name="_Toc421284738"/>
      <w:bookmarkStart w:id="7" w:name="_Toc152042304"/>
      <w:bookmarkStart w:id="8" w:name="_Toc247527552"/>
      <w:bookmarkStart w:id="9" w:name="_Toc152045528"/>
      <w:bookmarkStart w:id="10" w:name="_Toc247513951"/>
      <w:bookmarkStart w:id="11" w:name="_Toc144974496"/>
      <w:bookmarkStart w:id="12" w:name="_Toc5221"/>
      <w:bookmarkStart w:id="13" w:name="_Toc18228"/>
      <w:r>
        <w:rPr>
          <w:rFonts w:hint="eastAsia" w:ascii="宋体" w:hAnsi="宋体" w:eastAsia="宋体" w:cs="宋体"/>
          <w:color w:val="000000"/>
          <w:sz w:val="21"/>
          <w:szCs w:val="21"/>
        </w:rPr>
        <w:t>投标人须知前附表</w:t>
      </w:r>
      <w:bookmarkEnd w:id="6"/>
      <w:bookmarkEnd w:id="7"/>
      <w:bookmarkEnd w:id="8"/>
      <w:bookmarkEnd w:id="9"/>
      <w:bookmarkEnd w:id="10"/>
      <w:bookmarkEnd w:id="11"/>
      <w:bookmarkEnd w:id="12"/>
      <w:bookmarkEnd w:id="13"/>
    </w:p>
    <w:tbl>
      <w:tblPr>
        <w:tblStyle w:val="19"/>
        <w:tblW w:w="93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9"/>
        <w:gridCol w:w="2676"/>
        <w:gridCol w:w="5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条款号</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条  款  名  称</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编  列  内  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1.1.2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采购人</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名  称：</w:t>
            </w:r>
            <w:r>
              <w:rPr>
                <w:rFonts w:hint="eastAsia" w:ascii="宋体" w:hAnsi="宋体" w:cs="宋体"/>
                <w:color w:val="000000"/>
                <w:sz w:val="21"/>
                <w:szCs w:val="21"/>
                <w:lang w:val="en-US" w:eastAsia="zh-CN"/>
              </w:rPr>
              <w:t>温县教育局</w:t>
            </w:r>
          </w:p>
          <w:p>
            <w:pPr>
              <w:spacing w:line="4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联系人：</w:t>
            </w:r>
            <w:r>
              <w:rPr>
                <w:rFonts w:hint="eastAsia" w:ascii="宋体" w:hAnsi="宋体" w:cs="宋体"/>
                <w:color w:val="000000"/>
                <w:sz w:val="21"/>
                <w:szCs w:val="21"/>
                <w:lang w:val="en-US" w:eastAsia="zh-CN"/>
              </w:rPr>
              <w:t>郑</w:t>
            </w:r>
            <w:r>
              <w:rPr>
                <w:rFonts w:hint="eastAsia" w:ascii="宋体" w:hAnsi="宋体" w:eastAsia="宋体" w:cs="宋体"/>
                <w:color w:val="000000"/>
                <w:sz w:val="21"/>
                <w:szCs w:val="21"/>
              </w:rPr>
              <w:t>先生</w:t>
            </w:r>
          </w:p>
          <w:p>
            <w:pPr>
              <w:pStyle w:val="16"/>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40" w:lineRule="atLeast"/>
              <w:ind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电  话：</w:t>
            </w:r>
            <w:r>
              <w:rPr>
                <w:rFonts w:hint="eastAsia" w:cs="宋体"/>
                <w:color w:val="000000"/>
                <w:kern w:val="2"/>
                <w:sz w:val="21"/>
                <w:szCs w:val="21"/>
                <w:lang w:val="en-US" w:eastAsia="zh-CN" w:bidi="ar-SA"/>
              </w:rPr>
              <w:t>0391-6185206</w:t>
            </w:r>
          </w:p>
          <w:p>
            <w:pPr>
              <w:spacing w:line="4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地  址：温县</w:t>
            </w:r>
            <w:r>
              <w:rPr>
                <w:rFonts w:hint="eastAsia" w:ascii="宋体" w:hAnsi="宋体" w:cs="宋体"/>
                <w:color w:val="000000"/>
                <w:sz w:val="21"/>
                <w:szCs w:val="21"/>
                <w:lang w:eastAsia="zh-CN"/>
              </w:rPr>
              <w:t>黄河路西段</w:t>
            </w:r>
            <w:r>
              <w:rPr>
                <w:rFonts w:hint="eastAsia" w:ascii="宋体" w:hAnsi="宋体" w:cs="宋体"/>
                <w:color w:val="000000"/>
                <w:sz w:val="21"/>
                <w:szCs w:val="21"/>
                <w:lang w:val="en-US" w:eastAsia="zh-CN"/>
              </w:rPr>
              <w:t>676号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1.1.3</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ind w:firstLine="420" w:firstLineChars="200"/>
              <w:jc w:val="both"/>
              <w:rPr>
                <w:rFonts w:hint="eastAsia" w:ascii="宋体" w:hAnsi="宋体" w:eastAsia="宋体" w:cs="宋体"/>
                <w:color w:val="000000"/>
                <w:sz w:val="21"/>
                <w:szCs w:val="21"/>
              </w:rPr>
            </w:pPr>
            <w:r>
              <w:rPr>
                <w:rFonts w:hint="eastAsia" w:ascii="宋体" w:hAnsi="宋体" w:cs="宋体"/>
                <w:color w:val="000000"/>
                <w:sz w:val="21"/>
                <w:szCs w:val="21"/>
                <w:lang w:eastAsia="zh-CN"/>
              </w:rPr>
              <w:t>招标</w:t>
            </w:r>
            <w:r>
              <w:rPr>
                <w:rFonts w:hint="eastAsia" w:ascii="宋体" w:hAnsi="宋体" w:eastAsia="宋体" w:cs="宋体"/>
                <w:color w:val="000000"/>
                <w:sz w:val="21"/>
                <w:szCs w:val="21"/>
              </w:rPr>
              <w:t>采购代理机构</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采购代理机构：河南省方圆招标代理有限</w:t>
            </w:r>
            <w:r>
              <w:rPr>
                <w:rFonts w:hint="eastAsia" w:ascii="宋体" w:hAnsi="宋体" w:eastAsia="宋体" w:cs="宋体"/>
                <w:color w:val="000000"/>
                <w:sz w:val="21"/>
                <w:szCs w:val="21"/>
                <w:lang w:eastAsia="zh-CN"/>
              </w:rPr>
              <w:t>责任</w:t>
            </w:r>
            <w:r>
              <w:rPr>
                <w:rFonts w:hint="eastAsia" w:ascii="宋体" w:hAnsi="宋体" w:eastAsia="宋体" w:cs="宋体"/>
                <w:color w:val="000000"/>
                <w:sz w:val="21"/>
                <w:szCs w:val="21"/>
              </w:rPr>
              <w:t>公司</w:t>
            </w:r>
          </w:p>
          <w:p>
            <w:pPr>
              <w:spacing w:line="420" w:lineRule="exact"/>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联系人： 牛女士</w:t>
            </w:r>
          </w:p>
          <w:p>
            <w:pPr>
              <w:pStyle w:val="16"/>
              <w:widowControl/>
              <w:spacing w:before="0" w:beforeAutospacing="0" w:after="0" w:afterAutospacing="0" w:line="420" w:lineRule="exact"/>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电 话：</w:t>
            </w:r>
            <w:r>
              <w:rPr>
                <w:rFonts w:hint="eastAsia" w:ascii="宋体" w:hAnsi="宋体" w:eastAsia="宋体" w:cs="宋体"/>
                <w:color w:val="000000"/>
                <w:kern w:val="2"/>
                <w:sz w:val="21"/>
                <w:szCs w:val="21"/>
                <w:lang w:val="en-US" w:eastAsia="zh-CN" w:bidi="ar-SA"/>
              </w:rPr>
              <w:t>13523195000</w:t>
            </w:r>
          </w:p>
          <w:p>
            <w:pPr>
              <w:widowControl w:val="0"/>
              <w:wordWrap/>
              <w:adjustRightInd/>
              <w:snapToGrid/>
              <w:spacing w:line="50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地   址：</w:t>
            </w:r>
            <w:r>
              <w:rPr>
                <w:rFonts w:hint="eastAsia" w:ascii="宋体" w:hAnsi="宋体" w:eastAsia="宋体" w:cs="宋体"/>
                <w:b w:val="0"/>
                <w:bCs w:val="0"/>
                <w:color w:val="auto"/>
                <w:sz w:val="21"/>
                <w:szCs w:val="21"/>
                <w:lang w:val="en-US" w:eastAsia="zh-CN"/>
              </w:rPr>
              <w:t>郑州市郑东新区</w:t>
            </w:r>
            <w:r>
              <w:rPr>
                <w:rFonts w:hint="eastAsia" w:ascii="宋体" w:hAnsi="宋体" w:cs="宋体"/>
                <w:b w:val="0"/>
                <w:bCs w:val="0"/>
                <w:color w:val="auto"/>
                <w:sz w:val="21"/>
                <w:szCs w:val="21"/>
                <w:lang w:val="en-US" w:eastAsia="zh-CN"/>
              </w:rPr>
              <w:t>祥盛街与民生路交叉口福晟国际2号楼11楼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939" w:type="dxa"/>
            <w:vMerge w:val="restart"/>
            <w:tcBorders>
              <w:top w:val="single" w:color="auto" w:sz="4" w:space="0"/>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1.1.4</w:t>
            </w:r>
          </w:p>
        </w:tc>
        <w:tc>
          <w:tcPr>
            <w:tcW w:w="2676" w:type="dxa"/>
            <w:vMerge w:val="restart"/>
            <w:tcBorders>
              <w:top w:val="single" w:color="auto" w:sz="4" w:space="0"/>
              <w:left w:val="single" w:color="auto" w:sz="4" w:space="0"/>
              <w:right w:val="single" w:color="auto" w:sz="4" w:space="0"/>
            </w:tcBorders>
            <w:vAlign w:val="center"/>
          </w:tcPr>
          <w:p>
            <w:pPr>
              <w:spacing w:line="42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项目名称及项目编号</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实验室设备及教学器材采购项目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39" w:type="dxa"/>
            <w:vMerge w:val="continue"/>
            <w:tcBorders>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676" w:type="dxa"/>
            <w:vMerge w:val="continue"/>
            <w:tcBorders>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576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500" w:lineRule="exact"/>
              <w:textAlignment w:val="auto"/>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温交易【2019】</w:t>
            </w:r>
            <w:r>
              <w:rPr>
                <w:rFonts w:hint="eastAsia" w:ascii="宋体" w:hAnsi="宋体" w:cs="宋体"/>
                <w:b w:val="0"/>
                <w:bCs w:val="0"/>
                <w:color w:val="auto"/>
                <w:sz w:val="21"/>
                <w:szCs w:val="21"/>
                <w:lang w:val="en-US" w:eastAsia="zh-CN"/>
              </w:rPr>
              <w:t xml:space="preserve"> 306</w:t>
            </w:r>
            <w:r>
              <w:rPr>
                <w:rFonts w:hint="eastAsia" w:ascii="宋体" w:hAnsi="宋体" w:eastAsia="宋体" w:cs="宋体"/>
                <w:b w:val="0"/>
                <w:bCs w:val="0"/>
                <w:color w:val="auto"/>
                <w:sz w:val="21"/>
                <w:szCs w:val="21"/>
                <w:lang w:val="en-US" w:eastAsia="zh-CN"/>
              </w:rPr>
              <w:t xml:space="preserve"> 号   温政采【2019】 297 号/2019-12-7</w:t>
            </w:r>
          </w:p>
          <w:p>
            <w:pPr>
              <w:spacing w:line="420" w:lineRule="exact"/>
              <w:ind w:firstLine="2100" w:firstLineChars="1000"/>
              <w:jc w:val="both"/>
              <w:rPr>
                <w:rFonts w:hint="eastAsia"/>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1.2.1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采购预算价</w:t>
            </w:r>
          </w:p>
        </w:tc>
        <w:tc>
          <w:tcPr>
            <w:tcW w:w="5765" w:type="dxa"/>
            <w:tcBorders>
              <w:top w:val="single" w:color="auto" w:sz="4" w:space="0"/>
              <w:left w:val="single" w:color="auto" w:sz="4" w:space="0"/>
              <w:bottom w:val="single" w:color="auto" w:sz="4" w:space="0"/>
              <w:right w:val="single" w:color="auto" w:sz="4" w:space="0"/>
            </w:tcBorders>
            <w:vAlign w:val="center"/>
          </w:tcPr>
          <w:p>
            <w:pPr>
              <w:pStyle w:val="8"/>
              <w:ind w:firstLine="1260" w:firstLineChars="600"/>
              <w:rPr>
                <w:rFonts w:hint="eastAsia" w:ascii="宋体" w:hAnsi="宋体" w:eastAsia="宋体" w:cs="宋体"/>
                <w:color w:val="000000"/>
                <w:sz w:val="21"/>
                <w:szCs w:val="21"/>
              </w:rPr>
            </w:pPr>
            <w:r>
              <w:rPr>
                <w:rFonts w:hint="eastAsia" w:ascii="宋体" w:hAnsi="宋体" w:eastAsia="宋体" w:cs="宋体"/>
                <w:b w:val="0"/>
                <w:bCs w:val="0"/>
                <w:color w:val="auto"/>
                <w:kern w:val="2"/>
                <w:sz w:val="21"/>
                <w:szCs w:val="21"/>
                <w:lang w:val="zh-CN" w:eastAsia="zh-CN" w:bidi="ar-SA"/>
              </w:rPr>
              <w:t>第一标段：</w:t>
            </w:r>
            <w:r>
              <w:rPr>
                <w:rFonts w:hint="eastAsia" w:ascii="宋体" w:hAnsi="宋体" w:eastAsia="宋体" w:cs="宋体"/>
                <w:b w:val="0"/>
                <w:bCs w:val="0"/>
                <w:color w:val="auto"/>
                <w:kern w:val="2"/>
                <w:sz w:val="21"/>
                <w:szCs w:val="21"/>
                <w:lang w:val="en-US" w:eastAsia="zh-CN" w:bidi="ar-SA"/>
              </w:rPr>
              <w:t>37万元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1.2.2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资金来源</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ind w:firstLine="630" w:firstLineChars="300"/>
              <w:jc w:val="both"/>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义务教育薄弱环节改善与能力提升专项资金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39" w:type="dxa"/>
            <w:tcBorders>
              <w:top w:val="single" w:color="auto" w:sz="4" w:space="0"/>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1.3.1</w:t>
            </w:r>
          </w:p>
        </w:tc>
        <w:tc>
          <w:tcPr>
            <w:tcW w:w="2676" w:type="dxa"/>
            <w:tcBorders>
              <w:top w:val="single" w:color="auto" w:sz="4" w:space="0"/>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采购内容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lang w:eastAsia="zh-CN"/>
              </w:rPr>
            </w:pPr>
            <w:r>
              <w:rPr>
                <w:rFonts w:hint="eastAsia" w:ascii="宋体" w:hAnsi="宋体" w:eastAsia="宋体" w:cs="宋体"/>
                <w:b w:val="0"/>
                <w:bCs w:val="0"/>
                <w:color w:val="auto"/>
                <w:sz w:val="21"/>
                <w:szCs w:val="21"/>
                <w:lang w:val="en-US" w:eastAsia="zh-CN"/>
              </w:rPr>
              <w:t>实验室设备、教学仪器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939" w:type="dxa"/>
            <w:vMerge w:val="restart"/>
            <w:tcBorders>
              <w:top w:val="single" w:color="auto" w:sz="4" w:space="0"/>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1.3.2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供货期</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cs="宋体"/>
                <w:color w:val="000000"/>
                <w:sz w:val="21"/>
                <w:szCs w:val="21"/>
                <w:lang w:val="en-US" w:eastAsia="zh-CN"/>
              </w:rPr>
              <w:t>30</w:t>
            </w:r>
            <w:r>
              <w:rPr>
                <w:rFonts w:hint="eastAsia" w:ascii="宋体" w:hAnsi="宋体" w:eastAsia="宋体" w:cs="宋体"/>
                <w:color w:val="000000"/>
                <w:sz w:val="21"/>
                <w:szCs w:val="21"/>
              </w:rPr>
              <w:t>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39" w:type="dxa"/>
            <w:vMerge w:val="continue"/>
            <w:tcBorders>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质保期</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cs="宋体"/>
                <w:color w:val="000000"/>
                <w:sz w:val="21"/>
                <w:szCs w:val="21"/>
                <w:lang w:val="en-US" w:eastAsia="zh-CN"/>
              </w:rPr>
              <w:t>一</w:t>
            </w:r>
            <w:r>
              <w:rPr>
                <w:rFonts w:hint="eastAsia" w:ascii="宋体" w:hAnsi="宋体" w:eastAsia="宋体" w:cs="宋体"/>
                <w:color w:val="000000"/>
                <w:sz w:val="21"/>
                <w:szCs w:val="21"/>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1.3.3</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质量</w:t>
            </w:r>
            <w:r>
              <w:rPr>
                <w:rFonts w:hint="eastAsia" w:ascii="宋体" w:hAnsi="宋体" w:cs="宋体"/>
                <w:color w:val="000000"/>
                <w:sz w:val="21"/>
                <w:szCs w:val="21"/>
                <w:lang w:eastAsia="zh-CN"/>
              </w:rPr>
              <w:t>要求</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1.3.4</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供应商资格要求</w:t>
            </w:r>
          </w:p>
        </w:tc>
        <w:tc>
          <w:tcPr>
            <w:tcW w:w="5765"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line="420" w:lineRule="exact"/>
              <w:jc w:val="left"/>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1、供应商须符合《政府采购法》第二十二条规定的条件：</w:t>
            </w:r>
          </w:p>
          <w:p>
            <w:pPr>
              <w:widowControl w:val="0"/>
              <w:wordWrap/>
              <w:adjustRightInd/>
              <w:snapToGrid/>
              <w:spacing w:line="420" w:lineRule="exact"/>
              <w:jc w:val="left"/>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（一）具有独立承担民事责任的能力；</w:t>
            </w:r>
          </w:p>
          <w:p>
            <w:pPr>
              <w:widowControl w:val="0"/>
              <w:wordWrap/>
              <w:adjustRightInd/>
              <w:snapToGrid/>
              <w:spacing w:line="420" w:lineRule="exact"/>
              <w:jc w:val="left"/>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（二）具有良好的商业信誉和健全的财务会计制度；</w:t>
            </w:r>
          </w:p>
          <w:p>
            <w:pPr>
              <w:widowControl w:val="0"/>
              <w:wordWrap/>
              <w:adjustRightInd/>
              <w:snapToGrid/>
              <w:spacing w:line="420" w:lineRule="exact"/>
              <w:jc w:val="left"/>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（三）具有履行合同所必需的设备和专业技术能力；</w:t>
            </w:r>
          </w:p>
          <w:p>
            <w:pPr>
              <w:widowControl w:val="0"/>
              <w:wordWrap/>
              <w:adjustRightInd/>
              <w:snapToGrid/>
              <w:spacing w:line="420" w:lineRule="exact"/>
              <w:jc w:val="left"/>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（四）有依法缴纳税收和社会保障资金的良好记录；</w:t>
            </w:r>
          </w:p>
          <w:p>
            <w:pPr>
              <w:widowControl w:val="0"/>
              <w:wordWrap/>
              <w:adjustRightInd/>
              <w:snapToGrid/>
              <w:spacing w:line="420" w:lineRule="exact"/>
              <w:jc w:val="left"/>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（五）参加政府采购活动前三年内，在经营活动中没有重大违法记录；</w:t>
            </w:r>
          </w:p>
          <w:p>
            <w:pPr>
              <w:widowControl w:val="0"/>
              <w:wordWrap/>
              <w:adjustRightInd/>
              <w:snapToGrid/>
              <w:spacing w:line="420" w:lineRule="exact"/>
              <w:jc w:val="left"/>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（六）法律、行政法规规定的其他条件。</w:t>
            </w:r>
          </w:p>
          <w:p>
            <w:pPr>
              <w:widowControl w:val="0"/>
              <w:numPr>
                <w:ilvl w:val="0"/>
                <w:numId w:val="0"/>
              </w:numPr>
              <w:wordWrap/>
              <w:adjustRightInd/>
              <w:snapToGrid/>
              <w:spacing w:line="420" w:lineRule="exact"/>
              <w:jc w:val="left"/>
              <w:textAlignment w:val="auto"/>
              <w:rPr>
                <w:rFonts w:hint="eastAsia" w:ascii="宋体" w:hAnsi="宋体" w:eastAsia="宋体" w:cs="宋体"/>
                <w:b w:val="0"/>
                <w:sz w:val="21"/>
                <w:szCs w:val="21"/>
              </w:rPr>
            </w:pPr>
            <w:r>
              <w:rPr>
                <w:rFonts w:hint="eastAsia" w:ascii="宋体" w:hAnsi="宋体" w:eastAsia="宋体" w:cs="宋体"/>
                <w:b w:val="0"/>
                <w:sz w:val="21"/>
                <w:szCs w:val="21"/>
                <w:lang w:val="en-US" w:eastAsia="zh-CN"/>
              </w:rPr>
              <w:t>2、</w:t>
            </w:r>
            <w:r>
              <w:rPr>
                <w:rFonts w:hint="eastAsia" w:ascii="宋体" w:hAnsi="宋体" w:eastAsia="宋体" w:cs="宋体"/>
                <w:b w:val="0"/>
                <w:sz w:val="21"/>
                <w:szCs w:val="21"/>
              </w:rPr>
              <w:t>投标人须是在中华人民共和国境内注册的独立法人机构；投标人生产或经营范围应符合本项目要求且具备有效的营业执照（副本）、税务登记证（副本）、组织机构代码证（三证合一单位只需提供营业执照副本）</w:t>
            </w:r>
            <w:r>
              <w:rPr>
                <w:rFonts w:hint="eastAsia" w:ascii="宋体" w:hAnsi="宋体" w:cs="宋体"/>
                <w:b w:val="0"/>
                <w:sz w:val="21"/>
                <w:szCs w:val="21"/>
                <w:lang w:eastAsia="zh-CN"/>
              </w:rPr>
              <w:t>（经营范围需包括：</w:t>
            </w:r>
            <w:r>
              <w:rPr>
                <w:rFonts w:hint="eastAsia" w:ascii="宋体" w:hAnsi="宋体" w:eastAsia="宋体" w:cs="宋体"/>
                <w:b w:val="0"/>
                <w:bCs w:val="0"/>
                <w:color w:val="auto"/>
                <w:kern w:val="2"/>
                <w:sz w:val="21"/>
                <w:szCs w:val="21"/>
                <w:lang w:val="zh-CN" w:eastAsia="zh-CN" w:bidi="ar-SA"/>
              </w:rPr>
              <w:t>实验仪器设备</w:t>
            </w:r>
            <w:r>
              <w:rPr>
                <w:rFonts w:hint="eastAsia" w:ascii="宋体" w:hAnsi="宋体" w:cs="宋体"/>
                <w:b w:val="0"/>
                <w:bCs w:val="0"/>
                <w:color w:val="auto"/>
                <w:kern w:val="2"/>
                <w:sz w:val="21"/>
                <w:szCs w:val="21"/>
                <w:lang w:val="zh-CN" w:eastAsia="zh-CN" w:bidi="ar-SA"/>
              </w:rPr>
              <w:t>等）</w:t>
            </w:r>
          </w:p>
          <w:p>
            <w:pPr>
              <w:widowControl w:val="0"/>
              <w:numPr>
                <w:ilvl w:val="0"/>
                <w:numId w:val="0"/>
              </w:numPr>
              <w:wordWrap/>
              <w:adjustRightInd/>
              <w:snapToGrid/>
              <w:spacing w:line="420" w:lineRule="exact"/>
              <w:jc w:val="left"/>
              <w:textAlignment w:val="auto"/>
              <w:rPr>
                <w:rFonts w:hint="eastAsia" w:ascii="宋体" w:hAnsi="宋体" w:eastAsia="宋体" w:cs="宋体"/>
                <w:b w:val="0"/>
                <w:sz w:val="21"/>
                <w:szCs w:val="21"/>
                <w:lang w:eastAsia="zh-CN"/>
              </w:rPr>
            </w:pPr>
            <w:r>
              <w:rPr>
                <w:rFonts w:hint="eastAsia" w:ascii="宋体" w:hAnsi="宋体" w:eastAsia="宋体" w:cs="宋体"/>
                <w:b w:val="0"/>
                <w:sz w:val="21"/>
                <w:szCs w:val="21"/>
                <w:lang w:val="en-US" w:eastAsia="zh-CN"/>
              </w:rPr>
              <w:t>3、</w:t>
            </w:r>
            <w:r>
              <w:rPr>
                <w:rFonts w:hint="eastAsia" w:ascii="宋体" w:hAnsi="宋体" w:eastAsia="宋体" w:cs="宋体"/>
                <w:b w:val="0"/>
                <w:sz w:val="21"/>
                <w:szCs w:val="21"/>
              </w:rPr>
              <w:t>信誉要求：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www.creditchina.gov.cn）、中国政府采购网（www.ccgp.gov.cn）】；（投标单位需提供网站查询截图，加盖企业公章）</w:t>
            </w:r>
            <w:r>
              <w:rPr>
                <w:rFonts w:hint="eastAsia" w:ascii="宋体" w:hAnsi="宋体" w:cs="宋体"/>
                <w:b w:val="0"/>
                <w:sz w:val="21"/>
                <w:szCs w:val="21"/>
                <w:lang w:eastAsia="zh-CN"/>
              </w:rPr>
              <w:t>；</w:t>
            </w:r>
          </w:p>
          <w:p>
            <w:pPr>
              <w:widowControl w:val="0"/>
              <w:numPr>
                <w:ilvl w:val="0"/>
                <w:numId w:val="0"/>
              </w:numPr>
              <w:wordWrap/>
              <w:adjustRightInd/>
              <w:snapToGrid/>
              <w:spacing w:line="420" w:lineRule="exact"/>
              <w:jc w:val="left"/>
              <w:textAlignment w:val="auto"/>
              <w:rPr>
                <w:rFonts w:hint="eastAsia" w:ascii="宋体" w:hAnsi="宋体" w:eastAsia="宋体" w:cs="宋体"/>
                <w:sz w:val="21"/>
                <w:szCs w:val="21"/>
              </w:rPr>
            </w:pPr>
            <w:r>
              <w:rPr>
                <w:rFonts w:hint="eastAsia" w:ascii="宋体" w:hAnsi="宋体" w:eastAsia="宋体" w:cs="宋体"/>
                <w:bCs/>
                <w:iCs/>
                <w:color w:val="000000"/>
                <w:sz w:val="21"/>
                <w:szCs w:val="21"/>
                <w:lang w:val="en-US" w:eastAsia="zh-CN"/>
              </w:rPr>
              <w:t>4、</w:t>
            </w:r>
            <w:r>
              <w:rPr>
                <w:rFonts w:hint="eastAsia" w:ascii="宋体" w:hAnsi="宋体" w:eastAsia="宋体" w:cs="宋体"/>
                <w:bCs/>
                <w:iCs/>
                <w:color w:val="000000"/>
                <w:sz w:val="21"/>
                <w:szCs w:val="21"/>
              </w:rPr>
              <w:t>投标单位需提供无行贿犯罪记录承诺书，若有行贿犯罪记录则取消其投标资格</w:t>
            </w:r>
            <w:r>
              <w:rPr>
                <w:rFonts w:hint="eastAsia" w:ascii="宋体" w:hAnsi="宋体" w:cs="宋体"/>
                <w:bCs/>
                <w:iCs/>
                <w:color w:val="000000"/>
                <w:sz w:val="21"/>
                <w:szCs w:val="21"/>
                <w:lang w:eastAsia="zh-CN"/>
              </w:rPr>
              <w:t>；</w:t>
            </w:r>
            <w:r>
              <w:rPr>
                <w:rFonts w:hint="eastAsia" w:ascii="宋体" w:hAnsi="宋体" w:eastAsia="宋体" w:cs="宋体"/>
                <w:b w:val="0"/>
                <w:sz w:val="21"/>
                <w:szCs w:val="21"/>
                <w:lang w:val="en-US" w:eastAsia="zh-CN"/>
              </w:rPr>
              <w:t>5</w:t>
            </w:r>
            <w:r>
              <w:rPr>
                <w:rFonts w:hint="eastAsia" w:ascii="宋体" w:hAnsi="宋体" w:eastAsia="宋体" w:cs="宋体"/>
                <w:b w:val="0"/>
                <w:sz w:val="21"/>
                <w:szCs w:val="21"/>
              </w:rPr>
              <w:t>、不接受联合体投标。</w:t>
            </w:r>
          </w:p>
          <w:p>
            <w:pPr>
              <w:spacing w:line="420" w:lineRule="exact"/>
              <w:jc w:val="left"/>
              <w:rPr>
                <w:rFonts w:hint="eastAsia" w:ascii="宋体" w:hAnsi="宋体" w:eastAsia="宋体" w:cs="宋体"/>
                <w:b/>
                <w:bCs/>
                <w:color w:val="000000"/>
                <w:sz w:val="21"/>
                <w:szCs w:val="21"/>
              </w:rPr>
            </w:pPr>
            <w:r>
              <w:rPr>
                <w:rFonts w:hint="eastAsia" w:ascii="宋体" w:hAnsi="宋体" w:eastAsia="宋体" w:cs="宋体"/>
                <w:color w:val="000000"/>
                <w:sz w:val="21"/>
                <w:szCs w:val="21"/>
                <w:lang w:val="en-US" w:eastAsia="zh-CN"/>
              </w:rPr>
              <w:t>其他：开标时法人持法定代表人身份证及身份证复印件（复印件须加盖</w:t>
            </w:r>
            <w:r>
              <w:rPr>
                <w:rFonts w:hint="eastAsia" w:ascii="宋体" w:hAnsi="宋体" w:cs="宋体"/>
                <w:color w:val="000000"/>
                <w:sz w:val="21"/>
                <w:szCs w:val="21"/>
                <w:lang w:val="en-US" w:eastAsia="zh-CN"/>
              </w:rPr>
              <w:t>法人章</w:t>
            </w:r>
            <w:r>
              <w:rPr>
                <w:rFonts w:hint="eastAsia" w:ascii="宋体" w:hAnsi="宋体" w:eastAsia="宋体" w:cs="宋体"/>
                <w:color w:val="000000"/>
                <w:sz w:val="21"/>
                <w:szCs w:val="21"/>
                <w:lang w:val="en-US" w:eastAsia="zh-CN"/>
              </w:rPr>
              <w:t>）或授权委托人持法人授权委托书及本人身份证（复印件须加盖公章）。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1.4</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是否接受联合体投标</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不接受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1.7.2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采购人书面澄清的时间</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递交投标文件截止时间15天前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投标截止时间及地点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北京时间：201</w:t>
            </w: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rPr>
              <w:t>年</w:t>
            </w:r>
            <w:r>
              <w:rPr>
                <w:rFonts w:hint="eastAsia" w:ascii="宋体" w:hAnsi="宋体" w:cs="宋体"/>
                <w:color w:val="0000FF"/>
                <w:sz w:val="21"/>
                <w:szCs w:val="21"/>
                <w:lang w:val="en-US" w:eastAsia="zh-CN"/>
              </w:rPr>
              <w:t xml:space="preserve"> </w:t>
            </w:r>
            <w:r>
              <w:rPr>
                <w:rFonts w:hint="eastAsia" w:ascii="宋体" w:hAnsi="宋体" w:cs="宋体"/>
                <w:color w:val="000000"/>
                <w:sz w:val="21"/>
                <w:szCs w:val="21"/>
                <w:u w:val="single"/>
                <w:lang w:val="en-US" w:eastAsia="zh-CN"/>
              </w:rPr>
              <w:t xml:space="preserve"> 12  </w:t>
            </w:r>
            <w:r>
              <w:rPr>
                <w:rFonts w:hint="eastAsia" w:ascii="宋体" w:hAnsi="宋体" w:eastAsia="宋体" w:cs="宋体"/>
                <w:color w:val="000000"/>
                <w:sz w:val="21"/>
                <w:szCs w:val="21"/>
              </w:rPr>
              <w:t>月</w:t>
            </w:r>
            <w:r>
              <w:rPr>
                <w:rFonts w:hint="eastAsia" w:ascii="宋体" w:hAnsi="宋体" w:cs="宋体"/>
                <w:color w:val="000000"/>
                <w:sz w:val="21"/>
                <w:szCs w:val="21"/>
                <w:u w:val="single"/>
                <w:lang w:val="en-US" w:eastAsia="zh-CN"/>
              </w:rPr>
              <w:t xml:space="preserve">  31  </w:t>
            </w:r>
            <w:r>
              <w:rPr>
                <w:rFonts w:hint="eastAsia" w:ascii="宋体" w:hAnsi="宋体" w:eastAsia="宋体" w:cs="宋体"/>
                <w:color w:val="000000"/>
                <w:sz w:val="21"/>
                <w:szCs w:val="21"/>
              </w:rPr>
              <w:t>日9时</w:t>
            </w:r>
            <w:r>
              <w:rPr>
                <w:rFonts w:hint="eastAsia" w:ascii="宋体" w:hAnsi="宋体" w:cs="宋体"/>
                <w:color w:val="000000"/>
                <w:sz w:val="21"/>
                <w:szCs w:val="21"/>
                <w:lang w:val="en-US" w:eastAsia="zh-CN"/>
              </w:rPr>
              <w:t>3</w:t>
            </w:r>
            <w:r>
              <w:rPr>
                <w:rFonts w:hint="eastAsia" w:ascii="宋体" w:hAnsi="宋体" w:eastAsia="宋体" w:cs="宋体"/>
                <w:color w:val="000000"/>
                <w:sz w:val="21"/>
                <w:szCs w:val="21"/>
              </w:rPr>
              <w:t>0分</w:t>
            </w:r>
          </w:p>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地点：温县公共资源交易中心开标厅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3.4.1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投标有效期</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投标文件递交截止日起60日历天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3.7.4</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投标文件正、副本份数</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正本</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壹</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份，副本</w:t>
            </w:r>
            <w:r>
              <w:rPr>
                <w:rFonts w:hint="eastAsia" w:ascii="宋体" w:hAnsi="宋体" w:eastAsia="宋体" w:cs="宋体"/>
                <w:color w:val="000000"/>
                <w:sz w:val="21"/>
                <w:szCs w:val="21"/>
                <w:u w:val="single"/>
                <w:lang w:val="en-US" w:eastAsia="zh-CN"/>
              </w:rPr>
              <w:t xml:space="preserve"> 肆  </w:t>
            </w:r>
            <w:r>
              <w:rPr>
                <w:rFonts w:hint="eastAsia" w:ascii="宋体" w:hAnsi="宋体" w:eastAsia="宋体" w:cs="宋体"/>
                <w:color w:val="000000"/>
                <w:sz w:val="21"/>
                <w:szCs w:val="21"/>
              </w:rPr>
              <w:t>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3.1.0</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踏勘现场</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不组织</w:t>
            </w:r>
            <w:r>
              <w:rPr>
                <w:rFonts w:hint="eastAsia" w:ascii="宋体" w:hAnsi="宋体" w:eastAsia="宋体" w:cs="宋体"/>
                <w:color w:val="000000"/>
                <w:sz w:val="21"/>
                <w:szCs w:val="21"/>
                <w:lang w:eastAsia="zh-CN"/>
              </w:rPr>
              <w:t>，自行</w:t>
            </w:r>
            <w:r>
              <w:rPr>
                <w:rFonts w:hint="eastAsia" w:ascii="宋体" w:hAnsi="宋体" w:eastAsia="宋体" w:cs="宋体"/>
                <w:color w:val="000000"/>
                <w:sz w:val="21"/>
                <w:szCs w:val="21"/>
              </w:rPr>
              <w:t>踏勘</w:t>
            </w:r>
            <w:r>
              <w:rPr>
                <w:rFonts w:hint="eastAsia" w:ascii="宋体" w:hAnsi="宋体" w:eastAsia="宋体" w:cs="宋体"/>
                <w:color w:val="000000"/>
                <w:sz w:val="21"/>
                <w:szCs w:val="21"/>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4.1.1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装订要求</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投标文件的正本与副本应采用左侧胶粘方式装订，不得采用活页夹等可随时拆换的方式装订。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4.2.2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递交投标文件方式和地点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5.1.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开标时间和地点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同投标截止时间</w:t>
            </w:r>
          </w:p>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地点：温县公共资源交易中心开标厅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6.1.1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评标委员会的组建</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评标委员会构成：</w:t>
            </w:r>
            <w:r>
              <w:rPr>
                <w:rFonts w:hint="eastAsia" w:ascii="宋体" w:hAnsi="宋体" w:eastAsia="宋体" w:cs="宋体"/>
                <w:color w:val="000000"/>
                <w:sz w:val="21"/>
                <w:szCs w:val="21"/>
                <w:u w:val="single"/>
              </w:rPr>
              <w:t>5</w:t>
            </w:r>
            <w:r>
              <w:rPr>
                <w:rFonts w:hint="eastAsia" w:ascii="宋体" w:hAnsi="宋体" w:eastAsia="宋体" w:cs="宋体"/>
                <w:color w:val="000000"/>
                <w:sz w:val="21"/>
                <w:szCs w:val="21"/>
              </w:rPr>
              <w:t>人，其中采购人代表</w:t>
            </w:r>
            <w:r>
              <w:rPr>
                <w:rFonts w:hint="eastAsia" w:ascii="宋体" w:hAnsi="宋体" w:eastAsia="宋体" w:cs="宋体"/>
                <w:color w:val="000000"/>
                <w:sz w:val="21"/>
                <w:szCs w:val="21"/>
                <w:u w:val="single"/>
              </w:rPr>
              <w:t>1</w:t>
            </w:r>
            <w:r>
              <w:rPr>
                <w:rFonts w:hint="eastAsia" w:ascii="宋体" w:hAnsi="宋体" w:eastAsia="宋体" w:cs="宋体"/>
                <w:color w:val="000000"/>
                <w:sz w:val="21"/>
                <w:szCs w:val="21"/>
              </w:rPr>
              <w:t xml:space="preserve">人，专家 </w:t>
            </w:r>
            <w:r>
              <w:rPr>
                <w:rFonts w:hint="eastAsia" w:ascii="宋体" w:hAnsi="宋体" w:eastAsia="宋体" w:cs="宋体"/>
                <w:color w:val="000000"/>
                <w:sz w:val="21"/>
                <w:szCs w:val="21"/>
                <w:u w:val="single"/>
              </w:rPr>
              <w:t>4</w:t>
            </w:r>
            <w:r>
              <w:rPr>
                <w:rFonts w:hint="eastAsia" w:ascii="宋体" w:hAnsi="宋体" w:eastAsia="宋体" w:cs="宋体"/>
                <w:color w:val="000000"/>
                <w:sz w:val="21"/>
                <w:szCs w:val="21"/>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6.2.1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评标办法</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综合评分法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7</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需要落实的政府采购政策</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本项目执行促进中小型企业发展政策（监狱企业、残疾人福利性企业视同小微企业）、强制采购节能产品、优先采购节能环保产品等政府采购政策。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8</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无行贿犯罪记录承诺书</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在评标阶段，采购人或采购代理机构应当通过“信用中国”网站、“中国裁判文书网”或各级信用信息共享平台查询相关投标人是否被列入失信被执行人、是否有行贿犯罪记录。”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9</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cs="宋体"/>
                <w:color w:val="000000"/>
                <w:sz w:val="21"/>
                <w:szCs w:val="21"/>
                <w:lang w:val="en-US" w:eastAsia="zh-CN"/>
              </w:rPr>
              <w:t>履约担保</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履约担保的形式：现金或转账。履约担保的金额：中标金额的5%（无息）。中标人接到中标通知书</w:t>
            </w:r>
            <w:r>
              <w:rPr>
                <w:rFonts w:hint="eastAsia" w:ascii="宋体" w:hAnsi="宋体" w:cs="宋体"/>
                <w:color w:val="000000"/>
                <w:sz w:val="21"/>
                <w:szCs w:val="21"/>
                <w:lang w:val="en-US" w:eastAsia="zh-CN"/>
              </w:rPr>
              <w:t>5</w:t>
            </w:r>
            <w:r>
              <w:rPr>
                <w:rFonts w:hint="eastAsia" w:ascii="宋体" w:hAnsi="宋体" w:eastAsia="宋体" w:cs="宋体"/>
                <w:color w:val="000000"/>
                <w:sz w:val="21"/>
                <w:szCs w:val="21"/>
              </w:rPr>
              <w:t xml:space="preserve">日内以现金或转账方式交至采购人指定账户，逾期不按时缴纳的，按自动放弃中标资格处理。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cs="宋体"/>
                <w:color w:val="000000"/>
                <w:sz w:val="21"/>
                <w:szCs w:val="21"/>
                <w:lang w:val="en-US" w:eastAsia="zh-CN"/>
              </w:rPr>
            </w:pPr>
            <w:r>
              <w:rPr>
                <w:rFonts w:hint="eastAsia" w:ascii="宋体" w:hAnsi="宋体" w:cs="宋体"/>
                <w:color w:val="000000"/>
                <w:kern w:val="2"/>
                <w:sz w:val="21"/>
                <w:szCs w:val="21"/>
                <w:lang w:val="en-US" w:eastAsia="zh-CN" w:bidi="ar-SA"/>
              </w:rPr>
              <w:t>8</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cs="宋体"/>
                <w:color w:val="000000"/>
                <w:sz w:val="21"/>
                <w:szCs w:val="21"/>
                <w:lang w:val="en-US" w:eastAsia="zh-CN"/>
              </w:rPr>
            </w:pPr>
            <w:r>
              <w:rPr>
                <w:rFonts w:hint="eastAsia" w:ascii="宋体" w:hAnsi="宋体" w:cs="宋体"/>
                <w:color w:val="000000"/>
                <w:szCs w:val="21"/>
                <w:lang w:eastAsia="zh-CN"/>
              </w:rPr>
              <w:t>第三方质量验收</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eastAsia="宋体" w:cs="宋体"/>
                <w:color w:val="000000"/>
                <w:sz w:val="21"/>
                <w:szCs w:val="21"/>
              </w:rPr>
            </w:pPr>
            <w:r>
              <w:rPr>
                <w:rFonts w:hint="eastAsia" w:ascii="宋体" w:hAnsi="宋体" w:cs="宋体"/>
                <w:color w:val="000000"/>
                <w:szCs w:val="21"/>
                <w:lang w:eastAsia="zh-CN"/>
              </w:rPr>
              <w:t>项目需要经第三方检测机构进行验收，第三方验收费用由中标单位支付。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9380" w:type="dxa"/>
            <w:gridSpan w:val="3"/>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b/>
                <w:bCs/>
                <w:color w:val="000000"/>
                <w:sz w:val="21"/>
                <w:szCs w:val="21"/>
              </w:rPr>
            </w:pPr>
            <w:r>
              <w:rPr>
                <w:rFonts w:hint="eastAsia" w:ascii="宋体" w:hAnsi="宋体" w:eastAsia="宋体" w:cs="宋体"/>
                <w:b/>
                <w:color w:val="000000"/>
                <w:sz w:val="21"/>
                <w:szCs w:val="21"/>
              </w:rPr>
              <w:t>需要补充的其他内容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atLeast"/>
        </w:trPr>
        <w:tc>
          <w:tcPr>
            <w:tcW w:w="9380" w:type="dxa"/>
            <w:gridSpan w:val="3"/>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本招标文件未尽事宜，按《中华人民共和国政府采购法》等法律法规的有关规定执行。</w:t>
            </w:r>
          </w:p>
        </w:tc>
      </w:tr>
    </w:tbl>
    <w:p>
      <w:pPr>
        <w:pStyle w:val="5"/>
        <w:numPr>
          <w:ilvl w:val="1"/>
          <w:numId w:val="0"/>
        </w:numPr>
        <w:spacing w:before="0" w:after="0" w:line="420" w:lineRule="exact"/>
        <w:jc w:val="left"/>
        <w:rPr>
          <w:rStyle w:val="28"/>
          <w:rFonts w:hint="eastAsia" w:ascii="宋体" w:hAnsi="宋体" w:eastAsia="宋体" w:cs="宋体"/>
          <w:b/>
          <w:bCs/>
          <w:color w:val="000000"/>
          <w:sz w:val="30"/>
          <w:szCs w:val="30"/>
        </w:rPr>
      </w:pPr>
      <w:bookmarkStart w:id="14" w:name="_Toc12291"/>
      <w:bookmarkStart w:id="15" w:name="_Toc421284740"/>
      <w:bookmarkStart w:id="16" w:name="_Toc30504"/>
      <w:bookmarkStart w:id="17" w:name="_Toc28006"/>
      <w:bookmarkStart w:id="18" w:name="_Toc175644026"/>
      <w:r>
        <w:rPr>
          <w:rStyle w:val="28"/>
          <w:rFonts w:hint="eastAsia" w:ascii="宋体" w:hAnsi="宋体" w:eastAsia="宋体" w:cs="宋体"/>
          <w:b/>
          <w:bCs/>
          <w:color w:val="000000"/>
          <w:sz w:val="30"/>
          <w:szCs w:val="30"/>
        </w:rPr>
        <w:t>1.总则</w:t>
      </w:r>
      <w:bookmarkEnd w:id="14"/>
      <w:bookmarkEnd w:id="15"/>
      <w:bookmarkEnd w:id="16"/>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bookmarkStart w:id="19" w:name="_Toc421284741"/>
      <w:r>
        <w:rPr>
          <w:rFonts w:hint="eastAsia" w:ascii="宋体" w:hAnsi="宋体" w:eastAsia="宋体" w:cs="宋体"/>
          <w:b/>
          <w:color w:val="000000"/>
          <w:kern w:val="0"/>
          <w:sz w:val="21"/>
          <w:szCs w:val="21"/>
        </w:rPr>
        <w:t>1.1 招标概况</w:t>
      </w:r>
      <w:bookmarkEnd w:id="17"/>
      <w:bookmarkEnd w:id="19"/>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1.1.1根据《中华人民共和国政府采购法》等有关法律、法规和规章的规定，本招标项目已具备招标条件，现对本项目进行公开招标。</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1.1.2本招标项目采购人：见投标人须知前附表。</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1.1.3本招标项目采购代理机构：见投标人须知前附表。</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1.1.4本招标项目名称和项目编号：见投标人须知前附表。</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1.2 资金来源</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1.2.1本招标项目预算资金：见投标人须知前附表。</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1.2.2本招标项目的资金来源：见投标人须知前附表。</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1.3 项目内容、交货期限、质保期限和质量要求</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1.3.1本招标项目内容见招标项目内容和参数及服务要求，</w:t>
      </w:r>
      <w:r>
        <w:rPr>
          <w:rFonts w:hint="eastAsia" w:ascii="宋体" w:hAnsi="宋体" w:eastAsia="宋体" w:cs="宋体"/>
          <w:color w:val="000000"/>
          <w:sz w:val="21"/>
          <w:szCs w:val="21"/>
        </w:rPr>
        <w:t>采购内容</w:t>
      </w:r>
      <w:r>
        <w:rPr>
          <w:rFonts w:hint="eastAsia" w:ascii="宋体" w:hAnsi="宋体" w:eastAsia="宋体" w:cs="宋体"/>
          <w:color w:val="000000"/>
          <w:kern w:val="0"/>
          <w:sz w:val="21"/>
          <w:szCs w:val="21"/>
        </w:rPr>
        <w:t>见投标人须知前附表。</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1.3.2本招标项目供货期及质保期限：见投标人须知前附表。</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1.3.3本招标项目质量要求：见投标人须知前附表。</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1.3.4合格的投标人：见投标人须知前附表。</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1.4 联合体投标(不接受）</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1.5 合格的货物和相关服务</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cs="宋体"/>
          <w:color w:val="000000"/>
          <w:kern w:val="0"/>
          <w:sz w:val="21"/>
          <w:szCs w:val="21"/>
          <w:lang w:eastAsia="zh-CN"/>
        </w:rPr>
        <w:t>满足或优于本招标文件要求的产品技术参数</w:t>
      </w:r>
      <w:r>
        <w:rPr>
          <w:rFonts w:hint="eastAsia" w:ascii="宋体" w:hAnsi="宋体" w:eastAsia="宋体" w:cs="宋体"/>
          <w:color w:val="000000"/>
          <w:kern w:val="0"/>
          <w:sz w:val="21"/>
          <w:szCs w:val="21"/>
        </w:rPr>
        <w:t>。</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1.6 保密</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参与招投标活动的各方应对招标文件和投标文件中的商业和技术等秘密保密，违者应对由此造成的后果承担法律责任。</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1.7 招标澄清、答疑会</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1.7.1 招标澄清、答疑会：不组织。</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1.7.2 采购人书面澄清的时间：见投标人须知前附表。</w:t>
      </w:r>
    </w:p>
    <w:p>
      <w:pPr>
        <w:pStyle w:val="5"/>
        <w:numPr>
          <w:ilvl w:val="1"/>
          <w:numId w:val="0"/>
        </w:numPr>
        <w:spacing w:before="0" w:after="0" w:line="420" w:lineRule="exact"/>
        <w:ind w:left="468"/>
        <w:jc w:val="left"/>
        <w:rPr>
          <w:rStyle w:val="28"/>
          <w:rFonts w:hint="eastAsia" w:ascii="宋体" w:hAnsi="宋体" w:eastAsia="宋体" w:cs="宋体"/>
          <w:b/>
          <w:bCs/>
          <w:color w:val="000000"/>
          <w:sz w:val="21"/>
          <w:szCs w:val="21"/>
        </w:rPr>
      </w:pPr>
      <w:bookmarkStart w:id="20" w:name="_Toc26657"/>
      <w:bookmarkStart w:id="21" w:name="_Toc421284742"/>
      <w:bookmarkStart w:id="22" w:name="_Toc5872"/>
      <w:bookmarkStart w:id="23" w:name="_Toc5706"/>
      <w:r>
        <w:rPr>
          <w:rStyle w:val="28"/>
          <w:rFonts w:hint="eastAsia" w:ascii="宋体" w:hAnsi="宋体" w:eastAsia="宋体" w:cs="宋体"/>
          <w:b/>
          <w:bCs/>
          <w:color w:val="000000"/>
          <w:sz w:val="21"/>
          <w:szCs w:val="21"/>
        </w:rPr>
        <w:t>2.招标文件</w:t>
      </w:r>
      <w:bookmarkEnd w:id="20"/>
      <w:bookmarkEnd w:id="21"/>
      <w:bookmarkEnd w:id="22"/>
      <w:bookmarkEnd w:id="23"/>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2.1 招标文件的组成</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本招标文件包括：</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（1）招标公告；</w:t>
      </w:r>
    </w:p>
    <w:p>
      <w:pPr>
        <w:numPr>
          <w:ilvl w:val="0"/>
          <w:numId w:val="3"/>
        </w:num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投标人须知；</w:t>
      </w:r>
    </w:p>
    <w:p>
      <w:pPr>
        <w:numPr>
          <w:ilvl w:val="0"/>
          <w:numId w:val="3"/>
        </w:num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评标标准和评标方法；</w:t>
      </w:r>
    </w:p>
    <w:p>
      <w:pPr>
        <w:numPr>
          <w:ilvl w:val="0"/>
          <w:numId w:val="3"/>
        </w:num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招标项目技术参数及服务要求</w:t>
      </w:r>
    </w:p>
    <w:p>
      <w:pPr>
        <w:numPr>
          <w:ilvl w:val="0"/>
          <w:numId w:val="3"/>
        </w:num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合同签订及条款</w:t>
      </w:r>
    </w:p>
    <w:p>
      <w:pPr>
        <w:numPr>
          <w:ilvl w:val="0"/>
          <w:numId w:val="3"/>
        </w:num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投标文件格式</w:t>
      </w:r>
    </w:p>
    <w:p>
      <w:pPr>
        <w:numPr>
          <w:ilvl w:val="0"/>
          <w:numId w:val="3"/>
        </w:num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其他</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根据本章1.7款、第2.2款和第2.3款对招标文件所作的澄清、修改，构成招标文件的组成部分。</w:t>
      </w:r>
    </w:p>
    <w:p>
      <w:pPr>
        <w:autoSpaceDE w:val="0"/>
        <w:autoSpaceDN w:val="0"/>
        <w:adjustRightInd w:val="0"/>
        <w:spacing w:line="420" w:lineRule="exact"/>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 xml:space="preserve">    2.2 招标文件的澄清</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2.2.1 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 </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2.2.3 投标人在收到澄清后，应在投标人须知前附表规定的时间内以书面形式通知采购人，确认已收到该澄清。</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2.3 招标文件的修改</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2.3.1 采购人可以书面形式修改招标文件，并通知所有已购买招标文件的投标人。但如果修改招标文件的时间距投标截止时间不足15天，并且修改内容影响投标文件编制的，将相应延长投标截止时间。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2.3.2 投标人收到修改内容后，应在投标人须知前附表规定的时间内以书面形式通知采购人，确认已收到该修改。</w:t>
      </w:r>
    </w:p>
    <w:p>
      <w:pPr>
        <w:pStyle w:val="5"/>
        <w:numPr>
          <w:ilvl w:val="1"/>
          <w:numId w:val="0"/>
        </w:numPr>
        <w:spacing w:before="0" w:after="0" w:line="420" w:lineRule="exact"/>
        <w:ind w:left="468"/>
        <w:jc w:val="left"/>
        <w:rPr>
          <w:rStyle w:val="28"/>
          <w:rFonts w:hint="eastAsia" w:ascii="宋体" w:hAnsi="宋体" w:eastAsia="宋体" w:cs="宋体"/>
          <w:b/>
          <w:bCs/>
          <w:color w:val="000000"/>
          <w:sz w:val="21"/>
          <w:szCs w:val="21"/>
        </w:rPr>
      </w:pPr>
      <w:bookmarkStart w:id="24" w:name="_Toc421284743"/>
      <w:bookmarkStart w:id="25" w:name="_Toc10598"/>
      <w:bookmarkStart w:id="26" w:name="_Toc24882"/>
      <w:bookmarkStart w:id="27" w:name="_Toc23887"/>
      <w:r>
        <w:rPr>
          <w:rStyle w:val="28"/>
          <w:rFonts w:hint="eastAsia" w:ascii="宋体" w:hAnsi="宋体" w:eastAsia="宋体" w:cs="宋体"/>
          <w:b/>
          <w:bCs/>
          <w:color w:val="000000"/>
          <w:sz w:val="21"/>
          <w:szCs w:val="21"/>
        </w:rPr>
        <w:t>3.投标文件</w:t>
      </w:r>
      <w:bookmarkEnd w:id="24"/>
      <w:bookmarkEnd w:id="25"/>
      <w:bookmarkEnd w:id="26"/>
      <w:bookmarkEnd w:id="27"/>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3.1 投标文件的组成</w:t>
      </w:r>
    </w:p>
    <w:p>
      <w:p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3.1.1投标文件包括下列部分：</w:t>
      </w:r>
    </w:p>
    <w:p>
      <w:pPr>
        <w:spacing w:line="420" w:lineRule="exact"/>
        <w:ind w:firstLine="630" w:firstLineChars="300"/>
        <w:jc w:val="both"/>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eastAsia="zh-CN"/>
        </w:rPr>
        <w:t>（</w:t>
      </w:r>
      <w:r>
        <w:rPr>
          <w:rFonts w:hint="eastAsia" w:ascii="宋体" w:hAnsi="宋体" w:eastAsia="宋体" w:cs="宋体"/>
          <w:b w:val="0"/>
          <w:bCs w:val="0"/>
          <w:color w:val="000000"/>
          <w:sz w:val="21"/>
          <w:szCs w:val="21"/>
        </w:rPr>
        <w:t>一</w:t>
      </w:r>
      <w:r>
        <w:rPr>
          <w:rFonts w:hint="eastAsia" w:ascii="宋体" w:hAnsi="宋体" w:cs="宋体"/>
          <w:b w:val="0"/>
          <w:bCs w:val="0"/>
          <w:color w:val="000000"/>
          <w:sz w:val="21"/>
          <w:szCs w:val="21"/>
          <w:lang w:eastAsia="zh-CN"/>
        </w:rPr>
        <w:t>）</w:t>
      </w:r>
      <w:r>
        <w:rPr>
          <w:rFonts w:hint="eastAsia" w:ascii="宋体" w:hAnsi="宋体" w:eastAsia="宋体" w:cs="宋体"/>
          <w:b w:val="0"/>
          <w:bCs w:val="0"/>
          <w:color w:val="000000"/>
          <w:sz w:val="21"/>
          <w:szCs w:val="21"/>
        </w:rPr>
        <w:t>投 标 函</w:t>
      </w:r>
    </w:p>
    <w:p>
      <w:pPr>
        <w:spacing w:line="420" w:lineRule="exact"/>
        <w:jc w:val="both"/>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rPr>
        <w:t>二</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开标一览表</w:t>
      </w:r>
    </w:p>
    <w:p>
      <w:pPr>
        <w:spacing w:line="420" w:lineRule="exact"/>
        <w:jc w:val="both"/>
        <w:rPr>
          <w:rFonts w:hint="eastAsia" w:ascii="宋体" w:hAnsi="宋体" w:eastAsia="宋体" w:cs="宋体"/>
          <w:b w:val="0"/>
          <w:bCs w:val="0"/>
          <w:color w:val="000000"/>
          <w:kern w:val="0"/>
          <w:sz w:val="21"/>
          <w:szCs w:val="21"/>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eastAsia="zh-CN"/>
        </w:rPr>
        <w:t>（</w:t>
      </w:r>
      <w:r>
        <w:rPr>
          <w:rFonts w:hint="eastAsia" w:ascii="宋体" w:hAnsi="宋体" w:eastAsia="宋体" w:cs="宋体"/>
          <w:b w:val="0"/>
          <w:bCs w:val="0"/>
          <w:color w:val="000000"/>
          <w:sz w:val="21"/>
          <w:szCs w:val="21"/>
        </w:rPr>
        <w:t>三</w:t>
      </w:r>
      <w:r>
        <w:rPr>
          <w:rFonts w:hint="eastAsia" w:ascii="宋体" w:hAnsi="宋体" w:cs="宋体"/>
          <w:b w:val="0"/>
          <w:bCs w:val="0"/>
          <w:color w:val="000000"/>
          <w:sz w:val="21"/>
          <w:szCs w:val="21"/>
          <w:lang w:eastAsia="zh-CN"/>
        </w:rPr>
        <w:t>）</w:t>
      </w:r>
      <w:r>
        <w:rPr>
          <w:rFonts w:hint="eastAsia" w:ascii="宋体" w:hAnsi="宋体" w:eastAsia="宋体" w:cs="宋体"/>
          <w:b w:val="0"/>
          <w:bCs w:val="0"/>
          <w:color w:val="000000"/>
          <w:kern w:val="0"/>
          <w:sz w:val="21"/>
          <w:szCs w:val="21"/>
        </w:rPr>
        <w:t>货物分项报价一览表</w:t>
      </w:r>
    </w:p>
    <w:p>
      <w:pPr>
        <w:spacing w:line="420" w:lineRule="exact"/>
        <w:ind w:firstLine="630" w:firstLineChars="300"/>
        <w:jc w:val="both"/>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eastAsia="zh-CN"/>
        </w:rPr>
        <w:t>（四）货物</w:t>
      </w:r>
      <w:r>
        <w:rPr>
          <w:rFonts w:hint="eastAsia" w:ascii="宋体" w:hAnsi="宋体" w:eastAsia="宋体" w:cs="宋体"/>
          <w:b w:val="0"/>
          <w:bCs w:val="0"/>
          <w:color w:val="000000"/>
          <w:sz w:val="21"/>
          <w:szCs w:val="21"/>
        </w:rPr>
        <w:t>技术规格</w:t>
      </w:r>
      <w:r>
        <w:rPr>
          <w:rFonts w:hint="eastAsia" w:ascii="宋体" w:hAnsi="宋体" w:cs="宋体"/>
          <w:b w:val="0"/>
          <w:bCs w:val="0"/>
          <w:color w:val="000000"/>
          <w:sz w:val="21"/>
          <w:szCs w:val="21"/>
          <w:lang w:eastAsia="zh-CN"/>
        </w:rPr>
        <w:t>参数</w:t>
      </w:r>
      <w:r>
        <w:rPr>
          <w:rFonts w:hint="eastAsia" w:ascii="宋体" w:hAnsi="宋体" w:eastAsia="宋体" w:cs="宋体"/>
          <w:b w:val="0"/>
          <w:bCs w:val="0"/>
          <w:color w:val="000000"/>
          <w:sz w:val="21"/>
          <w:szCs w:val="21"/>
        </w:rPr>
        <w:t>条款偏差表</w:t>
      </w:r>
    </w:p>
    <w:p>
      <w:pPr>
        <w:spacing w:line="420" w:lineRule="exact"/>
        <w:jc w:val="both"/>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 xml:space="preserve"> </w:t>
      </w:r>
      <w:r>
        <w:rPr>
          <w:rFonts w:hint="eastAsia" w:ascii="宋体" w:hAnsi="宋体" w:cs="宋体"/>
          <w:b w:val="0"/>
          <w:bCs w:val="0"/>
          <w:color w:val="000000"/>
          <w:sz w:val="21"/>
          <w:szCs w:val="21"/>
          <w:lang w:eastAsia="zh-CN"/>
        </w:rPr>
        <w:t>（五）</w:t>
      </w:r>
      <w:r>
        <w:rPr>
          <w:rFonts w:hint="eastAsia" w:ascii="宋体" w:hAnsi="宋体" w:eastAsia="宋体" w:cs="宋体"/>
          <w:b w:val="0"/>
          <w:bCs w:val="0"/>
          <w:color w:val="000000"/>
          <w:sz w:val="21"/>
          <w:szCs w:val="21"/>
        </w:rPr>
        <w:t>法定代表人身份证明</w:t>
      </w:r>
    </w:p>
    <w:p>
      <w:pPr>
        <w:spacing w:line="420" w:lineRule="exact"/>
        <w:jc w:val="both"/>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w:t>
      </w:r>
      <w:r>
        <w:rPr>
          <w:rFonts w:hint="eastAsia" w:ascii="宋体" w:hAnsi="宋体" w:cs="宋体"/>
          <w:b w:val="0"/>
          <w:bCs w:val="0"/>
          <w:color w:val="000000"/>
          <w:sz w:val="21"/>
          <w:szCs w:val="21"/>
          <w:lang w:eastAsia="zh-CN"/>
        </w:rPr>
        <w:t>六</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法人代表</w:t>
      </w:r>
      <w:r>
        <w:rPr>
          <w:rFonts w:hint="eastAsia" w:ascii="宋体" w:hAnsi="宋体" w:cs="宋体"/>
          <w:b w:val="0"/>
          <w:bCs w:val="0"/>
          <w:color w:val="000000"/>
          <w:sz w:val="21"/>
          <w:szCs w:val="21"/>
          <w:lang w:eastAsia="zh-CN"/>
        </w:rPr>
        <w:t>人</w:t>
      </w:r>
      <w:r>
        <w:rPr>
          <w:rFonts w:hint="eastAsia" w:ascii="宋体" w:hAnsi="宋体" w:eastAsia="宋体" w:cs="宋体"/>
          <w:b w:val="0"/>
          <w:bCs w:val="0"/>
          <w:color w:val="000000"/>
          <w:sz w:val="21"/>
          <w:szCs w:val="21"/>
        </w:rPr>
        <w:t>授权委托书</w:t>
      </w:r>
    </w:p>
    <w:p>
      <w:pPr>
        <w:spacing w:line="420" w:lineRule="exact"/>
        <w:jc w:val="both"/>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w:t>
      </w:r>
      <w:r>
        <w:rPr>
          <w:rFonts w:hint="eastAsia" w:ascii="宋体" w:hAnsi="宋体" w:cs="宋体"/>
          <w:b w:val="0"/>
          <w:bCs w:val="0"/>
          <w:color w:val="000000"/>
          <w:sz w:val="21"/>
          <w:szCs w:val="21"/>
          <w:lang w:eastAsia="zh-CN"/>
        </w:rPr>
        <w:t>七</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投标人基本情况表</w:t>
      </w:r>
    </w:p>
    <w:p>
      <w:pPr>
        <w:spacing w:line="420" w:lineRule="exact"/>
        <w:ind w:firstLine="840" w:firstLineChars="400"/>
        <w:jc w:val="both"/>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val="en-US" w:eastAsia="zh-CN"/>
        </w:rPr>
        <w:t>(</w:t>
      </w:r>
      <w:r>
        <w:rPr>
          <w:rFonts w:hint="eastAsia" w:ascii="宋体" w:hAnsi="宋体" w:cs="宋体"/>
          <w:b w:val="0"/>
          <w:bCs w:val="0"/>
          <w:color w:val="000000"/>
          <w:sz w:val="21"/>
          <w:szCs w:val="21"/>
          <w:lang w:eastAsia="zh-CN"/>
        </w:rPr>
        <w:t>八</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售后服务承诺</w:t>
      </w:r>
    </w:p>
    <w:p>
      <w:pPr>
        <w:spacing w:line="420" w:lineRule="exact"/>
        <w:ind w:firstLine="840" w:firstLineChars="400"/>
        <w:jc w:val="both"/>
        <w:rPr>
          <w:rFonts w:hint="eastAsia" w:ascii="宋体" w:hAnsi="宋体" w:cs="宋体"/>
          <w:b w:val="0"/>
          <w:bCs w:val="0"/>
          <w:color w:val="000000"/>
          <w:sz w:val="21"/>
          <w:szCs w:val="21"/>
          <w:lang w:val="en-US" w:eastAsia="zh-CN"/>
        </w:rPr>
      </w:pPr>
      <w:r>
        <w:rPr>
          <w:rFonts w:hint="eastAsia" w:ascii="宋体" w:hAnsi="宋体" w:cs="宋体"/>
          <w:b w:val="0"/>
          <w:bCs w:val="0"/>
          <w:color w:val="000000"/>
          <w:sz w:val="21"/>
          <w:szCs w:val="21"/>
          <w:lang w:val="en-US" w:eastAsia="zh-CN"/>
        </w:rPr>
        <w:t>（九）技术实施方案</w:t>
      </w:r>
    </w:p>
    <w:p>
      <w:pPr>
        <w:spacing w:line="420" w:lineRule="exact"/>
        <w:ind w:firstLine="840" w:firstLineChars="400"/>
        <w:jc w:val="both"/>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val="en-US" w:eastAsia="zh-CN"/>
        </w:rPr>
        <w:t>(</w:t>
      </w:r>
      <w:r>
        <w:rPr>
          <w:rFonts w:hint="eastAsia" w:ascii="宋体" w:hAnsi="宋体" w:cs="宋体"/>
          <w:b w:val="0"/>
          <w:bCs w:val="0"/>
          <w:color w:val="000000"/>
          <w:sz w:val="21"/>
          <w:szCs w:val="21"/>
          <w:lang w:eastAsia="zh-CN"/>
        </w:rPr>
        <w:t>十</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反商业贿赂承诺书</w:t>
      </w:r>
    </w:p>
    <w:p>
      <w:pPr>
        <w:spacing w:line="420" w:lineRule="exact"/>
        <w:jc w:val="both"/>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十</w:t>
      </w:r>
      <w:r>
        <w:rPr>
          <w:rFonts w:hint="eastAsia" w:ascii="宋体" w:hAnsi="宋体" w:cs="宋体"/>
          <w:b w:val="0"/>
          <w:bCs w:val="0"/>
          <w:color w:val="000000"/>
          <w:sz w:val="21"/>
          <w:szCs w:val="21"/>
          <w:lang w:eastAsia="zh-CN"/>
        </w:rPr>
        <w:t>一</w:t>
      </w:r>
      <w:r>
        <w:rPr>
          <w:rFonts w:hint="eastAsia" w:ascii="宋体" w:hAnsi="宋体" w:cs="宋体"/>
          <w:b w:val="0"/>
          <w:bCs w:val="0"/>
          <w:color w:val="000000"/>
          <w:sz w:val="21"/>
          <w:szCs w:val="21"/>
          <w:lang w:val="en-US" w:eastAsia="zh-CN"/>
        </w:rPr>
        <w:t>)</w:t>
      </w:r>
      <w:r>
        <w:rPr>
          <w:rFonts w:hint="eastAsia" w:ascii="宋体" w:hAnsi="宋体" w:cs="宋体"/>
          <w:b w:val="0"/>
          <w:bCs w:val="0"/>
          <w:color w:val="000000"/>
          <w:sz w:val="21"/>
          <w:szCs w:val="21"/>
          <w:lang w:eastAsia="zh-CN"/>
        </w:rPr>
        <w:t>无行贿犯罪记录承诺书</w:t>
      </w:r>
    </w:p>
    <w:p>
      <w:pPr>
        <w:spacing w:line="420" w:lineRule="exact"/>
        <w:ind w:firstLine="840" w:firstLineChars="400"/>
        <w:jc w:val="both"/>
        <w:rPr>
          <w:rFonts w:hint="eastAsia" w:ascii="宋体" w:hAnsi="宋体" w:cs="宋体"/>
          <w:b w:val="0"/>
          <w:bCs w:val="0"/>
          <w:color w:val="000000"/>
          <w:sz w:val="21"/>
          <w:szCs w:val="21"/>
          <w:lang w:eastAsia="zh-CN"/>
        </w:rPr>
      </w:pP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十</w:t>
      </w:r>
      <w:r>
        <w:rPr>
          <w:rFonts w:hint="eastAsia" w:ascii="宋体" w:hAnsi="宋体" w:cs="宋体"/>
          <w:b w:val="0"/>
          <w:bCs w:val="0"/>
          <w:color w:val="000000"/>
          <w:sz w:val="21"/>
          <w:szCs w:val="21"/>
          <w:lang w:eastAsia="zh-CN"/>
        </w:rPr>
        <w:t>二</w:t>
      </w:r>
      <w:r>
        <w:rPr>
          <w:rFonts w:hint="eastAsia" w:ascii="宋体" w:hAnsi="宋体" w:cs="宋体"/>
          <w:b w:val="0"/>
          <w:bCs w:val="0"/>
          <w:color w:val="000000"/>
          <w:sz w:val="21"/>
          <w:szCs w:val="21"/>
          <w:lang w:val="en-US" w:eastAsia="zh-CN"/>
        </w:rPr>
        <w:t>)</w:t>
      </w:r>
      <w:r>
        <w:rPr>
          <w:rFonts w:hint="eastAsia" w:ascii="宋体" w:hAnsi="宋体" w:cs="宋体"/>
          <w:b w:val="0"/>
          <w:bCs w:val="0"/>
          <w:color w:val="000000"/>
          <w:sz w:val="21"/>
          <w:szCs w:val="21"/>
          <w:lang w:eastAsia="zh-CN"/>
        </w:rPr>
        <w:t>参加政府采购活动前三年内，在经营活动中没有重大违法记录声明</w:t>
      </w:r>
    </w:p>
    <w:p>
      <w:pPr>
        <w:spacing w:line="420" w:lineRule="exact"/>
        <w:ind w:firstLine="840" w:firstLineChars="400"/>
        <w:jc w:val="both"/>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十</w:t>
      </w:r>
      <w:r>
        <w:rPr>
          <w:rFonts w:hint="eastAsia" w:ascii="宋体" w:hAnsi="宋体" w:cs="宋体"/>
          <w:b w:val="0"/>
          <w:bCs w:val="0"/>
          <w:color w:val="000000"/>
          <w:sz w:val="21"/>
          <w:szCs w:val="21"/>
          <w:lang w:eastAsia="zh-CN"/>
        </w:rPr>
        <w:t>三</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小型、微型（监狱、残疾人福利性单位）企业产品明细表</w:t>
      </w:r>
    </w:p>
    <w:p>
      <w:pPr>
        <w:spacing w:line="420" w:lineRule="exact"/>
        <w:ind w:firstLine="840" w:firstLineChars="400"/>
        <w:jc w:val="both"/>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十</w:t>
      </w:r>
      <w:r>
        <w:rPr>
          <w:rFonts w:hint="eastAsia" w:ascii="宋体" w:hAnsi="宋体" w:cs="宋体"/>
          <w:b w:val="0"/>
          <w:bCs w:val="0"/>
          <w:color w:val="000000"/>
          <w:sz w:val="21"/>
          <w:szCs w:val="21"/>
          <w:lang w:eastAsia="zh-CN"/>
        </w:rPr>
        <w:t>四</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投标人资格证明文件</w:t>
      </w:r>
    </w:p>
    <w:p>
      <w:pPr>
        <w:pStyle w:val="8"/>
        <w:jc w:val="both"/>
        <w:rPr>
          <w:rFonts w:hint="default" w:eastAsia="宋体"/>
          <w:lang w:val="en-US" w:eastAsia="zh-CN"/>
        </w:rPr>
      </w:pPr>
      <w:r>
        <w:rPr>
          <w:rFonts w:hint="eastAsia" w:ascii="宋体" w:eastAsia="宋体" w:cs="宋体"/>
          <w:b w:val="0"/>
          <w:bCs w:val="0"/>
          <w:color w:val="000000"/>
          <w:sz w:val="21"/>
          <w:szCs w:val="21"/>
          <w:lang w:val="en-US" w:eastAsia="zh-CN"/>
        </w:rPr>
        <w:t xml:space="preserve">        （十五）投标承诺函</w:t>
      </w:r>
    </w:p>
    <w:p>
      <w:pPr>
        <w:spacing w:line="420" w:lineRule="exact"/>
        <w:ind w:firstLine="840" w:firstLineChars="400"/>
        <w:jc w:val="both"/>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十</w:t>
      </w:r>
      <w:r>
        <w:rPr>
          <w:rFonts w:hint="eastAsia" w:ascii="宋体" w:hAnsi="宋体" w:cs="宋体"/>
          <w:b w:val="0"/>
          <w:bCs w:val="0"/>
          <w:color w:val="000000"/>
          <w:sz w:val="21"/>
          <w:szCs w:val="21"/>
          <w:lang w:eastAsia="zh-CN"/>
        </w:rPr>
        <w:t>六</w:t>
      </w:r>
      <w:r>
        <w:rPr>
          <w:rFonts w:hint="eastAsia" w:ascii="宋体" w:hAnsi="宋体" w:cs="宋体"/>
          <w:b w:val="0"/>
          <w:bCs w:val="0"/>
          <w:color w:val="000000"/>
          <w:sz w:val="21"/>
          <w:szCs w:val="21"/>
          <w:lang w:val="en-US" w:eastAsia="zh-CN"/>
        </w:rPr>
        <w:t>)</w:t>
      </w:r>
      <w:r>
        <w:rPr>
          <w:rFonts w:hint="eastAsia" w:ascii="宋体" w:hAnsi="宋体" w:eastAsia="宋体" w:cs="宋体"/>
          <w:b w:val="0"/>
          <w:bCs w:val="0"/>
          <w:color w:val="000000"/>
          <w:sz w:val="21"/>
          <w:szCs w:val="21"/>
        </w:rPr>
        <w:t>投标人认为应提供的其它资料</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3.2 投标截止时间和地点</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投标截止时间和地点：见投标人须知前附表。</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3.3 投标报价</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3.3.1 投标人应按照第六章投标文件格式完整地填写投标报价表和开标一览表等。</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3.3.2 除投标人须知前附表中说明并允许外，每种货物只允许有一个报价，任何有选择的报价将不予接受。</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3.4 投标有效期</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3.4.1 投标有效期见投标人须知前附表。</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3.4.2 在投标有效期内，投标人不得要求撤销或修改其投标文件。</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3.4.3 出现特殊情况需要延长投标有效期的，采购人以书面形式通知所有投标人延长投标有效期。投标人同意延长的，不得要求或允许修改其投标文件；投标人拒绝延长的，其投标失效。</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w:t>
      </w:r>
      <w:r>
        <w:rPr>
          <w:rFonts w:hint="eastAsia" w:ascii="宋体" w:hAnsi="宋体" w:cs="宋体"/>
          <w:b/>
          <w:color w:val="000000"/>
          <w:kern w:val="0"/>
          <w:sz w:val="21"/>
          <w:szCs w:val="21"/>
          <w:lang w:val="en-US" w:eastAsia="zh-CN"/>
        </w:rPr>
        <w:t>5</w:t>
      </w:r>
      <w:r>
        <w:rPr>
          <w:rFonts w:hint="eastAsia" w:ascii="宋体" w:hAnsi="宋体" w:eastAsia="宋体" w:cs="宋体"/>
          <w:b/>
          <w:color w:val="000000"/>
          <w:kern w:val="0"/>
          <w:sz w:val="21"/>
          <w:szCs w:val="21"/>
        </w:rPr>
        <w:t xml:space="preserve"> 资格审查资料</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5</w:t>
      </w:r>
      <w:r>
        <w:rPr>
          <w:rFonts w:hint="eastAsia" w:ascii="宋体" w:hAnsi="宋体" w:eastAsia="宋体" w:cs="宋体"/>
          <w:color w:val="000000"/>
          <w:kern w:val="0"/>
          <w:sz w:val="21"/>
          <w:szCs w:val="21"/>
        </w:rPr>
        <w:t>.1“投标人基本情况表”应附投标人有效的营业执照（副本）等材料的复印件。</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5</w:t>
      </w:r>
      <w:r>
        <w:rPr>
          <w:rFonts w:hint="eastAsia" w:ascii="宋体" w:hAnsi="宋体" w:eastAsia="宋体" w:cs="宋体"/>
          <w:color w:val="000000"/>
          <w:kern w:val="0"/>
          <w:sz w:val="21"/>
          <w:szCs w:val="21"/>
        </w:rPr>
        <w:t>.2投标人须知前附表规定接受联合体投标的，本章第3.6.1项至第3.6.3项规定的表格和资料应包括联合体各方相关情况。</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5</w:t>
      </w:r>
      <w:r>
        <w:rPr>
          <w:rFonts w:hint="eastAsia" w:ascii="宋体" w:hAnsi="宋体" w:eastAsia="宋体" w:cs="宋体"/>
          <w:color w:val="000000"/>
          <w:kern w:val="0"/>
          <w:sz w:val="21"/>
          <w:szCs w:val="21"/>
        </w:rPr>
        <w:t>.3关于</w:t>
      </w:r>
      <w:r>
        <w:rPr>
          <w:rFonts w:hint="eastAsia" w:ascii="宋体" w:hAnsi="宋体" w:cs="宋体"/>
          <w:color w:val="000000"/>
          <w:kern w:val="0"/>
          <w:sz w:val="21"/>
          <w:szCs w:val="21"/>
          <w:lang w:eastAsia="zh-CN"/>
        </w:rPr>
        <w:t>强制</w:t>
      </w:r>
      <w:r>
        <w:rPr>
          <w:rFonts w:hint="eastAsia" w:ascii="宋体" w:hAnsi="宋体" w:eastAsia="宋体" w:cs="宋体"/>
          <w:color w:val="000000"/>
          <w:kern w:val="0"/>
          <w:sz w:val="21"/>
          <w:szCs w:val="21"/>
        </w:rPr>
        <w:t>节能产品，必须执行国务院、发改委、财政部、环保总局的相关规定，供应商必须提供所投产品的</w:t>
      </w:r>
      <w:r>
        <w:rPr>
          <w:rFonts w:hint="eastAsia" w:ascii="宋体" w:hAnsi="宋体" w:cs="宋体"/>
          <w:color w:val="000000"/>
          <w:kern w:val="0"/>
          <w:sz w:val="21"/>
          <w:szCs w:val="21"/>
          <w:lang w:eastAsia="zh-CN"/>
        </w:rPr>
        <w:t>最新一期所在页码</w:t>
      </w:r>
      <w:r>
        <w:rPr>
          <w:rFonts w:hint="eastAsia" w:ascii="宋体" w:hAnsi="宋体" w:eastAsia="宋体" w:cs="宋体"/>
          <w:color w:val="000000"/>
          <w:kern w:val="0"/>
          <w:sz w:val="21"/>
          <w:szCs w:val="21"/>
        </w:rPr>
        <w:t>《节能产品政府采购清单》复印件。</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w:t>
      </w:r>
      <w:r>
        <w:rPr>
          <w:rFonts w:hint="eastAsia" w:ascii="宋体" w:hAnsi="宋体" w:cs="宋体"/>
          <w:b/>
          <w:color w:val="000000"/>
          <w:kern w:val="0"/>
          <w:sz w:val="21"/>
          <w:szCs w:val="21"/>
          <w:lang w:val="en-US" w:eastAsia="zh-CN"/>
        </w:rPr>
        <w:t>6</w:t>
      </w:r>
      <w:r>
        <w:rPr>
          <w:rFonts w:hint="eastAsia" w:ascii="宋体" w:hAnsi="宋体" w:eastAsia="宋体" w:cs="宋体"/>
          <w:b/>
          <w:color w:val="000000"/>
          <w:kern w:val="0"/>
          <w:sz w:val="21"/>
          <w:szCs w:val="21"/>
        </w:rPr>
        <w:t xml:space="preserve"> 投标文件的编制</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6</w:t>
      </w:r>
      <w:r>
        <w:rPr>
          <w:rFonts w:hint="eastAsia" w:ascii="宋体" w:hAnsi="宋体" w:eastAsia="宋体" w:cs="宋体"/>
          <w:color w:val="000000"/>
          <w:kern w:val="0"/>
          <w:sz w:val="21"/>
          <w:szCs w:val="21"/>
        </w:rPr>
        <w:t>.1 投标文件应按本招标文件“投标文件格式”进行编写。</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6</w:t>
      </w:r>
      <w:r>
        <w:rPr>
          <w:rFonts w:hint="eastAsia" w:ascii="宋体" w:hAnsi="宋体" w:eastAsia="宋体" w:cs="宋体"/>
          <w:color w:val="000000"/>
          <w:kern w:val="0"/>
          <w:sz w:val="21"/>
          <w:szCs w:val="21"/>
        </w:rPr>
        <w:t>.2 投标文件应当对招标文件规定的投标有效期、交货期、质量标准、</w:t>
      </w:r>
      <w:r>
        <w:rPr>
          <w:rFonts w:hint="eastAsia" w:ascii="宋体" w:hAnsi="宋体" w:eastAsia="宋体" w:cs="宋体"/>
          <w:color w:val="000000"/>
          <w:sz w:val="21"/>
          <w:szCs w:val="21"/>
        </w:rPr>
        <w:t>质保期、</w:t>
      </w:r>
      <w:r>
        <w:rPr>
          <w:rFonts w:hint="eastAsia" w:ascii="宋体" w:hAnsi="宋体" w:eastAsia="宋体" w:cs="宋体"/>
          <w:color w:val="000000"/>
          <w:kern w:val="0"/>
          <w:sz w:val="21"/>
          <w:szCs w:val="21"/>
        </w:rPr>
        <w:t>技术标准和要求等实质性内容作出响应。</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6</w:t>
      </w:r>
      <w:r>
        <w:rPr>
          <w:rFonts w:hint="eastAsia" w:ascii="宋体" w:hAnsi="宋体" w:eastAsia="宋体" w:cs="宋体"/>
          <w:color w:val="000000"/>
          <w:kern w:val="0"/>
          <w:sz w:val="21"/>
          <w:szCs w:val="21"/>
        </w:rPr>
        <w:t>.3 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6</w:t>
      </w:r>
      <w:r>
        <w:rPr>
          <w:rFonts w:hint="eastAsia" w:ascii="宋体" w:hAnsi="宋体" w:eastAsia="宋体" w:cs="宋体"/>
          <w:color w:val="000000"/>
          <w:kern w:val="0"/>
          <w:sz w:val="21"/>
          <w:szCs w:val="21"/>
        </w:rPr>
        <w:t>.4 投标文件正本壹份，副本份数见投标人须知前附表。正本和副本的封面应清楚地标明“正本”或“副本”的字样。当副本和正本不一致时，以正本为准。</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w:t>
      </w:r>
      <w:r>
        <w:rPr>
          <w:rFonts w:hint="eastAsia" w:ascii="宋体" w:hAnsi="宋体" w:cs="宋体"/>
          <w:b/>
          <w:color w:val="000000"/>
          <w:kern w:val="0"/>
          <w:sz w:val="21"/>
          <w:szCs w:val="21"/>
          <w:lang w:val="en-US" w:eastAsia="zh-CN"/>
        </w:rPr>
        <w:t>7</w:t>
      </w:r>
      <w:r>
        <w:rPr>
          <w:rFonts w:hint="eastAsia" w:ascii="宋体" w:hAnsi="宋体" w:eastAsia="宋体" w:cs="宋体"/>
          <w:b/>
          <w:color w:val="000000"/>
          <w:kern w:val="0"/>
          <w:sz w:val="21"/>
          <w:szCs w:val="21"/>
        </w:rPr>
        <w:t xml:space="preserve"> 语言文字</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除专用术语外，与招标投标有关的语言均使用中文。必要时专业术语应附有中文注释。</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w:t>
      </w:r>
      <w:r>
        <w:rPr>
          <w:rFonts w:hint="eastAsia" w:ascii="宋体" w:hAnsi="宋体" w:cs="宋体"/>
          <w:b/>
          <w:color w:val="000000"/>
          <w:kern w:val="0"/>
          <w:sz w:val="21"/>
          <w:szCs w:val="21"/>
          <w:lang w:val="en-US" w:eastAsia="zh-CN"/>
        </w:rPr>
        <w:t>8</w:t>
      </w:r>
      <w:r>
        <w:rPr>
          <w:rFonts w:hint="eastAsia" w:ascii="宋体" w:hAnsi="宋体" w:eastAsia="宋体" w:cs="宋体"/>
          <w:b/>
          <w:color w:val="000000"/>
          <w:kern w:val="0"/>
          <w:sz w:val="21"/>
          <w:szCs w:val="21"/>
        </w:rPr>
        <w:t xml:space="preserve"> 计量单位和货币</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所有计量单位均采用中华人民共和国法定计量单位。货币均采用人民币。</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w:t>
      </w:r>
      <w:r>
        <w:rPr>
          <w:rFonts w:hint="eastAsia" w:ascii="宋体" w:hAnsi="宋体" w:cs="宋体"/>
          <w:b/>
          <w:color w:val="000000"/>
          <w:kern w:val="0"/>
          <w:sz w:val="21"/>
          <w:szCs w:val="21"/>
          <w:lang w:val="en-US" w:eastAsia="zh-CN"/>
        </w:rPr>
        <w:t>9</w:t>
      </w:r>
      <w:r>
        <w:rPr>
          <w:rFonts w:hint="eastAsia" w:ascii="宋体" w:hAnsi="宋体" w:eastAsia="宋体" w:cs="宋体"/>
          <w:b/>
          <w:color w:val="000000"/>
          <w:kern w:val="0"/>
          <w:sz w:val="21"/>
          <w:szCs w:val="21"/>
        </w:rPr>
        <w:t>踏勘现场</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9</w:t>
      </w:r>
      <w:r>
        <w:rPr>
          <w:rFonts w:hint="eastAsia" w:ascii="宋体" w:hAnsi="宋体" w:eastAsia="宋体" w:cs="宋体"/>
          <w:color w:val="000000"/>
          <w:kern w:val="0"/>
          <w:sz w:val="21"/>
          <w:szCs w:val="21"/>
        </w:rPr>
        <w:t>.1 投标人须知前附表规定组织踏勘现场的，采购人按投标人须知前附表规定的时间、地点组织投标人踏勘项目现场。</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9</w:t>
      </w:r>
      <w:r>
        <w:rPr>
          <w:rFonts w:hint="eastAsia" w:ascii="宋体" w:hAnsi="宋体" w:eastAsia="宋体" w:cs="宋体"/>
          <w:color w:val="000000"/>
          <w:kern w:val="0"/>
          <w:sz w:val="21"/>
          <w:szCs w:val="21"/>
        </w:rPr>
        <w:t>.2 投标人踏勘现场发生的费用自理。</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cs="宋体"/>
          <w:color w:val="000000"/>
          <w:kern w:val="0"/>
          <w:sz w:val="21"/>
          <w:szCs w:val="21"/>
          <w:lang w:val="en-US" w:eastAsia="zh-CN"/>
        </w:rPr>
        <w:t>9</w:t>
      </w:r>
      <w:r>
        <w:rPr>
          <w:rFonts w:hint="eastAsia" w:ascii="宋体" w:hAnsi="宋体" w:eastAsia="宋体" w:cs="宋体"/>
          <w:color w:val="000000"/>
          <w:kern w:val="0"/>
          <w:sz w:val="21"/>
          <w:szCs w:val="21"/>
        </w:rPr>
        <w:t>.3 采购人在踏勘现场中介绍的情况，供投标人在编制投标文件时参考，采购人不对投标人据此作出的判断和决策负责。</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3.</w:t>
      </w:r>
      <w:r>
        <w:rPr>
          <w:rFonts w:hint="eastAsia" w:ascii="宋体" w:hAnsi="宋体" w:cs="宋体"/>
          <w:b/>
          <w:color w:val="000000"/>
          <w:kern w:val="0"/>
          <w:sz w:val="21"/>
          <w:szCs w:val="21"/>
          <w:lang w:val="en-US" w:eastAsia="zh-CN"/>
        </w:rPr>
        <w:t>10</w:t>
      </w:r>
      <w:r>
        <w:rPr>
          <w:rFonts w:hint="eastAsia" w:ascii="宋体" w:hAnsi="宋体" w:eastAsia="宋体" w:cs="宋体"/>
          <w:b/>
          <w:color w:val="000000"/>
          <w:kern w:val="0"/>
          <w:sz w:val="21"/>
          <w:szCs w:val="21"/>
        </w:rPr>
        <w:t>投标澄清会</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不召开</w:t>
      </w:r>
    </w:p>
    <w:p>
      <w:pPr>
        <w:pStyle w:val="5"/>
        <w:numPr>
          <w:ilvl w:val="0"/>
          <w:numId w:val="4"/>
        </w:numPr>
        <w:spacing w:before="0" w:after="0" w:line="420" w:lineRule="exact"/>
        <w:ind w:left="180"/>
        <w:jc w:val="left"/>
        <w:rPr>
          <w:rStyle w:val="28"/>
          <w:rFonts w:hint="eastAsia" w:ascii="宋体" w:hAnsi="宋体" w:eastAsia="宋体" w:cs="宋体"/>
          <w:b/>
          <w:bCs/>
          <w:color w:val="000000"/>
          <w:sz w:val="21"/>
          <w:szCs w:val="21"/>
        </w:rPr>
      </w:pPr>
      <w:bookmarkStart w:id="28" w:name="_Toc421284744"/>
      <w:bookmarkStart w:id="29" w:name="_Toc13410"/>
      <w:bookmarkStart w:id="30" w:name="_Toc9468"/>
      <w:bookmarkStart w:id="31" w:name="_Toc1664"/>
      <w:r>
        <w:rPr>
          <w:rStyle w:val="28"/>
          <w:rFonts w:hint="eastAsia" w:ascii="宋体" w:hAnsi="宋体" w:eastAsia="宋体" w:cs="宋体"/>
          <w:b/>
          <w:bCs/>
          <w:color w:val="000000"/>
          <w:sz w:val="21"/>
          <w:szCs w:val="21"/>
        </w:rPr>
        <w:t>投标</w:t>
      </w:r>
      <w:bookmarkEnd w:id="28"/>
      <w:bookmarkEnd w:id="29"/>
      <w:bookmarkEnd w:id="30"/>
      <w:bookmarkEnd w:id="31"/>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bookmarkStart w:id="32" w:name="_Toc12707"/>
      <w:r>
        <w:rPr>
          <w:rFonts w:hint="eastAsia" w:ascii="宋体" w:hAnsi="宋体" w:eastAsia="宋体" w:cs="宋体"/>
          <w:b/>
          <w:color w:val="000000"/>
          <w:kern w:val="0"/>
          <w:sz w:val="21"/>
          <w:szCs w:val="21"/>
        </w:rPr>
        <w:t>4.1 投标文件的密封和标记</w:t>
      </w:r>
      <w:bookmarkEnd w:id="32"/>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4.1.1 投标文件的正本与副本应采用左侧胶粘方式装订，不得采用活页夹等可随时拆换的方式装订。正本</w:t>
      </w:r>
      <w:r>
        <w:rPr>
          <w:rFonts w:hint="eastAsia" w:ascii="宋体" w:hAnsi="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rPr>
        <w:t>份，副本</w:t>
      </w:r>
      <w:r>
        <w:rPr>
          <w:rFonts w:hint="eastAsia" w:ascii="宋体" w:hAnsi="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rPr>
        <w:t>份，投标人应将投标文件正本和所有副本装在一个包装封袋中，密封口处加</w:t>
      </w:r>
      <w:r>
        <w:rPr>
          <w:rFonts w:hint="eastAsia" w:ascii="宋体" w:hAnsi="宋体" w:cs="宋体"/>
          <w:color w:val="000000"/>
          <w:kern w:val="0"/>
          <w:sz w:val="21"/>
          <w:szCs w:val="21"/>
          <w:lang w:eastAsia="zh-CN"/>
        </w:rPr>
        <w:t>需加</w:t>
      </w:r>
      <w:r>
        <w:rPr>
          <w:rFonts w:hint="eastAsia" w:ascii="宋体" w:hAnsi="宋体" w:eastAsia="宋体" w:cs="宋体"/>
          <w:color w:val="000000"/>
          <w:kern w:val="0"/>
          <w:sz w:val="21"/>
          <w:szCs w:val="21"/>
        </w:rPr>
        <w:t>盖投标单位</w:t>
      </w:r>
      <w:r>
        <w:rPr>
          <w:rFonts w:hint="eastAsia" w:ascii="宋体" w:hAnsi="宋体" w:eastAsia="宋体" w:cs="宋体"/>
          <w:color w:val="000000"/>
          <w:kern w:val="0"/>
          <w:sz w:val="21"/>
          <w:szCs w:val="21"/>
          <w:lang w:eastAsia="zh-CN"/>
        </w:rPr>
        <w:t>法人章</w:t>
      </w:r>
      <w:r>
        <w:rPr>
          <w:rFonts w:hint="eastAsia" w:ascii="宋体" w:hAnsi="宋体" w:eastAsia="宋体" w:cs="宋体"/>
          <w:color w:val="000000"/>
          <w:kern w:val="0"/>
          <w:sz w:val="21"/>
          <w:szCs w:val="21"/>
        </w:rPr>
        <w:t>。</w:t>
      </w:r>
    </w:p>
    <w:p>
      <w:pPr>
        <w:widowControl/>
        <w:spacing w:line="420" w:lineRule="exact"/>
        <w:ind w:firstLine="420" w:firstLineChars="200"/>
        <w:jc w:val="left"/>
        <w:rPr>
          <w:rFonts w:hint="eastAsia" w:ascii="宋体" w:hAnsi="宋体" w:eastAsia="宋体" w:cs="宋体"/>
          <w:color w:val="000000"/>
          <w:sz w:val="21"/>
          <w:szCs w:val="21"/>
          <w:u w:val="single"/>
        </w:rPr>
      </w:pPr>
      <w:r>
        <w:rPr>
          <w:rFonts w:hint="eastAsia" w:ascii="宋体" w:hAnsi="宋体" w:eastAsia="宋体" w:cs="宋体"/>
          <w:color w:val="000000"/>
          <w:kern w:val="0"/>
          <w:sz w:val="21"/>
          <w:szCs w:val="21"/>
        </w:rPr>
        <w:t>4.1.2 在标书封面右上角应清楚地标明“正本”或“副本”字样，副本应与正本内容一致，若副本与正本存在文字或表述的不符之处，以正本为准。</w:t>
      </w:r>
    </w:p>
    <w:p>
      <w:pPr>
        <w:widowControl/>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附：在投标文件的密封袋上应标明：</w:t>
      </w:r>
    </w:p>
    <w:p>
      <w:pPr>
        <w:widowControl/>
        <w:spacing w:line="420" w:lineRule="exact"/>
        <w:ind w:firstLine="420" w:firstLineChars="200"/>
        <w:jc w:val="left"/>
        <w:rPr>
          <w:rFonts w:hint="eastAsia" w:ascii="宋体" w:hAnsi="宋体" w:eastAsia="宋体" w:cs="宋体"/>
          <w:bCs/>
          <w:color w:val="000000"/>
          <w:sz w:val="21"/>
          <w:szCs w:val="21"/>
          <w:u w:val="single"/>
        </w:rPr>
      </w:pPr>
      <w:r>
        <w:rPr>
          <w:rFonts w:hint="eastAsia" w:ascii="宋体" w:hAnsi="宋体" w:eastAsia="宋体" w:cs="宋体"/>
          <w:color w:val="000000"/>
          <w:sz w:val="21"/>
          <w:szCs w:val="21"/>
        </w:rPr>
        <w:t>项目名称：</w:t>
      </w:r>
      <w:r>
        <w:rPr>
          <w:rFonts w:hint="eastAsia" w:ascii="宋体" w:hAnsi="宋体" w:eastAsia="宋体" w:cs="宋体"/>
          <w:color w:val="000000"/>
          <w:sz w:val="21"/>
          <w:szCs w:val="21"/>
          <w:u w:val="single"/>
        </w:rPr>
        <w:t xml:space="preserve"> </w:t>
      </w:r>
      <w:r>
        <w:rPr>
          <w:rFonts w:hint="eastAsia" w:ascii="宋体" w:hAnsi="宋体" w:eastAsia="宋体" w:cs="宋体"/>
          <w:bCs/>
          <w:color w:val="000000"/>
          <w:sz w:val="21"/>
          <w:szCs w:val="21"/>
          <w:u w:val="single"/>
        </w:rPr>
        <w:t xml:space="preserve">（项目名称 ）    </w:t>
      </w:r>
    </w:p>
    <w:p>
      <w:pPr>
        <w:widowControl/>
        <w:spacing w:line="420" w:lineRule="exact"/>
        <w:ind w:firstLine="420" w:firstLineChars="200"/>
        <w:jc w:val="left"/>
        <w:rPr>
          <w:rFonts w:hint="eastAsia" w:ascii="宋体" w:hAnsi="宋体" w:eastAsia="宋体" w:cs="宋体"/>
          <w:bCs/>
          <w:color w:val="000000"/>
          <w:sz w:val="21"/>
          <w:szCs w:val="21"/>
          <w:u w:val="single"/>
        </w:rPr>
      </w:pPr>
      <w:r>
        <w:rPr>
          <w:rFonts w:hint="eastAsia" w:ascii="宋体" w:hAnsi="宋体" w:eastAsia="宋体" w:cs="宋体"/>
          <w:color w:val="000000"/>
          <w:sz w:val="21"/>
          <w:szCs w:val="21"/>
        </w:rPr>
        <w:t>项目编号：</w:t>
      </w:r>
      <w:r>
        <w:rPr>
          <w:rFonts w:hint="eastAsia" w:ascii="宋体" w:hAnsi="宋体" w:eastAsia="宋体" w:cs="宋体"/>
          <w:color w:val="000000"/>
          <w:sz w:val="21"/>
          <w:szCs w:val="21"/>
          <w:u w:val="single"/>
        </w:rPr>
        <w:t xml:space="preserve"> </w:t>
      </w:r>
      <w:r>
        <w:rPr>
          <w:rFonts w:hint="eastAsia" w:ascii="宋体" w:hAnsi="宋体" w:eastAsia="宋体" w:cs="宋体"/>
          <w:bCs/>
          <w:color w:val="000000"/>
          <w:sz w:val="21"/>
          <w:szCs w:val="21"/>
          <w:u w:val="single"/>
        </w:rPr>
        <w:t>（项目编号 ）</w:t>
      </w:r>
    </w:p>
    <w:p>
      <w:pPr>
        <w:widowControl/>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投标人名称：</w:t>
      </w:r>
      <w:r>
        <w:rPr>
          <w:rFonts w:hint="eastAsia" w:ascii="宋体" w:hAnsi="宋体" w:eastAsia="宋体" w:cs="宋体"/>
          <w:bCs/>
          <w:color w:val="000000"/>
          <w:sz w:val="21"/>
          <w:szCs w:val="21"/>
          <w:u w:val="single"/>
        </w:rPr>
        <w:t>（加盖投标人公章）</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4.1.3 未</w:t>
      </w:r>
      <w:r>
        <w:rPr>
          <w:rFonts w:hint="eastAsia" w:ascii="宋体" w:hAnsi="宋体" w:cs="宋体"/>
          <w:color w:val="000000"/>
          <w:kern w:val="0"/>
          <w:sz w:val="21"/>
          <w:szCs w:val="21"/>
          <w:lang w:eastAsia="zh-CN"/>
        </w:rPr>
        <w:t>严格</w:t>
      </w:r>
      <w:r>
        <w:rPr>
          <w:rFonts w:hint="eastAsia" w:ascii="宋体" w:hAnsi="宋体" w:eastAsia="宋体" w:cs="宋体"/>
          <w:color w:val="000000"/>
          <w:kern w:val="0"/>
          <w:sz w:val="21"/>
          <w:szCs w:val="21"/>
        </w:rPr>
        <w:t>按本章第4.1.1项和第4.1.2项</w:t>
      </w:r>
      <w:r>
        <w:rPr>
          <w:rFonts w:hint="eastAsia" w:ascii="宋体" w:hAnsi="宋体" w:cs="宋体"/>
          <w:color w:val="000000"/>
          <w:kern w:val="0"/>
          <w:sz w:val="21"/>
          <w:szCs w:val="21"/>
          <w:lang w:val="en-US" w:eastAsia="zh-CN"/>
        </w:rPr>
        <w:t>格式</w:t>
      </w:r>
      <w:r>
        <w:rPr>
          <w:rFonts w:hint="eastAsia" w:ascii="宋体" w:hAnsi="宋体" w:eastAsia="宋体" w:cs="宋体"/>
          <w:color w:val="000000"/>
          <w:kern w:val="0"/>
          <w:sz w:val="21"/>
          <w:szCs w:val="21"/>
        </w:rPr>
        <w:t>要求密封</w:t>
      </w:r>
      <w:r>
        <w:rPr>
          <w:rFonts w:hint="eastAsia" w:ascii="宋体" w:hAnsi="宋体" w:eastAsia="宋体" w:cs="宋体"/>
          <w:color w:val="000000"/>
          <w:kern w:val="0"/>
          <w:sz w:val="21"/>
          <w:szCs w:val="21"/>
          <w:lang w:eastAsia="zh-CN"/>
        </w:rPr>
        <w:t>和加写标记</w:t>
      </w:r>
      <w:r>
        <w:rPr>
          <w:rFonts w:hint="eastAsia" w:ascii="宋体" w:hAnsi="宋体" w:eastAsia="宋体" w:cs="宋体"/>
          <w:color w:val="000000"/>
          <w:kern w:val="0"/>
          <w:sz w:val="21"/>
          <w:szCs w:val="21"/>
        </w:rPr>
        <w:t>的，采购人不予接受。</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4.2 投标文件的递交</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4.2.1 投标文件应在本章第3.2.1项规定的投标截止时间前递交。</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4.2.2 投标人递交文件的地点和方式：见投标人须知前附表。</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4.2.3 投标人所递交的投标文件不予退还。</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4.2.4 逾期送达的或者未送达指定地点的投标文件，采购人不予受理。</w:t>
      </w:r>
    </w:p>
    <w:p>
      <w:pPr>
        <w:autoSpaceDE w:val="0"/>
        <w:autoSpaceDN w:val="0"/>
        <w:adjustRightInd w:val="0"/>
        <w:spacing w:line="420" w:lineRule="exact"/>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 xml:space="preserve">    4.3 投标文件的修改与撤回</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4.3.2 修改的内容为投标文件的组成部分。修改的投标文件应按照本章第3条、第4条规定进行编制、密封、标记和递交，并标明“修改”字样。</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4.3.3 投标截止时间以后不得修改投标文件。</w:t>
      </w:r>
    </w:p>
    <w:p>
      <w:pPr>
        <w:pStyle w:val="5"/>
        <w:numPr>
          <w:ilvl w:val="0"/>
          <w:numId w:val="4"/>
        </w:numPr>
        <w:spacing w:before="0" w:after="0" w:line="420" w:lineRule="exact"/>
        <w:ind w:left="180"/>
        <w:jc w:val="left"/>
        <w:rPr>
          <w:rStyle w:val="28"/>
          <w:rFonts w:hint="eastAsia" w:ascii="宋体" w:hAnsi="宋体" w:eastAsia="宋体" w:cs="宋体"/>
          <w:b/>
          <w:bCs/>
          <w:color w:val="000000"/>
          <w:sz w:val="21"/>
          <w:szCs w:val="21"/>
        </w:rPr>
      </w:pPr>
      <w:bookmarkStart w:id="33" w:name="_Toc16455"/>
      <w:bookmarkStart w:id="34" w:name="_Toc421284745"/>
      <w:bookmarkStart w:id="35" w:name="_Toc7608"/>
      <w:bookmarkStart w:id="36" w:name="_Toc16442"/>
      <w:r>
        <w:rPr>
          <w:rStyle w:val="28"/>
          <w:rFonts w:hint="eastAsia" w:ascii="宋体" w:hAnsi="宋体" w:eastAsia="宋体" w:cs="宋体"/>
          <w:b/>
          <w:bCs/>
          <w:color w:val="000000"/>
          <w:sz w:val="21"/>
          <w:szCs w:val="21"/>
        </w:rPr>
        <w:t>开</w:t>
      </w:r>
      <w:r>
        <w:rPr>
          <w:rStyle w:val="28"/>
          <w:rFonts w:hint="eastAsia" w:ascii="宋体" w:hAnsi="宋体" w:eastAsia="宋体" w:cs="宋体"/>
          <w:b/>
          <w:bCs/>
          <w:color w:val="000000"/>
          <w:sz w:val="21"/>
          <w:szCs w:val="21"/>
          <w:lang w:val="en-US" w:eastAsia="zh-CN"/>
        </w:rPr>
        <w:t xml:space="preserve"> </w:t>
      </w:r>
      <w:r>
        <w:rPr>
          <w:rStyle w:val="28"/>
          <w:rFonts w:hint="eastAsia" w:ascii="宋体" w:hAnsi="宋体" w:eastAsia="宋体" w:cs="宋体"/>
          <w:b/>
          <w:bCs/>
          <w:color w:val="000000"/>
          <w:sz w:val="21"/>
          <w:szCs w:val="21"/>
        </w:rPr>
        <w:t>标</w:t>
      </w:r>
      <w:bookmarkEnd w:id="33"/>
      <w:bookmarkEnd w:id="34"/>
      <w:bookmarkEnd w:id="35"/>
      <w:bookmarkEnd w:id="36"/>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5.1 开标时间、地点和方式</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采购人在本章投标人须知前附表规定的投标截止时间（开标时间）招标文件规定的地点开标。并邀请所有投标人的法定代表人或其委托代理人参加。</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b/>
          <w:color w:val="000000"/>
          <w:kern w:val="0"/>
          <w:sz w:val="21"/>
          <w:szCs w:val="21"/>
        </w:rPr>
        <w:t>5.</w:t>
      </w:r>
      <w:r>
        <w:rPr>
          <w:rFonts w:hint="eastAsia" w:ascii="宋体" w:hAnsi="宋体" w:eastAsia="宋体" w:cs="宋体"/>
          <w:b/>
          <w:color w:val="000000"/>
          <w:sz w:val="21"/>
          <w:szCs w:val="21"/>
        </w:rPr>
        <w:t>2 投标人有下列情形之一的，采购人不予受理</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（1）投标文件及投标文件资格审查文件册逾期送达的或者未送达指定地点的；</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（2）未按招标文件</w:t>
      </w:r>
      <w:r>
        <w:rPr>
          <w:rFonts w:hint="eastAsia" w:ascii="宋体" w:hAnsi="宋体" w:cs="宋体"/>
          <w:color w:val="000000"/>
          <w:sz w:val="21"/>
          <w:szCs w:val="21"/>
          <w:lang w:eastAsia="zh-CN"/>
        </w:rPr>
        <w:t>格式</w:t>
      </w:r>
      <w:r>
        <w:rPr>
          <w:rFonts w:hint="eastAsia" w:ascii="宋体" w:hAnsi="宋体" w:eastAsia="宋体" w:cs="宋体"/>
          <w:color w:val="000000"/>
          <w:sz w:val="21"/>
          <w:szCs w:val="21"/>
        </w:rPr>
        <w:t>要求密封的。</w:t>
      </w:r>
    </w:p>
    <w:p>
      <w:pPr>
        <w:autoSpaceDE w:val="0"/>
        <w:autoSpaceDN w:val="0"/>
        <w:adjustRightInd w:val="0"/>
        <w:spacing w:line="420" w:lineRule="exact"/>
        <w:ind w:firstLine="420" w:firstLineChars="200"/>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5.3 开标程序</w:t>
      </w:r>
    </w:p>
    <w:p>
      <w:p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招标主持人按以下程序开标：</w:t>
      </w:r>
    </w:p>
    <w:p>
      <w:pPr>
        <w:numPr>
          <w:ilvl w:val="0"/>
          <w:numId w:val="5"/>
        </w:num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宣布会议开始；</w:t>
      </w:r>
    </w:p>
    <w:p>
      <w:pPr>
        <w:numPr>
          <w:ilvl w:val="0"/>
          <w:numId w:val="5"/>
        </w:num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宣布会场纪律；</w:t>
      </w:r>
    </w:p>
    <w:p>
      <w:pPr>
        <w:numPr>
          <w:ilvl w:val="0"/>
          <w:numId w:val="5"/>
        </w:num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介绍出席开标会议的采购人与监督单位代表及各投标人；</w:t>
      </w:r>
    </w:p>
    <w:p>
      <w:pPr>
        <w:numPr>
          <w:ilvl w:val="0"/>
          <w:numId w:val="5"/>
        </w:num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由投标人代表查验投标文件密封情况；</w:t>
      </w:r>
    </w:p>
    <w:p>
      <w:pPr>
        <w:numPr>
          <w:ilvl w:val="0"/>
          <w:numId w:val="5"/>
        </w:num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唱标，投标人或监督单位代表如有异议当场提出；</w:t>
      </w:r>
    </w:p>
    <w:p>
      <w:pPr>
        <w:numPr>
          <w:ilvl w:val="0"/>
          <w:numId w:val="5"/>
        </w:num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记录人将对开标过程进行记录，投标人签字确认，以存档备查；</w:t>
      </w:r>
    </w:p>
    <w:p>
      <w:pPr>
        <w:numPr>
          <w:ilvl w:val="0"/>
          <w:numId w:val="5"/>
        </w:num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开标会议结束，进入评标程序。</w:t>
      </w:r>
    </w:p>
    <w:p>
      <w:pPr>
        <w:pStyle w:val="5"/>
        <w:numPr>
          <w:ilvl w:val="0"/>
          <w:numId w:val="4"/>
        </w:numPr>
        <w:spacing w:before="0" w:after="0" w:line="420" w:lineRule="exact"/>
        <w:ind w:left="180"/>
        <w:jc w:val="left"/>
        <w:rPr>
          <w:rFonts w:hint="eastAsia" w:ascii="宋体" w:hAnsi="宋体" w:eastAsia="宋体" w:cs="宋体"/>
          <w:bCs/>
          <w:color w:val="000000"/>
          <w:sz w:val="21"/>
          <w:szCs w:val="21"/>
        </w:rPr>
      </w:pPr>
      <w:bookmarkStart w:id="37" w:name="_Toc8175"/>
      <w:bookmarkStart w:id="38" w:name="_Toc32054"/>
      <w:bookmarkStart w:id="39" w:name="_Toc13325"/>
      <w:bookmarkStart w:id="40" w:name="_Toc421284746"/>
      <w:r>
        <w:rPr>
          <w:rStyle w:val="28"/>
          <w:rFonts w:hint="eastAsia" w:ascii="宋体" w:hAnsi="宋体" w:eastAsia="宋体" w:cs="宋体"/>
          <w:b/>
          <w:bCs/>
          <w:color w:val="000000"/>
          <w:sz w:val="21"/>
          <w:szCs w:val="21"/>
        </w:rPr>
        <w:t>评</w:t>
      </w:r>
      <w:r>
        <w:rPr>
          <w:rStyle w:val="28"/>
          <w:rFonts w:hint="eastAsia" w:ascii="宋体" w:hAnsi="宋体" w:eastAsia="宋体" w:cs="宋体"/>
          <w:b/>
          <w:bCs/>
          <w:color w:val="000000"/>
          <w:sz w:val="21"/>
          <w:szCs w:val="21"/>
          <w:lang w:val="en-US" w:eastAsia="zh-CN"/>
        </w:rPr>
        <w:t xml:space="preserve"> </w:t>
      </w:r>
      <w:r>
        <w:rPr>
          <w:rStyle w:val="28"/>
          <w:rFonts w:hint="eastAsia" w:ascii="宋体" w:hAnsi="宋体" w:eastAsia="宋体" w:cs="宋体"/>
          <w:b/>
          <w:bCs/>
          <w:color w:val="000000"/>
          <w:sz w:val="21"/>
          <w:szCs w:val="21"/>
        </w:rPr>
        <w:t>标</w:t>
      </w:r>
      <w:bookmarkEnd w:id="37"/>
      <w:bookmarkEnd w:id="38"/>
      <w:bookmarkEnd w:id="39"/>
      <w:bookmarkEnd w:id="40"/>
    </w:p>
    <w:p>
      <w:pPr>
        <w:autoSpaceDE w:val="0"/>
        <w:autoSpaceDN w:val="0"/>
        <w:adjustRightInd w:val="0"/>
        <w:spacing w:line="420" w:lineRule="exact"/>
        <w:ind w:firstLine="420" w:firstLineChars="200"/>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6.1 评标委员会</w:t>
      </w:r>
    </w:p>
    <w:p>
      <w:pPr>
        <w:autoSpaceDE w:val="0"/>
        <w:autoSpaceDN w:val="0"/>
        <w:adjustRightInd w:val="0"/>
        <w:spacing w:line="42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评标由采购人依法组建的评标委员会负责。评标委员会由采购人代表，以及有关技术、经济等方面的专家组成。评标委员会成员人数以及技术、经济等方面专家的确定方式见投标人须知前附表。</w:t>
      </w:r>
    </w:p>
    <w:p>
      <w:pPr>
        <w:autoSpaceDE w:val="0"/>
        <w:autoSpaceDN w:val="0"/>
        <w:adjustRightInd w:val="0"/>
        <w:spacing w:line="420" w:lineRule="exac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 xml:space="preserve">    6.2 评标办法</w:t>
      </w:r>
    </w:p>
    <w:p>
      <w:pPr>
        <w:autoSpaceDE w:val="0"/>
        <w:autoSpaceDN w:val="0"/>
        <w:adjustRightInd w:val="0"/>
        <w:spacing w:line="420" w:lineRule="exact"/>
        <w:ind w:left="-178" w:leftChars="-85"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6.2.1 评标办法见投标人须知前附表。</w:t>
      </w:r>
    </w:p>
    <w:p>
      <w:pPr>
        <w:autoSpaceDE w:val="0"/>
        <w:autoSpaceDN w:val="0"/>
        <w:adjustRightInd w:val="0"/>
        <w:spacing w:line="420" w:lineRule="exact"/>
        <w:ind w:left="-178" w:leftChars="-85"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6.2.2 评标委员会按照本章第6.2.1项规定的评标办法和第三章“评标标准和评标方法”规定的评标因素、标准和程序对投标文件进行评审。第三章“评标标准和评标方法”没有规定的评审因素和标准，不作为评标依据。</w:t>
      </w:r>
    </w:p>
    <w:p>
      <w:pPr>
        <w:spacing w:line="42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b/>
          <w:color w:val="000000"/>
          <w:sz w:val="21"/>
          <w:szCs w:val="21"/>
        </w:rPr>
        <w:t>6.3</w:t>
      </w:r>
      <w:r>
        <w:rPr>
          <w:rFonts w:hint="eastAsia" w:ascii="宋体" w:hAnsi="宋体" w:eastAsia="宋体" w:cs="宋体"/>
          <w:color w:val="000000"/>
          <w:kern w:val="0"/>
          <w:sz w:val="21"/>
          <w:szCs w:val="21"/>
        </w:rPr>
        <w:t xml:space="preserve"> 在招标采购中，出现下列情形之一的，应予废标：</w:t>
      </w:r>
    </w:p>
    <w:p>
      <w:pPr>
        <w:spacing w:line="42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6.3.1 符合专业条件的供应商或者对招标文件作实质响应的供应商不足三家的；</w:t>
      </w:r>
    </w:p>
    <w:p>
      <w:pPr>
        <w:spacing w:line="42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6.3.2 出现影响采购公正的违法、违规行为的；</w:t>
      </w:r>
    </w:p>
    <w:p>
      <w:pPr>
        <w:spacing w:line="42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6.3.3 投标人的报价均超过了采购预算，采购人不能支付的；</w:t>
      </w:r>
    </w:p>
    <w:p>
      <w:pPr>
        <w:spacing w:line="42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6.3.4 因重大变故，采购任务取消的。</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b/>
          <w:color w:val="000000"/>
          <w:sz w:val="21"/>
          <w:szCs w:val="21"/>
        </w:rPr>
        <w:t xml:space="preserve">6.4 </w:t>
      </w:r>
      <w:r>
        <w:rPr>
          <w:rFonts w:hint="eastAsia" w:ascii="宋体" w:hAnsi="宋体" w:eastAsia="宋体" w:cs="宋体"/>
          <w:color w:val="000000"/>
          <w:kern w:val="0"/>
          <w:sz w:val="21"/>
          <w:szCs w:val="21"/>
        </w:rPr>
        <w:t>废标后，除采购任务取消情形外，应当重新组织招标；需要采取其他方式采购的，应当在采购活动开始前获得温县人民政府采购监督管理部门或者政府有关部门批准。</w:t>
      </w:r>
    </w:p>
    <w:p>
      <w:pPr>
        <w:spacing w:line="420" w:lineRule="exact"/>
        <w:ind w:firstLine="420" w:firstLineChars="200"/>
        <w:rPr>
          <w:rFonts w:hint="eastAsia" w:ascii="宋体" w:hAnsi="宋体" w:eastAsia="宋体" w:cs="宋体"/>
          <w:b/>
          <w:color w:val="000000"/>
          <w:sz w:val="21"/>
          <w:szCs w:val="21"/>
        </w:rPr>
      </w:pPr>
      <w:r>
        <w:rPr>
          <w:rFonts w:hint="eastAsia" w:ascii="宋体" w:hAnsi="宋体" w:eastAsia="宋体" w:cs="宋体"/>
          <w:b/>
          <w:color w:val="000000"/>
          <w:sz w:val="21"/>
          <w:szCs w:val="21"/>
        </w:rPr>
        <w:t>6.5 纪律和监督</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6.5.1 对采购人的纪律要求。采购人不得泄漏招标投标活动中应当保密的情况和资料，不得与投标人串通损害国家利益、社会公共利益或者他人合法权益。</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6.5.2 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6.5.3 </w:t>
      </w:r>
      <w:r>
        <w:rPr>
          <w:rFonts w:hint="eastAsia" w:ascii="宋体" w:hAnsi="宋体" w:eastAsia="宋体" w:cs="宋体"/>
          <w:color w:val="000000"/>
          <w:kern w:val="0"/>
          <w:sz w:val="21"/>
          <w:szCs w:val="21"/>
        </w:rPr>
        <w:t>对评标委员会成员的纪律要求</w:t>
      </w:r>
      <w:r>
        <w:rPr>
          <w:rFonts w:hint="eastAsia" w:ascii="宋体" w:hAnsi="宋体" w:eastAsia="宋体" w:cs="宋体"/>
          <w:color w:val="000000"/>
          <w:sz w:val="21"/>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标准和评标方法”没有规定的评审因素和标准进行评标。</w:t>
      </w:r>
    </w:p>
    <w:p>
      <w:pPr>
        <w:spacing w:line="420" w:lineRule="exact"/>
        <w:ind w:firstLine="420" w:firstLineChars="200"/>
        <w:rPr>
          <w:rFonts w:hint="eastAsia" w:ascii="宋体" w:hAnsi="宋体" w:eastAsia="宋体" w:cs="宋体"/>
          <w:b/>
          <w:color w:val="000000"/>
          <w:kern w:val="0"/>
          <w:sz w:val="21"/>
          <w:szCs w:val="21"/>
        </w:rPr>
      </w:pPr>
      <w:r>
        <w:rPr>
          <w:rFonts w:hint="eastAsia" w:ascii="宋体" w:hAnsi="宋体" w:eastAsia="宋体" w:cs="宋体"/>
          <w:b/>
          <w:color w:val="000000"/>
          <w:sz w:val="21"/>
          <w:szCs w:val="21"/>
        </w:rPr>
        <w:t xml:space="preserve">6.6 </w:t>
      </w:r>
      <w:r>
        <w:rPr>
          <w:rFonts w:hint="eastAsia" w:ascii="宋体" w:hAnsi="宋体" w:eastAsia="宋体" w:cs="宋体"/>
          <w:b/>
          <w:color w:val="000000"/>
          <w:kern w:val="0"/>
          <w:sz w:val="21"/>
          <w:szCs w:val="21"/>
        </w:rPr>
        <w:t>对与评标活动有关的工作人员的纪律要求</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kern w:val="0"/>
          <w:sz w:val="21"/>
          <w:szCs w:val="21"/>
        </w:rPr>
        <w:t>与评标活动有关</w:t>
      </w:r>
      <w:r>
        <w:rPr>
          <w:rFonts w:hint="eastAsia" w:ascii="宋体" w:hAnsi="宋体" w:eastAsia="宋体" w:cs="宋体"/>
          <w:color w:val="000000"/>
          <w:sz w:val="21"/>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b/>
          <w:bCs/>
          <w:color w:val="000000"/>
          <w:kern w:val="0"/>
          <w:sz w:val="21"/>
          <w:szCs w:val="21"/>
        </w:rPr>
        <w:t>6.7 质疑和投诉</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kern w:val="0"/>
          <w:sz w:val="21"/>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pStyle w:val="4"/>
        <w:numPr>
          <w:ilvl w:val="0"/>
          <w:numId w:val="0"/>
        </w:numPr>
        <w:spacing w:before="0" w:after="0" w:line="420" w:lineRule="exact"/>
        <w:ind w:firstLine="420" w:firstLineChars="200"/>
        <w:jc w:val="left"/>
        <w:rPr>
          <w:rStyle w:val="28"/>
          <w:rFonts w:hint="eastAsia" w:ascii="宋体" w:hAnsi="宋体" w:eastAsia="宋体" w:cs="宋体"/>
          <w:b w:val="0"/>
          <w:color w:val="000000"/>
          <w:sz w:val="21"/>
          <w:szCs w:val="21"/>
        </w:rPr>
      </w:pPr>
      <w:bookmarkStart w:id="41" w:name="_Toc5803"/>
      <w:bookmarkStart w:id="42" w:name="_Toc421284747"/>
      <w:bookmarkStart w:id="43" w:name="_Toc23260"/>
      <w:bookmarkStart w:id="44" w:name="_Toc6706"/>
      <w:r>
        <w:rPr>
          <w:rStyle w:val="28"/>
          <w:rFonts w:hint="eastAsia" w:ascii="宋体" w:hAnsi="宋体" w:eastAsia="宋体" w:cs="宋体"/>
          <w:b w:val="0"/>
          <w:color w:val="000000"/>
          <w:sz w:val="21"/>
          <w:szCs w:val="21"/>
        </w:rPr>
        <w:t>7.合同授予</w:t>
      </w:r>
      <w:bookmarkEnd w:id="41"/>
      <w:bookmarkEnd w:id="42"/>
      <w:bookmarkEnd w:id="43"/>
      <w:bookmarkEnd w:id="44"/>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 xml:space="preserve">    7.1 中标通知</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在本章第3.4款规定的投标有效期内，采购人在指定的网站公布中标结果，并以书面形式向中标人发出中标通知书，同时将中标结果通知未中标的投标人。</w:t>
      </w:r>
    </w:p>
    <w:p>
      <w:pPr>
        <w:autoSpaceDE w:val="0"/>
        <w:autoSpaceDN w:val="0"/>
        <w:adjustRightInd w:val="0"/>
        <w:spacing w:line="420" w:lineRule="exact"/>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 xml:space="preserve">    7.2</w:t>
      </w:r>
      <w:r>
        <w:rPr>
          <w:rFonts w:hint="eastAsia" w:ascii="宋体" w:hAnsi="宋体" w:cs="宋体"/>
          <w:b/>
          <w:color w:val="000000"/>
          <w:kern w:val="0"/>
          <w:sz w:val="21"/>
          <w:szCs w:val="21"/>
          <w:lang w:val="en-US" w:eastAsia="zh-CN"/>
        </w:rPr>
        <w:t xml:space="preserve"> </w:t>
      </w:r>
      <w:r>
        <w:rPr>
          <w:rFonts w:hint="eastAsia" w:ascii="宋体" w:hAnsi="宋体" w:eastAsia="宋体" w:cs="宋体"/>
          <w:b/>
          <w:color w:val="000000"/>
          <w:kern w:val="0"/>
          <w:sz w:val="21"/>
          <w:szCs w:val="21"/>
        </w:rPr>
        <w:t>签订合同</w:t>
      </w:r>
    </w:p>
    <w:p>
      <w:pPr>
        <w:autoSpaceDE w:val="0"/>
        <w:autoSpaceDN w:val="0"/>
        <w:adjustRightInd w:val="0"/>
        <w:spacing w:line="42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7.2.1 采购人和中标人应当自中标通知书发出之日起30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7.2.2 发出中标通知书后，采购人无正当理由拒签合同的；给中标人造成损失</w:t>
      </w:r>
      <w:bookmarkStart w:id="129" w:name="_GoBack"/>
      <w:bookmarkEnd w:id="129"/>
      <w:r>
        <w:rPr>
          <w:rFonts w:hint="eastAsia" w:ascii="宋体" w:hAnsi="宋体" w:eastAsia="宋体" w:cs="宋体"/>
          <w:color w:val="000000"/>
          <w:kern w:val="0"/>
          <w:sz w:val="21"/>
          <w:szCs w:val="21"/>
        </w:rPr>
        <w:t>，还应当赔偿损失。</w:t>
      </w:r>
    </w:p>
    <w:p>
      <w:pPr>
        <w:autoSpaceDE w:val="0"/>
        <w:autoSpaceDN w:val="0"/>
        <w:adjustRightInd w:val="0"/>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7.3</w:t>
      </w:r>
      <w:r>
        <w:rPr>
          <w:rFonts w:hint="eastAsia" w:ascii="宋体" w:hAnsi="宋体" w:cs="宋体"/>
          <w:b/>
          <w:color w:val="000000"/>
          <w:kern w:val="0"/>
          <w:sz w:val="21"/>
          <w:szCs w:val="21"/>
          <w:lang w:val="en-US" w:eastAsia="zh-CN"/>
        </w:rPr>
        <w:t xml:space="preserve"> </w:t>
      </w:r>
      <w:r>
        <w:rPr>
          <w:rFonts w:hint="eastAsia" w:ascii="宋体" w:hAnsi="宋体" w:eastAsia="宋体" w:cs="宋体"/>
          <w:b/>
          <w:color w:val="000000"/>
          <w:kern w:val="0"/>
          <w:sz w:val="21"/>
          <w:szCs w:val="21"/>
        </w:rPr>
        <w:t>付款方式：</w:t>
      </w:r>
    </w:p>
    <w:p>
      <w:pPr>
        <w:autoSpaceDE w:val="0"/>
        <w:autoSpaceDN w:val="0"/>
        <w:adjustRightInd w:val="0"/>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付款办法按第五章“合同签订及条款”约定执行。</w:t>
      </w:r>
    </w:p>
    <w:p>
      <w:pPr>
        <w:pStyle w:val="4"/>
        <w:numPr>
          <w:ilvl w:val="0"/>
          <w:numId w:val="0"/>
        </w:numPr>
        <w:spacing w:before="0" w:after="0" w:line="420" w:lineRule="exact"/>
        <w:ind w:firstLine="420" w:firstLineChars="200"/>
        <w:jc w:val="left"/>
        <w:rPr>
          <w:rStyle w:val="28"/>
          <w:rFonts w:hint="eastAsia" w:ascii="宋体" w:hAnsi="宋体" w:eastAsia="宋体" w:cs="宋体"/>
          <w:b/>
          <w:bCs w:val="0"/>
          <w:color w:val="000000"/>
          <w:kern w:val="0"/>
          <w:sz w:val="21"/>
          <w:szCs w:val="21"/>
        </w:rPr>
      </w:pPr>
      <w:bookmarkStart w:id="45" w:name="_Toc17195"/>
      <w:bookmarkStart w:id="46" w:name="_Toc5685"/>
      <w:bookmarkStart w:id="47" w:name="_Toc421284748"/>
      <w:bookmarkStart w:id="48" w:name="_Toc28607"/>
      <w:r>
        <w:rPr>
          <w:rStyle w:val="28"/>
          <w:rFonts w:hint="eastAsia" w:ascii="宋体" w:hAnsi="宋体" w:eastAsia="宋体" w:cs="宋体"/>
          <w:b/>
          <w:bCs w:val="0"/>
          <w:color w:val="000000"/>
          <w:kern w:val="0"/>
          <w:sz w:val="21"/>
          <w:szCs w:val="21"/>
        </w:rPr>
        <w:t>8.行贿犯罪查询记录</w:t>
      </w:r>
      <w:bookmarkEnd w:id="45"/>
      <w:bookmarkEnd w:id="46"/>
      <w:bookmarkEnd w:id="47"/>
      <w:bookmarkEnd w:id="48"/>
    </w:p>
    <w:p>
      <w:pPr>
        <w:spacing w:line="420" w:lineRule="exact"/>
        <w:ind w:firstLine="490"/>
        <w:rPr>
          <w:rFonts w:hint="eastAsia" w:ascii="宋体" w:hAnsi="宋体" w:eastAsia="宋体" w:cs="宋体"/>
          <w:color w:val="000000"/>
          <w:sz w:val="21"/>
          <w:szCs w:val="21"/>
        </w:rPr>
      </w:pPr>
      <w:r>
        <w:rPr>
          <w:rFonts w:hint="eastAsia" w:ascii="宋体" w:hAnsi="宋体" w:eastAsia="宋体" w:cs="宋体"/>
          <w:color w:val="000000"/>
          <w:sz w:val="21"/>
          <w:szCs w:val="21"/>
        </w:rPr>
        <w:t>按投标人须知前附表要求提供。</w:t>
      </w:r>
    </w:p>
    <w:p>
      <w:pPr>
        <w:pStyle w:val="4"/>
        <w:numPr>
          <w:ilvl w:val="0"/>
          <w:numId w:val="0"/>
        </w:numPr>
        <w:spacing w:before="0" w:after="0" w:line="420" w:lineRule="exact"/>
        <w:ind w:firstLine="420" w:firstLineChars="200"/>
        <w:jc w:val="left"/>
        <w:rPr>
          <w:rStyle w:val="29"/>
          <w:rFonts w:hint="eastAsia" w:ascii="宋体" w:hAnsi="宋体" w:eastAsia="宋体" w:cs="宋体"/>
          <w:b/>
          <w:color w:val="000000"/>
          <w:sz w:val="21"/>
          <w:szCs w:val="21"/>
        </w:rPr>
      </w:pPr>
      <w:bookmarkStart w:id="49" w:name="_Toc421284749"/>
      <w:bookmarkStart w:id="50" w:name="_Toc9931"/>
      <w:bookmarkStart w:id="51" w:name="_Toc9750"/>
      <w:bookmarkStart w:id="52" w:name="_Toc12542"/>
      <w:r>
        <w:rPr>
          <w:rStyle w:val="29"/>
          <w:rFonts w:hint="eastAsia" w:ascii="宋体" w:hAnsi="宋体" w:cs="宋体"/>
          <w:b/>
          <w:color w:val="000000"/>
          <w:sz w:val="21"/>
          <w:szCs w:val="21"/>
          <w:lang w:val="en-US"/>
        </w:rPr>
        <w:t>9</w:t>
      </w:r>
      <w:r>
        <w:rPr>
          <w:rStyle w:val="29"/>
          <w:rFonts w:hint="eastAsia" w:ascii="宋体" w:hAnsi="宋体" w:eastAsia="宋体" w:cs="宋体"/>
          <w:b/>
          <w:color w:val="000000"/>
          <w:sz w:val="21"/>
          <w:szCs w:val="21"/>
        </w:rPr>
        <w:t>.需要补充的其他内容</w:t>
      </w:r>
      <w:bookmarkEnd w:id="49"/>
      <w:bookmarkEnd w:id="50"/>
      <w:bookmarkEnd w:id="51"/>
      <w:bookmarkEnd w:id="52"/>
    </w:p>
    <w:p>
      <w:pPr>
        <w:autoSpaceDE w:val="0"/>
        <w:autoSpaceDN w:val="0"/>
        <w:adjustRightInd w:val="0"/>
        <w:spacing w:line="420" w:lineRule="exact"/>
        <w:ind w:firstLine="420" w:firstLineChars="200"/>
        <w:rPr>
          <w:rFonts w:hint="eastAsia" w:ascii="宋体" w:hAnsi="宋体" w:eastAsia="宋体" w:cs="宋体"/>
          <w:color w:val="000000"/>
          <w:kern w:val="0"/>
          <w:sz w:val="21"/>
          <w:szCs w:val="21"/>
        </w:rPr>
      </w:pPr>
      <w:r>
        <w:rPr>
          <w:rFonts w:hint="eastAsia" w:ascii="宋体" w:hAnsi="宋体" w:cs="宋体"/>
          <w:b/>
          <w:color w:val="000000"/>
          <w:kern w:val="0"/>
          <w:sz w:val="21"/>
          <w:szCs w:val="21"/>
          <w:lang w:val="en-US" w:eastAsia="zh-CN"/>
        </w:rPr>
        <w:t>9</w:t>
      </w:r>
      <w:r>
        <w:rPr>
          <w:rFonts w:hint="eastAsia" w:ascii="宋体" w:hAnsi="宋体" w:eastAsia="宋体" w:cs="宋体"/>
          <w:b/>
          <w:color w:val="000000"/>
          <w:kern w:val="0"/>
          <w:sz w:val="21"/>
          <w:szCs w:val="21"/>
        </w:rPr>
        <w:t>.1 费用承担</w:t>
      </w:r>
    </w:p>
    <w:p>
      <w:p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（2）招标代理服务费由中标人支付。</w:t>
      </w:r>
    </w:p>
    <w:p>
      <w:p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（3）供应商与采购人签订合同后，将合同副本原件报采购代理机构备案。</w:t>
      </w:r>
    </w:p>
    <w:p>
      <w:pPr>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cs="宋体"/>
          <w:b/>
          <w:color w:val="000000"/>
          <w:kern w:val="0"/>
          <w:sz w:val="21"/>
          <w:szCs w:val="21"/>
          <w:lang w:val="en-US" w:eastAsia="zh-CN"/>
        </w:rPr>
        <w:t>9</w:t>
      </w:r>
      <w:r>
        <w:rPr>
          <w:rFonts w:hint="eastAsia" w:ascii="宋体" w:hAnsi="宋体" w:eastAsia="宋体" w:cs="宋体"/>
          <w:b/>
          <w:color w:val="000000"/>
          <w:kern w:val="0"/>
          <w:sz w:val="21"/>
          <w:szCs w:val="21"/>
        </w:rPr>
        <w:t>.2 解释权</w:t>
      </w:r>
    </w:p>
    <w:p>
      <w:pPr>
        <w:autoSpaceDE w:val="0"/>
        <w:autoSpaceDN w:val="0"/>
        <w:adjustRightInd w:val="0"/>
        <w:spacing w:line="420" w:lineRule="exact"/>
        <w:ind w:left="16" w:leftChars="8"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20" w:lineRule="exac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 xml:space="preserve"> </w:t>
      </w:r>
      <w:r>
        <w:rPr>
          <w:rFonts w:hint="eastAsia" w:ascii="宋体" w:hAnsi="宋体" w:cs="宋体"/>
          <w:b/>
          <w:color w:val="000000"/>
          <w:kern w:val="0"/>
          <w:sz w:val="21"/>
          <w:szCs w:val="21"/>
          <w:lang w:val="en-US" w:eastAsia="zh-CN"/>
        </w:rPr>
        <w:t xml:space="preserve">   </w:t>
      </w:r>
      <w:r>
        <w:rPr>
          <w:rFonts w:hint="eastAsia" w:ascii="宋体" w:hAnsi="宋体" w:eastAsia="宋体" w:cs="宋体"/>
          <w:b/>
          <w:color w:val="000000"/>
          <w:kern w:val="0"/>
          <w:sz w:val="21"/>
          <w:szCs w:val="21"/>
        </w:rPr>
        <w:t xml:space="preserve"> </w:t>
      </w:r>
      <w:r>
        <w:rPr>
          <w:rFonts w:hint="eastAsia" w:ascii="宋体" w:hAnsi="宋体" w:cs="宋体"/>
          <w:b/>
          <w:color w:val="000000"/>
          <w:kern w:val="0"/>
          <w:sz w:val="21"/>
          <w:szCs w:val="21"/>
          <w:lang w:val="en-US" w:eastAsia="zh-CN"/>
        </w:rPr>
        <w:t>9</w:t>
      </w:r>
      <w:r>
        <w:rPr>
          <w:rFonts w:hint="eastAsia" w:ascii="宋体" w:hAnsi="宋体" w:eastAsia="宋体" w:cs="宋体"/>
          <w:b/>
          <w:color w:val="000000"/>
          <w:kern w:val="0"/>
          <w:sz w:val="21"/>
          <w:szCs w:val="21"/>
        </w:rPr>
        <w:t>.3 本招标文件未尽事宜，按《中华人民共和国政府采购法》等法律法规的有关规定执行。</w:t>
      </w:r>
    </w:p>
    <w:p>
      <w:pPr>
        <w:autoSpaceDE w:val="0"/>
        <w:autoSpaceDN w:val="0"/>
        <w:adjustRightInd w:val="0"/>
        <w:spacing w:line="420" w:lineRule="exact"/>
        <w:ind w:firstLine="420" w:firstLineChars="200"/>
        <w:rPr>
          <w:rFonts w:hint="eastAsia" w:ascii="宋体" w:hAnsi="宋体" w:eastAsia="宋体" w:cs="宋体"/>
          <w:b/>
          <w:color w:val="000000"/>
          <w:kern w:val="0"/>
          <w:sz w:val="21"/>
          <w:szCs w:val="21"/>
        </w:rPr>
      </w:pPr>
    </w:p>
    <w:p>
      <w:pPr>
        <w:pStyle w:val="17"/>
        <w:spacing w:line="420" w:lineRule="exact"/>
        <w:rPr>
          <w:rFonts w:hint="eastAsia" w:ascii="宋体" w:hAnsi="宋体" w:eastAsia="宋体" w:cs="宋体"/>
          <w:color w:val="000000"/>
          <w:sz w:val="30"/>
          <w:szCs w:val="30"/>
        </w:rPr>
      </w:pPr>
      <w:r>
        <w:rPr>
          <w:rFonts w:hint="eastAsia" w:ascii="宋体" w:hAnsi="宋体" w:eastAsia="宋体" w:cs="宋体"/>
          <w:color w:val="000000"/>
          <w:sz w:val="21"/>
          <w:szCs w:val="21"/>
        </w:rPr>
        <w:br w:type="page"/>
      </w:r>
      <w:bookmarkEnd w:id="18"/>
      <w:bookmarkStart w:id="53" w:name="_Toc953"/>
      <w:bookmarkStart w:id="54" w:name="_Toc18099"/>
      <w:bookmarkStart w:id="55" w:name="_Toc371425844"/>
      <w:bookmarkStart w:id="56" w:name="_Toc388541209"/>
      <w:bookmarkStart w:id="57" w:name="_Toc13205"/>
      <w:bookmarkStart w:id="58" w:name="_Toc380581854"/>
      <w:bookmarkStart w:id="59" w:name="_Toc241"/>
      <w:bookmarkStart w:id="60" w:name="_Toc421284754"/>
      <w:bookmarkStart w:id="61" w:name="_Toc31363"/>
      <w:bookmarkStart w:id="62" w:name="_Toc371423273"/>
      <w:bookmarkStart w:id="63" w:name="_Toc17206"/>
      <w:bookmarkStart w:id="64" w:name="_Toc388091815"/>
      <w:r>
        <w:rPr>
          <w:rFonts w:hint="eastAsia" w:ascii="宋体" w:hAnsi="宋体" w:eastAsia="宋体" w:cs="宋体"/>
          <w:color w:val="000000"/>
          <w:sz w:val="30"/>
          <w:szCs w:val="30"/>
        </w:rPr>
        <w:t>第三章 评标标准和评标方法</w:t>
      </w:r>
      <w:bookmarkEnd w:id="53"/>
    </w:p>
    <w:bookmarkEnd w:id="54"/>
    <w:bookmarkEnd w:id="55"/>
    <w:bookmarkEnd w:id="56"/>
    <w:bookmarkEnd w:id="57"/>
    <w:bookmarkEnd w:id="58"/>
    <w:bookmarkEnd w:id="59"/>
    <w:bookmarkEnd w:id="60"/>
    <w:bookmarkEnd w:id="61"/>
    <w:bookmarkEnd w:id="62"/>
    <w:bookmarkEnd w:id="63"/>
    <w:bookmarkEnd w:id="64"/>
    <w:p>
      <w:pPr>
        <w:pStyle w:val="5"/>
        <w:numPr>
          <w:ilvl w:val="1"/>
          <w:numId w:val="0"/>
        </w:numPr>
        <w:spacing w:line="420" w:lineRule="exact"/>
        <w:ind w:firstLine="420" w:firstLineChars="200"/>
        <w:jc w:val="left"/>
        <w:rPr>
          <w:rFonts w:hint="eastAsia" w:ascii="宋体" w:hAnsi="宋体" w:eastAsia="宋体" w:cs="宋体"/>
          <w:color w:val="000000"/>
          <w:sz w:val="21"/>
          <w:szCs w:val="21"/>
        </w:rPr>
      </w:pPr>
      <w:bookmarkStart w:id="65" w:name="_Toc9035"/>
      <w:bookmarkStart w:id="66" w:name="_Toc8055"/>
      <w:bookmarkStart w:id="67" w:name="_Toc2601"/>
      <w:bookmarkStart w:id="68" w:name="_Toc371423272"/>
      <w:bookmarkStart w:id="69" w:name="_Toc11863"/>
      <w:bookmarkStart w:id="70" w:name="_Toc27273"/>
      <w:bookmarkStart w:id="71" w:name="_Toc371425843"/>
      <w:bookmarkStart w:id="72" w:name="_Toc23261"/>
      <w:bookmarkStart w:id="73" w:name="_Toc8587"/>
      <w:bookmarkStart w:id="74" w:name="_Toc22480"/>
      <w:bookmarkStart w:id="75" w:name="_Toc14697"/>
      <w:bookmarkStart w:id="76" w:name="_Toc22436"/>
      <w:bookmarkStart w:id="77" w:name="_Toc4231"/>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 评标方法</w:t>
      </w:r>
    </w:p>
    <w:p>
      <w:pPr>
        <w:autoSpaceDE w:val="0"/>
        <w:autoSpaceDN w:val="0"/>
        <w:adjustRightInd w:val="0"/>
        <w:spacing w:line="420" w:lineRule="exact"/>
        <w:ind w:firstLine="420" w:firstLineChars="200"/>
        <w:jc w:val="left"/>
        <w:outlineLvl w:val="1"/>
        <w:rPr>
          <w:rFonts w:hint="eastAsia" w:ascii="宋体" w:hAnsi="宋体" w:eastAsia="宋体" w:cs="宋体"/>
          <w:color w:val="000000"/>
          <w:sz w:val="21"/>
          <w:szCs w:val="21"/>
        </w:rPr>
      </w:pPr>
      <w:r>
        <w:rPr>
          <w:rFonts w:hint="eastAsia" w:ascii="宋体" w:hAnsi="宋体" w:eastAsia="宋体" w:cs="宋体"/>
          <w:color w:val="000000"/>
          <w:sz w:val="21"/>
          <w:szCs w:val="21"/>
        </w:rPr>
        <w:t>本次评标采用综合评估法。评标委员会对满足招标文件实质性要求的投标文件，按照本章第2.2款规定的评分标准进行打分，并按得分由高到低顺序推荐1名中标候选人，但投标报价低于其成本的除外。综合评分相等时，以投标报价低的优先；得分且投标报价都相等的，投标文件满足招标文件全部实质性要求，且按照评审因素的量化指标评审得分最高的投标人为排名第一的中标候选人。</w:t>
      </w:r>
    </w:p>
    <w:p>
      <w:pPr>
        <w:pStyle w:val="5"/>
        <w:spacing w:line="420" w:lineRule="exact"/>
        <w:ind w:firstLine="308" w:firstLineChars="147"/>
        <w:jc w:val="left"/>
        <w:rPr>
          <w:rFonts w:hint="eastAsia" w:ascii="宋体" w:hAnsi="宋体" w:eastAsia="宋体" w:cs="宋体"/>
          <w:color w:val="000000"/>
          <w:sz w:val="21"/>
          <w:szCs w:val="21"/>
        </w:rPr>
      </w:pPr>
      <w:r>
        <w:rPr>
          <w:rFonts w:hint="eastAsia" w:ascii="宋体" w:hAnsi="宋体" w:eastAsia="宋体" w:cs="宋体"/>
          <w:color w:val="000000"/>
          <w:sz w:val="21"/>
          <w:szCs w:val="21"/>
        </w:rPr>
        <w:t>2.评审标准</w:t>
      </w:r>
      <w:bookmarkEnd w:id="65"/>
      <w:bookmarkEnd w:id="66"/>
      <w:bookmarkEnd w:id="67"/>
      <w:bookmarkEnd w:id="68"/>
      <w:bookmarkEnd w:id="69"/>
      <w:bookmarkEnd w:id="70"/>
      <w:bookmarkEnd w:id="71"/>
      <w:bookmarkEnd w:id="72"/>
      <w:bookmarkEnd w:id="73"/>
      <w:bookmarkEnd w:id="74"/>
      <w:bookmarkEnd w:id="75"/>
      <w:bookmarkEnd w:id="76"/>
      <w:bookmarkEnd w:id="77"/>
    </w:p>
    <w:p>
      <w:pPr>
        <w:spacing w:line="420" w:lineRule="exact"/>
        <w:ind w:firstLine="420" w:firstLineChars="200"/>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2.1  初步评审标准</w:t>
      </w:r>
    </w:p>
    <w:tbl>
      <w:tblPr>
        <w:tblStyle w:val="19"/>
        <w:tblW w:w="9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625"/>
        <w:gridCol w:w="7"/>
        <w:gridCol w:w="1987"/>
        <w:gridCol w:w="946"/>
        <w:gridCol w:w="5219"/>
        <w:gridCol w:w="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jc w:val="center"/>
        </w:trPr>
        <w:tc>
          <w:tcPr>
            <w:tcW w:w="11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rPr>
              <w:t>审查主体</w:t>
            </w:r>
          </w:p>
        </w:tc>
        <w:tc>
          <w:tcPr>
            <w:tcW w:w="3565"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评审因素</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exact"/>
          <w:jc w:val="center"/>
        </w:trPr>
        <w:tc>
          <w:tcPr>
            <w:tcW w:w="1139" w:type="dxa"/>
            <w:vMerge w:val="restart"/>
            <w:tcBorders>
              <w:top w:val="single" w:color="auto" w:sz="4" w:space="0"/>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资格审查小组</w:t>
            </w:r>
          </w:p>
        </w:tc>
        <w:tc>
          <w:tcPr>
            <w:tcW w:w="632" w:type="dxa"/>
            <w:gridSpan w:val="2"/>
            <w:vMerge w:val="restart"/>
            <w:tcBorders>
              <w:top w:val="single" w:color="auto" w:sz="4" w:space="0"/>
              <w:left w:val="single" w:color="auto" w:sz="4" w:space="0"/>
              <w:right w:val="single" w:color="auto" w:sz="4" w:space="0"/>
            </w:tcBorders>
            <w:vAlign w:val="center"/>
          </w:tcPr>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资格</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评审</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标准</w:t>
            </w:r>
          </w:p>
          <w:p>
            <w:pPr>
              <w:spacing w:line="420" w:lineRule="exact"/>
              <w:jc w:val="center"/>
              <w:rPr>
                <w:rFonts w:hint="eastAsia" w:ascii="宋体" w:hAnsi="宋体" w:eastAsia="宋体" w:cs="宋体"/>
                <w:color w:val="000000"/>
                <w:sz w:val="21"/>
                <w:szCs w:val="21"/>
              </w:rPr>
            </w:pPr>
          </w:p>
        </w:tc>
        <w:tc>
          <w:tcPr>
            <w:tcW w:w="8169"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hint="eastAsia" w:ascii="宋体" w:hAnsi="宋体" w:eastAsia="宋体" w:cs="宋体"/>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exact"/>
          <w:jc w:val="center"/>
        </w:trPr>
        <w:tc>
          <w:tcPr>
            <w:tcW w:w="1139" w:type="dxa"/>
            <w:vMerge w:val="continue"/>
            <w:tcBorders>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632" w:type="dxa"/>
            <w:gridSpan w:val="2"/>
            <w:vMerge w:val="continue"/>
            <w:tcBorders>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98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营业执照（副本）</w:t>
            </w:r>
          </w:p>
        </w:tc>
        <w:tc>
          <w:tcPr>
            <w:tcW w:w="946" w:type="dxa"/>
            <w:vMerge w:val="restart"/>
            <w:tcBorders>
              <w:top w:val="single" w:color="auto" w:sz="4" w:space="0"/>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（或三证合一的营业执照）</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具有</w:t>
            </w:r>
            <w:r>
              <w:rPr>
                <w:rFonts w:hint="eastAsia" w:ascii="宋体" w:hAnsi="宋体" w:cs="宋体"/>
                <w:color w:val="000000"/>
                <w:sz w:val="21"/>
                <w:szCs w:val="21"/>
                <w:lang w:val="en-US" w:eastAsia="zh-CN"/>
              </w:rPr>
              <w:t>经营范围符合本项目要求有效的营业执照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198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税务登记证（副本）</w:t>
            </w:r>
          </w:p>
        </w:tc>
        <w:tc>
          <w:tcPr>
            <w:tcW w:w="946" w:type="dxa"/>
            <w:vMerge w:val="continue"/>
            <w:tcBorders>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198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组织机构代码证（副本）</w:t>
            </w:r>
          </w:p>
        </w:tc>
        <w:tc>
          <w:tcPr>
            <w:tcW w:w="946" w:type="dxa"/>
            <w:vMerge w:val="continue"/>
            <w:tcBorders>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资格要求</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法定代表人身份证明或授权委托书及本人身份证</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b/>
                <w:bCs/>
                <w:color w:val="000000"/>
                <w:sz w:val="21"/>
                <w:szCs w:val="21"/>
              </w:rPr>
            </w:pPr>
            <w:r>
              <w:rPr>
                <w:rFonts w:hint="eastAsia" w:ascii="宋体" w:hAnsi="宋体" w:cs="宋体"/>
                <w:color w:val="000000"/>
                <w:sz w:val="21"/>
                <w:szCs w:val="21"/>
                <w:lang w:eastAsia="zh-CN"/>
              </w:rPr>
              <w:t>信誉要求</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b/>
                <w:bCs/>
                <w:color w:val="000000"/>
                <w:sz w:val="21"/>
                <w:szCs w:val="21"/>
              </w:rPr>
            </w:pPr>
            <w:r>
              <w:rPr>
                <w:rFonts w:hint="eastAsia" w:ascii="宋体" w:hAnsi="宋体" w:eastAsia="宋体" w:cs="宋体"/>
                <w:color w:val="000000"/>
                <w:sz w:val="21"/>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财务状况</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财务状况报告（提供近一年（201</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年）会计事务所出具的审计报告（需提供审计报告原件</w:t>
            </w:r>
            <w:r>
              <w:rPr>
                <w:rFonts w:hint="eastAsia" w:ascii="宋体" w:hAnsi="宋体" w:cs="宋体"/>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hint="eastAsia" w:ascii="宋体" w:hAnsi="宋体" w:eastAsia="宋体" w:cs="宋体"/>
                <w:color w:val="000000"/>
                <w:sz w:val="21"/>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无行贿犯罪记录承诺书</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restart"/>
            <w:tcBorders>
              <w:top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评标委员会</w:t>
            </w:r>
          </w:p>
        </w:tc>
        <w:tc>
          <w:tcPr>
            <w:tcW w:w="625" w:type="dxa"/>
            <w:vMerge w:val="restart"/>
            <w:tcBorders>
              <w:top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符合性评审标准</w:t>
            </w:r>
          </w:p>
          <w:p>
            <w:pPr>
              <w:spacing w:line="420" w:lineRule="exact"/>
              <w:jc w:val="center"/>
              <w:rPr>
                <w:rFonts w:hint="eastAsia" w:ascii="宋体" w:hAnsi="宋体" w:eastAsia="宋体" w:cs="宋体"/>
                <w:color w:val="000000"/>
                <w:sz w:val="21"/>
                <w:szCs w:val="21"/>
              </w:rPr>
            </w:pPr>
          </w:p>
        </w:tc>
        <w:tc>
          <w:tcPr>
            <w:tcW w:w="2940" w:type="dxa"/>
            <w:gridSpan w:val="3"/>
            <w:tcBorders>
              <w:top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投标人名称</w:t>
            </w:r>
          </w:p>
        </w:tc>
        <w:tc>
          <w:tcPr>
            <w:tcW w:w="5219" w:type="dxa"/>
            <w:tcBorders>
              <w:top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tcBorders>
              <w:top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投标函签字盖章</w:t>
            </w:r>
          </w:p>
        </w:tc>
        <w:tc>
          <w:tcPr>
            <w:tcW w:w="5219" w:type="dxa"/>
            <w:tcBorders>
              <w:top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法定代表人签字并盖章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tcBorders>
              <w:top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投标文件格式</w:t>
            </w:r>
          </w:p>
        </w:tc>
        <w:tc>
          <w:tcPr>
            <w:tcW w:w="5219" w:type="dxa"/>
            <w:tcBorders>
              <w:top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tcBorders>
              <w:top w:val="single" w:color="auto" w:sz="4" w:space="0"/>
            </w:tcBorders>
            <w:vAlign w:val="center"/>
          </w:tcPr>
          <w:p>
            <w:pPr>
              <w:spacing w:line="420" w:lineRule="exact"/>
              <w:ind w:firstLine="105" w:firstLineChars="5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投标内容</w:t>
            </w:r>
          </w:p>
        </w:tc>
        <w:tc>
          <w:tcPr>
            <w:tcW w:w="5219" w:type="dxa"/>
            <w:tcBorders>
              <w:top w:val="single" w:color="auto" w:sz="4" w:space="0"/>
            </w:tcBorders>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符合投标人须知前附表1.3.1的规定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供货期、质保期</w:t>
            </w:r>
          </w:p>
        </w:tc>
        <w:tc>
          <w:tcPr>
            <w:tcW w:w="5219" w:type="dxa"/>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符合投标人须知前附表1.3.2的规定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29"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质量标准</w:t>
            </w:r>
          </w:p>
        </w:tc>
        <w:tc>
          <w:tcPr>
            <w:tcW w:w="5219" w:type="dxa"/>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符合投标人须知前附表1.3.3的规定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1"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投标报价</w:t>
            </w:r>
          </w:p>
        </w:tc>
        <w:tc>
          <w:tcPr>
            <w:tcW w:w="5219" w:type="dxa"/>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525"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投标有效期</w:t>
            </w:r>
          </w:p>
        </w:tc>
        <w:tc>
          <w:tcPr>
            <w:tcW w:w="5219" w:type="dxa"/>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投标文件递交截止日起60日历天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68"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vAlign w:val="center"/>
          </w:tcPr>
          <w:p>
            <w:pPr>
              <w:autoSpaceDE w:val="0"/>
              <w:autoSpaceDN w:val="0"/>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技术参数要求</w:t>
            </w:r>
          </w:p>
        </w:tc>
        <w:tc>
          <w:tcPr>
            <w:tcW w:w="5219" w:type="dxa"/>
            <w:vAlign w:val="center"/>
          </w:tcPr>
          <w:p>
            <w:pPr>
              <w:autoSpaceDE w:val="0"/>
              <w:autoSpaceDN w:val="0"/>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符合第四章“招标项目技术参数要求”规定。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93"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vAlign w:val="center"/>
          </w:tcPr>
          <w:p>
            <w:pPr>
              <w:autoSpaceDE w:val="0"/>
              <w:autoSpaceDN w:val="0"/>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权利义务</w:t>
            </w:r>
          </w:p>
        </w:tc>
        <w:tc>
          <w:tcPr>
            <w:tcW w:w="5219" w:type="dxa"/>
            <w:vAlign w:val="center"/>
          </w:tcPr>
          <w:p>
            <w:pPr>
              <w:autoSpaceDE w:val="0"/>
              <w:autoSpaceDN w:val="0"/>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符合第五章“合同签订及条款”规定。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512" w:hRule="exact"/>
          <w:jc w:val="center"/>
        </w:trPr>
        <w:tc>
          <w:tcPr>
            <w:tcW w:w="1139" w:type="dxa"/>
            <w:vMerge w:val="continue"/>
            <w:vAlign w:val="center"/>
          </w:tcPr>
          <w:p>
            <w:pPr>
              <w:spacing w:line="420" w:lineRule="exact"/>
              <w:jc w:val="center"/>
              <w:rPr>
                <w:rFonts w:hint="eastAsia" w:ascii="宋体" w:hAnsi="宋体" w:eastAsia="宋体" w:cs="宋体"/>
                <w:color w:val="000000"/>
                <w:sz w:val="21"/>
                <w:szCs w:val="21"/>
              </w:rPr>
            </w:pPr>
          </w:p>
        </w:tc>
        <w:tc>
          <w:tcPr>
            <w:tcW w:w="625" w:type="dxa"/>
            <w:vMerge w:val="continue"/>
            <w:vAlign w:val="center"/>
          </w:tcPr>
          <w:p>
            <w:pPr>
              <w:spacing w:line="420" w:lineRule="exact"/>
              <w:jc w:val="center"/>
              <w:rPr>
                <w:rFonts w:hint="eastAsia" w:ascii="宋体" w:hAnsi="宋体" w:eastAsia="宋体" w:cs="宋体"/>
                <w:color w:val="000000"/>
                <w:sz w:val="21"/>
                <w:szCs w:val="21"/>
              </w:rPr>
            </w:pPr>
          </w:p>
        </w:tc>
        <w:tc>
          <w:tcPr>
            <w:tcW w:w="2940" w:type="dxa"/>
            <w:gridSpan w:val="3"/>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其他要求</w:t>
            </w:r>
          </w:p>
        </w:tc>
        <w:tc>
          <w:tcPr>
            <w:tcW w:w="5219" w:type="dxa"/>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符合法律、法规和招标文件中规定的其他实质性要求的。</w:t>
            </w:r>
          </w:p>
        </w:tc>
      </w:tr>
    </w:tbl>
    <w:p>
      <w:pPr>
        <w:spacing w:line="420" w:lineRule="exact"/>
        <w:rPr>
          <w:rFonts w:hint="eastAsia" w:ascii="宋体" w:hAnsi="宋体" w:eastAsia="宋体" w:cs="宋体"/>
          <w:b/>
          <w:bCs/>
          <w:color w:val="000000"/>
          <w:kern w:val="0"/>
          <w:sz w:val="21"/>
          <w:szCs w:val="21"/>
        </w:rPr>
      </w:pPr>
    </w:p>
    <w:p>
      <w:pPr>
        <w:spacing w:line="460" w:lineRule="exact"/>
        <w:jc w:val="left"/>
        <w:rPr>
          <w:rFonts w:hint="eastAsia" w:ascii="宋体" w:hAnsi="宋体" w:cs="宋体"/>
          <w:b/>
          <w:szCs w:val="21"/>
        </w:rPr>
      </w:pPr>
      <w:r>
        <w:rPr>
          <w:rFonts w:hint="eastAsia" w:ascii="宋体" w:hAnsi="宋体" w:cs="宋体"/>
          <w:b/>
          <w:szCs w:val="21"/>
          <w:lang w:eastAsia="zh-CN"/>
        </w:rPr>
        <w:t>投</w:t>
      </w:r>
      <w:r>
        <w:rPr>
          <w:rFonts w:hint="eastAsia" w:ascii="宋体" w:hAnsi="宋体" w:cs="宋体"/>
          <w:b/>
          <w:szCs w:val="21"/>
        </w:rPr>
        <w:t>标时投标人须提供</w:t>
      </w:r>
      <w:r>
        <w:rPr>
          <w:rFonts w:hint="eastAsia" w:ascii="宋体" w:hAnsi="宋体" w:cs="宋体"/>
          <w:b/>
          <w:szCs w:val="21"/>
          <w:lang w:eastAsia="zh-CN"/>
        </w:rPr>
        <w:t>如下样品</w:t>
      </w:r>
      <w:r>
        <w:rPr>
          <w:rFonts w:hint="eastAsia" w:ascii="宋体" w:hAnsi="宋体" w:cs="宋体"/>
          <w:b/>
          <w:szCs w:val="21"/>
          <w:lang w:val="en-US" w:eastAsia="zh-CN"/>
        </w:rPr>
        <w:t>:</w:t>
      </w:r>
    </w:p>
    <w:p>
      <w:pPr>
        <w:spacing w:line="460" w:lineRule="exact"/>
        <w:jc w:val="left"/>
        <w:rPr>
          <w:rFonts w:ascii="宋体" w:hAnsi="宋体" w:cs="宋体"/>
          <w:b/>
          <w:szCs w:val="21"/>
        </w:rPr>
      </w:pPr>
      <w:r>
        <w:rPr>
          <w:rFonts w:hint="eastAsia" w:ascii="宋体" w:hAnsi="宋体" w:cs="宋体"/>
          <w:b/>
          <w:szCs w:val="21"/>
        </w:rPr>
        <w:t>（</w:t>
      </w:r>
      <w:r>
        <w:rPr>
          <w:rFonts w:ascii="宋体" w:hAnsi="宋体" w:cs="宋体"/>
          <w:b/>
          <w:szCs w:val="21"/>
        </w:rPr>
        <w:t>1</w:t>
      </w:r>
      <w:r>
        <w:rPr>
          <w:rFonts w:hint="eastAsia" w:ascii="宋体" w:hAnsi="宋体" w:cs="宋体"/>
          <w:b/>
          <w:szCs w:val="21"/>
        </w:rPr>
        <w:t>）科学实验室设备：教室演示台台面样块、学生实验台台面样块、水嘴、学生凳；</w:t>
      </w:r>
    </w:p>
    <w:p>
      <w:pPr>
        <w:spacing w:line="460" w:lineRule="exact"/>
        <w:jc w:val="left"/>
        <w:rPr>
          <w:rFonts w:hint="eastAsia" w:ascii="宋体" w:hAnsi="宋体" w:cs="宋体"/>
          <w:b/>
          <w:szCs w:val="21"/>
          <w:lang w:eastAsia="zh-CN"/>
        </w:rPr>
      </w:pPr>
      <w:r>
        <w:rPr>
          <w:rFonts w:hint="eastAsia" w:ascii="宋体" w:hAnsi="宋体" w:cs="宋体"/>
          <w:b/>
          <w:szCs w:val="21"/>
        </w:rPr>
        <w:t>（</w:t>
      </w:r>
      <w:r>
        <w:rPr>
          <w:rFonts w:ascii="宋体" w:hAnsi="宋体" w:cs="宋体"/>
          <w:b/>
          <w:szCs w:val="21"/>
        </w:rPr>
        <w:t>2</w:t>
      </w:r>
      <w:r>
        <w:rPr>
          <w:rFonts w:hint="eastAsia" w:ascii="宋体" w:hAnsi="宋体" w:cs="宋体"/>
          <w:b/>
          <w:szCs w:val="21"/>
        </w:rPr>
        <w:t>）科学</w:t>
      </w:r>
      <w:r>
        <w:rPr>
          <w:rFonts w:hint="eastAsia" w:ascii="宋体" w:hAnsi="宋体" w:cs="宋体"/>
          <w:b/>
          <w:szCs w:val="21"/>
          <w:lang w:eastAsia="zh-CN"/>
        </w:rPr>
        <w:t>、数学</w:t>
      </w:r>
      <w:r>
        <w:rPr>
          <w:rFonts w:hint="eastAsia" w:ascii="宋体" w:hAnsi="宋体" w:cs="宋体"/>
          <w:b/>
          <w:szCs w:val="21"/>
        </w:rPr>
        <w:t>仪器：显微镜（</w:t>
      </w:r>
      <w:r>
        <w:rPr>
          <w:rFonts w:ascii="宋体" w:hAnsi="宋体" w:cs="宋体"/>
          <w:b/>
          <w:szCs w:val="21"/>
        </w:rPr>
        <w:t>50</w:t>
      </w:r>
      <w:r>
        <w:rPr>
          <w:rFonts w:hint="eastAsia" w:ascii="宋体" w:hAnsi="宋体" w:cs="宋体"/>
          <w:b/>
          <w:szCs w:val="21"/>
        </w:rPr>
        <w:t>0X）、</w:t>
      </w:r>
      <w:r>
        <w:rPr>
          <w:rFonts w:hint="eastAsia" w:ascii="宋体" w:hAnsi="宋体" w:cs="宋体"/>
          <w:b/>
          <w:szCs w:val="21"/>
          <w:lang w:eastAsia="zh-CN"/>
        </w:rPr>
        <w:t>学生显微镜（</w:t>
      </w:r>
      <w:r>
        <w:rPr>
          <w:rFonts w:hint="eastAsia" w:ascii="宋体" w:hAnsi="宋体" w:cs="宋体"/>
          <w:b/>
          <w:szCs w:val="21"/>
          <w:lang w:val="en-US" w:eastAsia="zh-CN"/>
        </w:rPr>
        <w:t>200X)</w:t>
      </w:r>
      <w:r>
        <w:rPr>
          <w:rFonts w:hint="eastAsia" w:ascii="宋体" w:hAnsi="宋体" w:cs="宋体"/>
          <w:b/>
          <w:szCs w:val="21"/>
          <w:lang w:eastAsia="zh-CN"/>
        </w:rPr>
        <w:t>、</w:t>
      </w:r>
      <w:r>
        <w:rPr>
          <w:rFonts w:hint="eastAsia" w:ascii="宋体" w:hAnsi="宋体" w:cs="宋体"/>
          <w:b/>
          <w:szCs w:val="21"/>
        </w:rPr>
        <w:t>方座支架、平面地形地球仪、</w:t>
      </w:r>
      <w:r>
        <w:rPr>
          <w:rFonts w:hint="eastAsia" w:ascii="宋体" w:hAnsi="宋体" w:cs="宋体"/>
          <w:b/>
          <w:szCs w:val="21"/>
          <w:lang w:eastAsia="zh-CN"/>
        </w:rPr>
        <w:t>多用电表、体重计、数字转盘、小学低年级数学磁性教具、百数表、点子图、计数多层积木、条形拼搭条。</w:t>
      </w:r>
    </w:p>
    <w:p>
      <w:pPr>
        <w:spacing w:line="460" w:lineRule="exact"/>
        <w:jc w:val="left"/>
        <w:rPr>
          <w:rFonts w:hint="eastAsia" w:ascii="宋体" w:hAnsi="宋体" w:cs="宋体"/>
          <w:b/>
          <w:szCs w:val="21"/>
          <w:lang w:val="en-US" w:eastAsia="zh-CN"/>
        </w:rPr>
      </w:pPr>
      <w:r>
        <w:rPr>
          <w:rFonts w:hint="eastAsia" w:ascii="宋体" w:hAnsi="宋体" w:cs="宋体"/>
          <w:b/>
          <w:szCs w:val="21"/>
          <w:lang w:val="en-US" w:eastAsia="zh-CN"/>
        </w:rPr>
        <w:t xml:space="preserve">2.2详细评审 </w:t>
      </w:r>
    </w:p>
    <w:tbl>
      <w:tblPr>
        <w:tblStyle w:val="19"/>
        <w:tblpPr w:leftFromText="180" w:rightFromText="180" w:vertAnchor="text" w:horzAnchor="page" w:tblpX="1300" w:tblpY="379"/>
        <w:tblOverlap w:val="never"/>
        <w:tblW w:w="102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
        <w:gridCol w:w="889"/>
        <w:gridCol w:w="1005"/>
        <w:gridCol w:w="7380"/>
        <w:gridCol w:w="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1894" w:type="dxa"/>
            <w:gridSpan w:val="2"/>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评分因素</w:t>
            </w:r>
          </w:p>
        </w:tc>
        <w:tc>
          <w:tcPr>
            <w:tcW w:w="7380"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评审标准</w:t>
            </w:r>
          </w:p>
        </w:tc>
        <w:tc>
          <w:tcPr>
            <w:tcW w:w="566"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1894" w:type="dxa"/>
            <w:gridSpan w:val="2"/>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投标报价</w:t>
            </w:r>
          </w:p>
          <w:p>
            <w:pPr>
              <w:autoSpaceDE w:val="0"/>
              <w:autoSpaceDN w:val="0"/>
              <w:adjustRightInd w:val="0"/>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（30分）</w:t>
            </w:r>
          </w:p>
        </w:tc>
        <w:tc>
          <w:tcPr>
            <w:tcW w:w="7380"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numPr>
                <w:ilvl w:val="0"/>
                <w:numId w:val="0"/>
              </w:numPr>
              <w:spacing w:line="360" w:lineRule="auto"/>
              <w:jc w:val="left"/>
              <w:rPr>
                <w:rFonts w:hAnsi="宋体" w:eastAsia="宋体" w:cs="仿宋_GB2312"/>
                <w:color w:val="auto"/>
                <w:sz w:val="21"/>
                <w:szCs w:val="21"/>
              </w:rPr>
            </w:pPr>
            <w:r>
              <w:rPr>
                <w:rFonts w:hint="eastAsia" w:hAnsi="宋体" w:eastAsia="宋体" w:cs="仿宋_GB2312"/>
                <w:color w:val="auto"/>
                <w:sz w:val="21"/>
                <w:szCs w:val="21"/>
                <w:lang w:val="en-US" w:eastAsia="zh-CN"/>
              </w:rPr>
              <w:t xml:space="preserve"> </w:t>
            </w:r>
            <w:r>
              <w:rPr>
                <w:rFonts w:hint="eastAsia" w:hAnsi="宋体" w:eastAsia="宋体" w:cs="仿宋_GB2312"/>
                <w:color w:val="auto"/>
                <w:sz w:val="21"/>
                <w:szCs w:val="21"/>
              </w:rPr>
              <w:t>价格分采用低价优先法计算，即满足招标文件要求且投标评审价最低的价格为评标基准价，其价格分为满分。其他投标人的价格分统一按照下列公式计算：</w:t>
            </w:r>
          </w:p>
          <w:p>
            <w:pPr>
              <w:spacing w:line="380" w:lineRule="exact"/>
              <w:ind w:firstLine="420" w:firstLineChars="200"/>
              <w:rPr>
                <w:rFonts w:ascii="宋体" w:hAnsi="宋体" w:cs="仿宋_GB2312"/>
                <w:sz w:val="21"/>
                <w:szCs w:val="21"/>
              </w:rPr>
            </w:pPr>
            <w:r>
              <w:rPr>
                <w:rFonts w:hint="eastAsia" w:ascii="宋体" w:hAnsi="宋体" w:cs="仿宋_GB2312"/>
                <w:sz w:val="21"/>
                <w:szCs w:val="21"/>
              </w:rPr>
              <w:t>满足招标文件要求且投标评审价最低的价格为评标基准价</w:t>
            </w:r>
          </w:p>
          <w:p>
            <w:pPr>
              <w:spacing w:line="380" w:lineRule="exact"/>
              <w:ind w:firstLine="420" w:firstLineChars="200"/>
              <w:rPr>
                <w:rFonts w:ascii="宋体" w:hAnsi="宋体" w:cs="仿宋_GB2312"/>
                <w:sz w:val="21"/>
                <w:szCs w:val="21"/>
                <w:lang w:val="en-US"/>
              </w:rPr>
            </w:pPr>
            <w:r>
              <w:rPr>
                <w:rFonts w:hint="eastAsia" w:ascii="宋体" w:hAnsi="宋体" w:cs="仿宋_GB2312"/>
                <w:sz w:val="21"/>
                <w:szCs w:val="21"/>
              </w:rPr>
              <w:t>投标人报价得分＝（评标基准价/投标评审价）×</w:t>
            </w:r>
            <w:r>
              <w:rPr>
                <w:rFonts w:hint="eastAsia" w:ascii="宋体" w:hAnsi="宋体" w:cs="仿宋_GB2312"/>
                <w:sz w:val="21"/>
                <w:szCs w:val="21"/>
                <w:lang w:val="en-US" w:eastAsia="zh-CN"/>
              </w:rPr>
              <w:t>30</w:t>
            </w:r>
          </w:p>
          <w:p>
            <w:pPr>
              <w:pStyle w:val="23"/>
              <w:spacing w:line="400" w:lineRule="exact"/>
              <w:jc w:val="both"/>
              <w:rPr>
                <w:rFonts w:hint="eastAsia" w:ascii="宋体" w:hAnsi="宋体" w:eastAsia="宋体" w:cs="宋体"/>
                <w:color w:val="000000"/>
                <w:sz w:val="21"/>
                <w:szCs w:val="21"/>
              </w:rPr>
            </w:pPr>
            <w:r>
              <w:rPr>
                <w:rFonts w:hint="eastAsia" w:ascii="宋体" w:hAnsi="宋体" w:cs="仿宋_GB2312"/>
                <w:kern w:val="0"/>
                <w:sz w:val="21"/>
                <w:szCs w:val="21"/>
              </w:rPr>
              <w:t>有效投标人是指实质上响应招标文件要求并通过实质性审核未被废标的所有投标人。</w:t>
            </w:r>
          </w:p>
        </w:tc>
        <w:tc>
          <w:tcPr>
            <w:tcW w:w="566"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407" w:type="dxa"/>
            <w:vMerge w:val="restart"/>
            <w:tcBorders>
              <w:left w:val="single" w:color="auto" w:sz="4" w:space="0"/>
              <w:right w:val="single" w:color="auto" w:sz="4" w:space="0"/>
            </w:tcBorders>
            <w:vAlign w:val="center"/>
          </w:tcPr>
          <w:p>
            <w:pPr>
              <w:autoSpaceDE w:val="0"/>
              <w:autoSpaceDN w:val="0"/>
              <w:adjustRightInd w:val="0"/>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2</w:t>
            </w:r>
          </w:p>
        </w:tc>
        <w:tc>
          <w:tcPr>
            <w:tcW w:w="889" w:type="dxa"/>
            <w:vMerge w:val="restart"/>
            <w:tcBorders>
              <w:left w:val="single" w:color="auto" w:sz="4" w:space="0"/>
              <w:right w:val="single" w:color="auto" w:sz="4" w:space="0"/>
            </w:tcBorders>
            <w:vAlign w:val="top"/>
          </w:tcPr>
          <w:p>
            <w:pPr>
              <w:autoSpaceDE w:val="0"/>
              <w:autoSpaceDN w:val="0"/>
              <w:adjustRightInd w:val="0"/>
              <w:spacing w:line="420" w:lineRule="exact"/>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 xml:space="preserve">   </w:t>
            </w:r>
          </w:p>
          <w:p>
            <w:pPr>
              <w:pStyle w:val="2"/>
              <w:rPr>
                <w:rFonts w:hint="eastAsia" w:ascii="宋体" w:hAnsi="宋体" w:cs="宋体"/>
                <w:color w:val="000000"/>
                <w:sz w:val="21"/>
                <w:szCs w:val="21"/>
                <w:lang w:val="en-US" w:eastAsia="zh-CN"/>
              </w:rPr>
            </w:pPr>
          </w:p>
          <w:p>
            <w:pPr>
              <w:autoSpaceDE w:val="0"/>
              <w:autoSpaceDN w:val="0"/>
              <w:adjustRightInd w:val="0"/>
              <w:spacing w:line="420" w:lineRule="exact"/>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技术部分（40分）</w:t>
            </w:r>
          </w:p>
        </w:tc>
        <w:tc>
          <w:tcPr>
            <w:tcW w:w="1005" w:type="dxa"/>
            <w:tcBorders>
              <w:left w:val="single" w:color="auto" w:sz="4" w:space="0"/>
              <w:right w:val="single" w:color="auto" w:sz="4" w:space="0"/>
            </w:tcBorders>
            <w:vAlign w:val="center"/>
          </w:tcPr>
          <w:p>
            <w:pPr>
              <w:autoSpaceDE w:val="0"/>
              <w:autoSpaceDN w:val="0"/>
              <w:adjustRightInd w:val="0"/>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1</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pStyle w:val="23"/>
              <w:numPr>
                <w:ilvl w:val="0"/>
                <w:numId w:val="0"/>
              </w:numPr>
              <w:autoSpaceDE w:val="0"/>
              <w:autoSpaceDN w:val="0"/>
              <w:adjustRightInd w:val="0"/>
              <w:spacing w:line="400" w:lineRule="exact"/>
              <w:ind w:left="0" w:leftChars="0" w:firstLine="420" w:firstLineChars="0"/>
              <w:rPr>
                <w:rFonts w:hint="eastAsia" w:ascii="宋体" w:hAnsi="宋体" w:eastAsia="宋体" w:cs="宋体"/>
                <w:color w:val="000000"/>
                <w:sz w:val="21"/>
                <w:szCs w:val="21"/>
              </w:rPr>
            </w:pPr>
            <w:r>
              <w:rPr>
                <w:rFonts w:hint="eastAsia" w:hAnsi="宋体" w:eastAsia="宋体" w:cs="仿宋_GB2312"/>
                <w:color w:val="000000"/>
                <w:sz w:val="21"/>
                <w:szCs w:val="21"/>
              </w:rPr>
              <w:t>根据投标文件中投标货物的技术参数、技术指标，完全满足招标文件要求的得15分。</w:t>
            </w:r>
            <w:r>
              <w:rPr>
                <w:rFonts w:hint="eastAsia" w:hAnsi="宋体" w:eastAsia="宋体" w:cs="仿宋_GB2312"/>
                <w:color w:val="0000FF"/>
                <w:sz w:val="21"/>
                <w:szCs w:val="21"/>
              </w:rPr>
              <w:t xml:space="preserve"> </w:t>
            </w: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eastAsia" w:ascii="宋体" w:hAnsi="宋体" w:eastAsia="宋体" w:cs="宋体"/>
                <w:color w:val="000000"/>
                <w:sz w:val="21"/>
                <w:szCs w:val="21"/>
              </w:rPr>
            </w:pPr>
            <w:r>
              <w:rPr>
                <w:rFonts w:hint="eastAsia" w:ascii="宋体" w:hAnsi="宋体" w:cs="宋体"/>
                <w:color w:val="000000"/>
                <w:sz w:val="21"/>
                <w:szCs w:val="21"/>
                <w:lang w:val="en-US" w:eastAsia="zh-CN"/>
              </w:rPr>
              <w:t>15</w:t>
            </w:r>
            <w:r>
              <w:rPr>
                <w:rFonts w:hint="eastAsia" w:ascii="宋体" w:hAnsi="宋体" w:eastAsia="宋体" w:cs="宋体"/>
                <w:color w:val="00000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hint="eastAsia" w:ascii="宋体" w:hAnsi="宋体" w:eastAsia="宋体" w:cs="宋体"/>
                <w:color w:val="000000"/>
                <w:sz w:val="21"/>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hint="eastAsia" w:ascii="宋体" w:hAnsi="宋体" w:eastAsia="宋体" w:cs="宋体"/>
                <w:color w:val="000000"/>
                <w:sz w:val="21"/>
                <w:szCs w:val="21"/>
              </w:rPr>
            </w:pPr>
          </w:p>
        </w:tc>
        <w:tc>
          <w:tcPr>
            <w:tcW w:w="1005" w:type="dxa"/>
            <w:tcBorders>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2</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pStyle w:val="23"/>
              <w:numPr>
                <w:ilvl w:val="0"/>
                <w:numId w:val="0"/>
              </w:numPr>
              <w:spacing w:line="400" w:lineRule="exact"/>
              <w:ind w:left="0" w:leftChars="0" w:firstLine="420" w:firstLineChars="0"/>
              <w:rPr>
                <w:rFonts w:hint="eastAsia" w:ascii="宋体" w:hAnsi="宋体" w:eastAsia="宋体" w:cs="宋体"/>
                <w:color w:val="000000"/>
                <w:sz w:val="21"/>
                <w:szCs w:val="21"/>
              </w:rPr>
            </w:pPr>
            <w:r>
              <w:rPr>
                <w:rFonts w:hint="eastAsia" w:hAnsi="宋体" w:eastAsia="宋体" w:cs="仿宋_GB2312"/>
                <w:color w:val="auto"/>
                <w:sz w:val="21"/>
                <w:szCs w:val="21"/>
              </w:rPr>
              <w:t>根据投标文件中投标货物的规格、型号、各项证明及质量的响应程度，由评委在1-5分范围内自主打分（注：供应商须在投标文件中附所投产品的彩色宣传页，包括产品的参数、性能、外观等）。</w:t>
            </w: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hint="eastAsia" w:ascii="宋体" w:hAnsi="宋体" w:eastAsia="宋体" w:cs="宋体"/>
                <w:color w:val="000000"/>
                <w:sz w:val="21"/>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hint="eastAsia" w:ascii="宋体" w:hAnsi="宋体" w:eastAsia="宋体" w:cs="宋体"/>
                <w:color w:val="000000"/>
                <w:sz w:val="21"/>
                <w:szCs w:val="21"/>
              </w:rPr>
            </w:pPr>
          </w:p>
        </w:tc>
        <w:tc>
          <w:tcPr>
            <w:tcW w:w="1005" w:type="dxa"/>
            <w:tcBorders>
              <w:left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3</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numPr>
                <w:ilvl w:val="0"/>
                <w:numId w:val="0"/>
              </w:numPr>
              <w:spacing w:line="420" w:lineRule="exact"/>
              <w:ind w:firstLine="420" w:firstLineChars="200"/>
              <w:rPr>
                <w:rFonts w:hint="eastAsia" w:ascii="宋体" w:hAnsi="宋体" w:eastAsia="宋体" w:cs="宋体"/>
                <w:color w:val="000000"/>
                <w:sz w:val="21"/>
                <w:szCs w:val="21"/>
              </w:rPr>
            </w:pPr>
            <w:r>
              <w:rPr>
                <w:rFonts w:hint="eastAsia" w:hAnsi="宋体" w:eastAsia="宋体" w:cs="仿宋_GB2312"/>
                <w:color w:val="auto"/>
                <w:sz w:val="21"/>
                <w:szCs w:val="21"/>
              </w:rPr>
              <w:t>评标委员会根据提供样品，进行划分档次：一档：按要求提供样品且样品工艺制作精良，设计科学，材质上乘，做工精细，表面光滑，配件质量优，整体效果美观、大方、安全适用，得15-20分；二档：按要求提供样品且样品工艺制作良好， 设计较为科学，材质较好，做工精细，表面光滑，配件质量良好，整体效果安全适用，得9-14分；三档：样品工艺制作一般，设计基本符合要求，材质一般，做工一般，表面稍有粗糙，配件质量一般，整体效果安全适用，得0-8分。</w:t>
            </w:r>
            <w:r>
              <w:rPr>
                <w:rFonts w:hint="eastAsia" w:hAnsi="宋体" w:eastAsia="宋体" w:cs="仿宋_GB2312"/>
                <w:b/>
                <w:color w:val="auto"/>
                <w:sz w:val="21"/>
                <w:szCs w:val="21"/>
              </w:rPr>
              <w:t>（未提供样品或样品提供不全者，该项不得分）</w:t>
            </w:r>
            <w:r>
              <w:rPr>
                <w:rFonts w:hint="eastAsia" w:hAnsi="宋体" w:eastAsia="宋体" w:cs="仿宋_GB2312"/>
                <w:color w:val="auto"/>
                <w:sz w:val="21"/>
                <w:szCs w:val="21"/>
              </w:rPr>
              <w:t>。</w:t>
            </w: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trPr>
        <w:tc>
          <w:tcPr>
            <w:tcW w:w="407" w:type="dxa"/>
            <w:vMerge w:val="restart"/>
            <w:tcBorders>
              <w:left w:val="single" w:color="auto" w:sz="4" w:space="0"/>
              <w:right w:val="single" w:color="auto" w:sz="4" w:space="0"/>
            </w:tcBorders>
            <w:vAlign w:val="center"/>
          </w:tcPr>
          <w:p>
            <w:pPr>
              <w:autoSpaceDE w:val="0"/>
              <w:autoSpaceDN w:val="0"/>
              <w:adjustRightInd w:val="0"/>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3</w:t>
            </w:r>
          </w:p>
        </w:tc>
        <w:tc>
          <w:tcPr>
            <w:tcW w:w="889" w:type="dxa"/>
            <w:vMerge w:val="restart"/>
            <w:tcBorders>
              <w:left w:val="single" w:color="auto" w:sz="4" w:space="0"/>
              <w:right w:val="single" w:color="auto" w:sz="4" w:space="0"/>
            </w:tcBorders>
            <w:vAlign w:val="top"/>
          </w:tcPr>
          <w:p>
            <w:pPr>
              <w:autoSpaceDE w:val="0"/>
              <w:autoSpaceDN w:val="0"/>
              <w:adjustRightInd w:val="0"/>
              <w:spacing w:line="420" w:lineRule="exact"/>
              <w:rPr>
                <w:rFonts w:hint="eastAsia" w:ascii="宋体" w:hAnsi="宋体" w:cs="宋体"/>
                <w:color w:val="000000"/>
                <w:sz w:val="21"/>
                <w:szCs w:val="21"/>
                <w:lang w:val="en-US" w:eastAsia="zh-CN"/>
              </w:rPr>
            </w:pPr>
          </w:p>
          <w:p>
            <w:pPr>
              <w:autoSpaceDE w:val="0"/>
              <w:autoSpaceDN w:val="0"/>
              <w:adjustRightInd w:val="0"/>
              <w:spacing w:line="420" w:lineRule="exact"/>
              <w:rPr>
                <w:rFonts w:hint="eastAsia" w:ascii="宋体" w:hAnsi="宋体" w:cs="宋体"/>
                <w:color w:val="000000"/>
                <w:sz w:val="21"/>
                <w:szCs w:val="21"/>
                <w:lang w:val="en-US" w:eastAsia="zh-CN"/>
              </w:rPr>
            </w:pPr>
          </w:p>
          <w:p>
            <w:pPr>
              <w:autoSpaceDE w:val="0"/>
              <w:autoSpaceDN w:val="0"/>
              <w:adjustRightInd w:val="0"/>
              <w:spacing w:line="420" w:lineRule="exact"/>
              <w:rPr>
                <w:rFonts w:hint="eastAsia" w:ascii="宋体" w:hAnsi="宋体" w:cs="宋体"/>
                <w:color w:val="000000"/>
                <w:sz w:val="21"/>
                <w:szCs w:val="21"/>
                <w:lang w:val="en-US" w:eastAsia="zh-CN"/>
              </w:rPr>
            </w:pPr>
          </w:p>
          <w:p>
            <w:pPr>
              <w:autoSpaceDE w:val="0"/>
              <w:autoSpaceDN w:val="0"/>
              <w:adjustRightInd w:val="0"/>
              <w:spacing w:line="420" w:lineRule="exact"/>
              <w:rPr>
                <w:rFonts w:hint="eastAsia" w:ascii="宋体" w:hAnsi="宋体" w:cs="宋体"/>
                <w:color w:val="000000"/>
                <w:sz w:val="21"/>
                <w:szCs w:val="21"/>
                <w:lang w:val="en-US" w:eastAsia="zh-CN"/>
              </w:rPr>
            </w:pPr>
          </w:p>
          <w:p>
            <w:pPr>
              <w:autoSpaceDE w:val="0"/>
              <w:autoSpaceDN w:val="0"/>
              <w:adjustRightInd w:val="0"/>
              <w:spacing w:line="420" w:lineRule="exact"/>
              <w:rPr>
                <w:rFonts w:hint="eastAsia" w:ascii="宋体" w:hAnsi="宋体" w:cs="宋体"/>
                <w:color w:val="000000"/>
                <w:sz w:val="21"/>
                <w:szCs w:val="21"/>
                <w:lang w:val="en-US" w:eastAsia="zh-CN"/>
              </w:rPr>
            </w:pPr>
          </w:p>
          <w:p>
            <w:pPr>
              <w:autoSpaceDE w:val="0"/>
              <w:autoSpaceDN w:val="0"/>
              <w:adjustRightInd w:val="0"/>
              <w:spacing w:line="420" w:lineRule="exact"/>
              <w:rPr>
                <w:rFonts w:hint="eastAsia" w:ascii="宋体" w:hAnsi="宋体" w:cs="宋体"/>
                <w:color w:val="000000"/>
                <w:sz w:val="21"/>
                <w:szCs w:val="21"/>
                <w:lang w:val="en-US" w:eastAsia="zh-CN"/>
              </w:rPr>
            </w:pPr>
          </w:p>
          <w:p>
            <w:pPr>
              <w:autoSpaceDE w:val="0"/>
              <w:autoSpaceDN w:val="0"/>
              <w:adjustRightInd w:val="0"/>
              <w:spacing w:line="420" w:lineRule="exact"/>
              <w:rPr>
                <w:rFonts w:hint="eastAsia" w:ascii="宋体" w:hAnsi="宋体" w:cs="宋体"/>
                <w:color w:val="000000"/>
                <w:sz w:val="21"/>
                <w:szCs w:val="21"/>
                <w:lang w:val="en-US" w:eastAsia="zh-CN"/>
              </w:rPr>
            </w:pPr>
          </w:p>
          <w:p>
            <w:pPr>
              <w:autoSpaceDE w:val="0"/>
              <w:autoSpaceDN w:val="0"/>
              <w:adjustRightInd w:val="0"/>
              <w:spacing w:line="420" w:lineRule="exact"/>
              <w:rPr>
                <w:rFonts w:hint="eastAsia" w:ascii="宋体" w:hAnsi="宋体" w:cs="宋体"/>
                <w:color w:val="000000"/>
                <w:sz w:val="21"/>
                <w:szCs w:val="21"/>
                <w:lang w:val="en-US" w:eastAsia="zh-CN"/>
              </w:rPr>
            </w:pPr>
          </w:p>
          <w:p>
            <w:pPr>
              <w:autoSpaceDE w:val="0"/>
              <w:autoSpaceDN w:val="0"/>
              <w:adjustRightInd w:val="0"/>
              <w:spacing w:line="420" w:lineRule="exact"/>
              <w:rPr>
                <w:rFonts w:hint="eastAsia" w:ascii="宋体" w:hAnsi="宋体" w:cs="宋体"/>
                <w:color w:val="000000"/>
                <w:sz w:val="21"/>
                <w:szCs w:val="21"/>
                <w:lang w:val="en-US" w:eastAsia="zh-CN"/>
              </w:rPr>
            </w:pPr>
          </w:p>
          <w:p>
            <w:pPr>
              <w:autoSpaceDE w:val="0"/>
              <w:autoSpaceDN w:val="0"/>
              <w:adjustRightInd w:val="0"/>
              <w:spacing w:line="420" w:lineRule="exact"/>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商务部分（30）</w:t>
            </w:r>
          </w:p>
        </w:tc>
        <w:tc>
          <w:tcPr>
            <w:tcW w:w="1005" w:type="dxa"/>
            <w:tcBorders>
              <w:left w:val="single" w:color="auto" w:sz="4" w:space="0"/>
              <w:right w:val="single" w:color="auto" w:sz="4" w:space="0"/>
            </w:tcBorders>
            <w:vAlign w:val="center"/>
          </w:tcPr>
          <w:p>
            <w:pPr>
              <w:spacing w:line="420" w:lineRule="exact"/>
              <w:jc w:val="both"/>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业绩</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line="360" w:lineRule="exact"/>
              <w:ind w:firstLine="420" w:firstLineChars="200"/>
              <w:rPr>
                <w:rFonts w:ascii="宋体" w:hAnsi="宋体" w:cs="仿宋_GB2312"/>
                <w:b/>
                <w:kern w:val="0"/>
                <w:szCs w:val="21"/>
                <w:u w:val="single"/>
              </w:rPr>
            </w:pPr>
            <w:r>
              <w:rPr>
                <w:rFonts w:hint="eastAsia" w:ascii="宋体" w:hAnsi="宋体" w:cs="仿宋_GB2312"/>
                <w:kern w:val="0"/>
                <w:szCs w:val="21"/>
              </w:rPr>
              <w:t>投标人提供201</w:t>
            </w:r>
            <w:r>
              <w:rPr>
                <w:rFonts w:ascii="宋体" w:hAnsi="宋体" w:cs="仿宋_GB2312"/>
                <w:kern w:val="0"/>
                <w:szCs w:val="21"/>
              </w:rPr>
              <w:t>6</w:t>
            </w:r>
            <w:r>
              <w:rPr>
                <w:rFonts w:hint="eastAsia" w:ascii="宋体" w:hAnsi="宋体" w:cs="仿宋_GB2312"/>
                <w:kern w:val="0"/>
                <w:szCs w:val="21"/>
              </w:rPr>
              <w:t>年1月1日以来参与公开招投标活动，通过中标所获得的类似合同的完整业绩证明文件复印件，每提供一份完整业绩证明文件得</w:t>
            </w:r>
            <w:r>
              <w:rPr>
                <w:rFonts w:hint="eastAsia" w:ascii="宋体" w:hAnsi="宋体" w:cs="仿宋_GB2312"/>
                <w:kern w:val="0"/>
                <w:szCs w:val="21"/>
                <w:lang w:val="en-US" w:eastAsia="zh-CN"/>
              </w:rPr>
              <w:t>1</w:t>
            </w:r>
            <w:r>
              <w:rPr>
                <w:rFonts w:hint="eastAsia" w:ascii="宋体" w:hAnsi="宋体" w:cs="仿宋_GB2312"/>
                <w:kern w:val="0"/>
                <w:szCs w:val="21"/>
              </w:rPr>
              <w:t>分，最多得</w:t>
            </w:r>
            <w:r>
              <w:rPr>
                <w:rFonts w:ascii="宋体" w:hAnsi="宋体" w:cs="仿宋_GB2312"/>
                <w:kern w:val="0"/>
                <w:szCs w:val="21"/>
              </w:rPr>
              <w:t>5</w:t>
            </w:r>
            <w:r>
              <w:rPr>
                <w:rFonts w:hint="eastAsia" w:ascii="宋体" w:hAnsi="宋体" w:cs="仿宋_GB2312"/>
                <w:kern w:val="0"/>
                <w:szCs w:val="21"/>
              </w:rPr>
              <w:t>分。</w:t>
            </w:r>
            <w:r>
              <w:rPr>
                <w:rFonts w:hint="eastAsia" w:ascii="宋体" w:hAnsi="宋体" w:cs="仿宋_GB2312"/>
                <w:b/>
                <w:kern w:val="0"/>
                <w:szCs w:val="21"/>
              </w:rPr>
              <w:t>其完整的业绩证明文件=中标通知书+合同+中标网页</w:t>
            </w:r>
            <w:r>
              <w:rPr>
                <w:rFonts w:hint="eastAsia" w:ascii="宋体" w:hAnsi="宋体" w:cs="仿宋_GB2312"/>
                <w:b/>
                <w:kern w:val="0"/>
                <w:szCs w:val="21"/>
                <w:lang w:eastAsia="zh-CN"/>
              </w:rPr>
              <w:t>截图</w:t>
            </w:r>
            <w:r>
              <w:rPr>
                <w:rFonts w:hint="eastAsia" w:ascii="宋体" w:hAnsi="宋体" w:cs="仿宋_GB2312"/>
                <w:b/>
                <w:kern w:val="0"/>
                <w:szCs w:val="21"/>
              </w:rPr>
              <w:t>+第三方验收报告，不齐全者不得分。</w:t>
            </w:r>
          </w:p>
          <w:p>
            <w:pPr>
              <w:spacing w:line="360" w:lineRule="exact"/>
              <w:ind w:firstLine="420" w:firstLineChars="200"/>
              <w:rPr>
                <w:rFonts w:ascii="宋体" w:hAnsi="宋体" w:cs="仿宋_GB2312"/>
                <w:b/>
                <w:kern w:val="0"/>
                <w:szCs w:val="21"/>
              </w:rPr>
            </w:pPr>
            <w:r>
              <w:rPr>
                <w:rFonts w:hint="eastAsia" w:ascii="宋体" w:hAnsi="宋体" w:cs="仿宋"/>
                <w:b/>
              </w:rPr>
              <w:t>注：开标时需提供原件，不提供或提供不全者不得分。</w:t>
            </w:r>
          </w:p>
          <w:p>
            <w:pPr>
              <w:pStyle w:val="23"/>
              <w:numPr>
                <w:ilvl w:val="0"/>
                <w:numId w:val="0"/>
              </w:numPr>
              <w:autoSpaceDE w:val="0"/>
              <w:autoSpaceDN w:val="0"/>
              <w:adjustRightInd w:val="0"/>
              <w:spacing w:line="400" w:lineRule="exact"/>
              <w:ind w:left="0" w:leftChars="0" w:firstLine="420" w:firstLineChars="0"/>
              <w:rPr>
                <w:rFonts w:hint="eastAsia" w:ascii="宋体" w:hAnsi="宋体" w:eastAsia="宋体" w:cs="宋体"/>
                <w:color w:val="000000"/>
                <w:sz w:val="21"/>
                <w:szCs w:val="21"/>
              </w:rPr>
            </w:pP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2"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hint="eastAsia" w:ascii="宋体" w:hAnsi="宋体" w:eastAsia="宋体" w:cs="宋体"/>
                <w:color w:val="000000"/>
                <w:sz w:val="21"/>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hint="eastAsia" w:ascii="宋体" w:hAnsi="宋体" w:eastAsia="宋体" w:cs="宋体"/>
                <w:color w:val="000000"/>
                <w:sz w:val="21"/>
                <w:szCs w:val="21"/>
              </w:rPr>
            </w:pPr>
          </w:p>
        </w:tc>
        <w:tc>
          <w:tcPr>
            <w:tcW w:w="1005" w:type="dxa"/>
            <w:tcBorders>
              <w:left w:val="single" w:color="auto" w:sz="4" w:space="0"/>
              <w:right w:val="single" w:color="auto" w:sz="4" w:space="0"/>
            </w:tcBorders>
            <w:vAlign w:val="center"/>
          </w:tcPr>
          <w:p>
            <w:pPr>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综合实力</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line="360" w:lineRule="auto"/>
              <w:ind w:firstLine="435"/>
              <w:jc w:val="left"/>
              <w:rPr>
                <w:rFonts w:ascii="宋体" w:hAnsi="宋体" w:cs="仿宋_GB2312"/>
                <w:szCs w:val="21"/>
              </w:rPr>
            </w:pPr>
            <w:r>
              <w:rPr>
                <w:rFonts w:hint="eastAsia" w:ascii="宋体" w:hAnsi="宋体" w:cs="仿宋_GB2312"/>
                <w:szCs w:val="21"/>
              </w:rPr>
              <w:t>2.1、投标人所投实验台、方座支架、三脚架、平面地形地球仪、地球构造模型具有2017年以来省级以上权威检测机构出具的检测报告（带查验真伪二维码）的每提供一份得</w:t>
            </w:r>
            <w:r>
              <w:rPr>
                <w:rFonts w:hint="eastAsia" w:ascii="宋体" w:hAnsi="宋体" w:cs="仿宋_GB2312"/>
                <w:szCs w:val="21"/>
                <w:lang w:val="en-US" w:eastAsia="zh-CN"/>
              </w:rPr>
              <w:t>2</w:t>
            </w:r>
            <w:r>
              <w:rPr>
                <w:rFonts w:hint="eastAsia" w:ascii="宋体" w:hAnsi="宋体" w:cs="仿宋_GB2312"/>
                <w:szCs w:val="21"/>
                <w:lang w:eastAsia="zh-CN"/>
              </w:rPr>
              <w:t>分</w:t>
            </w:r>
            <w:r>
              <w:rPr>
                <w:rFonts w:hint="eastAsia" w:ascii="宋体" w:hAnsi="宋体" w:cs="仿宋_GB2312"/>
                <w:szCs w:val="21"/>
              </w:rPr>
              <w:t>，</w:t>
            </w:r>
            <w:r>
              <w:rPr>
                <w:rFonts w:hint="eastAsia" w:ascii="宋体" w:hAnsi="宋体" w:cs="仿宋_GB2312"/>
                <w:szCs w:val="21"/>
                <w:lang w:eastAsia="zh-CN"/>
              </w:rPr>
              <w:t>最高得</w:t>
            </w:r>
            <w:r>
              <w:rPr>
                <w:rFonts w:hint="eastAsia" w:ascii="宋体" w:hAnsi="宋体" w:cs="仿宋_GB2312"/>
                <w:szCs w:val="21"/>
                <w:lang w:val="en-US" w:eastAsia="zh-CN"/>
              </w:rPr>
              <w:t>10</w:t>
            </w:r>
            <w:r>
              <w:rPr>
                <w:rFonts w:hint="eastAsia" w:ascii="宋体" w:hAnsi="宋体" w:cs="仿宋_GB2312"/>
                <w:szCs w:val="21"/>
              </w:rPr>
              <w:t>分；</w:t>
            </w:r>
          </w:p>
          <w:p>
            <w:pPr>
              <w:spacing w:line="360" w:lineRule="auto"/>
              <w:ind w:firstLine="435"/>
              <w:jc w:val="left"/>
              <w:rPr>
                <w:rFonts w:hint="eastAsia" w:ascii="宋体" w:hAnsi="宋体" w:cs="仿宋_GB2312"/>
                <w:szCs w:val="21"/>
              </w:rPr>
            </w:pPr>
            <w:r>
              <w:rPr>
                <w:rFonts w:hint="eastAsia" w:ascii="宋体" w:hAnsi="宋体" w:cs="仿宋_GB2312"/>
                <w:szCs w:val="21"/>
              </w:rPr>
              <w:t>2.2、投标人所投</w:t>
            </w:r>
            <w:r>
              <w:rPr>
                <w:rFonts w:hint="eastAsia" w:ascii="宋体" w:hAnsi="宋体" w:cs="仿宋_GB2312"/>
                <w:szCs w:val="21"/>
                <w:lang w:eastAsia="zh-CN"/>
              </w:rPr>
              <w:t>的教学仪器</w:t>
            </w:r>
            <w:r>
              <w:rPr>
                <w:rFonts w:hint="eastAsia" w:ascii="宋体" w:hAnsi="宋体" w:cs="仿宋_GB2312"/>
                <w:szCs w:val="21"/>
              </w:rPr>
              <w:t>具有保险公司出具的产品质量险、产品责任险、公众责任险的，</w:t>
            </w:r>
            <w:r>
              <w:rPr>
                <w:rFonts w:hint="eastAsia" w:ascii="宋体" w:hAnsi="宋体" w:cs="仿宋_GB2312"/>
                <w:szCs w:val="21"/>
                <w:lang w:val="en-US" w:eastAsia="zh-CN"/>
              </w:rPr>
              <w:t>每提供一份</w:t>
            </w:r>
            <w:r>
              <w:rPr>
                <w:rFonts w:hint="eastAsia" w:ascii="宋体" w:hAnsi="宋体" w:cs="仿宋_GB2312"/>
                <w:sz w:val="21"/>
                <w:szCs w:val="21"/>
              </w:rPr>
              <w:t>得</w:t>
            </w:r>
            <w:r>
              <w:rPr>
                <w:rFonts w:hint="eastAsia" w:ascii="宋体" w:hAnsi="宋体" w:cs="仿宋_GB2312"/>
                <w:sz w:val="21"/>
                <w:szCs w:val="21"/>
                <w:lang w:val="en-US" w:eastAsia="zh-CN"/>
              </w:rPr>
              <w:t>2</w:t>
            </w:r>
            <w:r>
              <w:rPr>
                <w:rFonts w:hint="eastAsia" w:ascii="宋体" w:hAnsi="宋体" w:cs="仿宋_GB2312"/>
                <w:sz w:val="21"/>
                <w:szCs w:val="21"/>
              </w:rPr>
              <w:t>分</w:t>
            </w:r>
            <w:r>
              <w:rPr>
                <w:rFonts w:hint="eastAsia" w:ascii="宋体" w:hAnsi="宋体" w:cs="仿宋_GB2312"/>
                <w:szCs w:val="21"/>
              </w:rPr>
              <w:t>，共</w:t>
            </w:r>
            <w:r>
              <w:rPr>
                <w:rFonts w:hint="eastAsia" w:ascii="宋体" w:hAnsi="宋体" w:cs="仿宋_GB2312"/>
                <w:szCs w:val="21"/>
                <w:lang w:val="en-US" w:eastAsia="zh-CN"/>
              </w:rPr>
              <w:t>6</w:t>
            </w:r>
            <w:r>
              <w:rPr>
                <w:rFonts w:hint="eastAsia" w:ascii="宋体" w:hAnsi="宋体" w:cs="仿宋_GB2312"/>
                <w:szCs w:val="21"/>
              </w:rPr>
              <w:t xml:space="preserve"> 分；</w:t>
            </w:r>
          </w:p>
          <w:p>
            <w:pPr>
              <w:spacing w:line="360" w:lineRule="auto"/>
              <w:ind w:firstLine="435"/>
              <w:jc w:val="left"/>
              <w:rPr>
                <w:rFonts w:ascii="宋体" w:hAnsi="宋体" w:cs="仿宋_GB2312"/>
                <w:b/>
                <w:szCs w:val="21"/>
              </w:rPr>
            </w:pPr>
            <w:r>
              <w:rPr>
                <w:rFonts w:hint="eastAsia" w:ascii="宋体" w:hAnsi="宋体" w:cs="仿宋_GB2312"/>
                <w:b/>
                <w:szCs w:val="21"/>
              </w:rPr>
              <w:t>注：以上开标时提供原件，未提供原件者不得分。</w:t>
            </w:r>
          </w:p>
          <w:p>
            <w:pPr>
              <w:pStyle w:val="23"/>
              <w:numPr>
                <w:ilvl w:val="0"/>
                <w:numId w:val="0"/>
              </w:numPr>
              <w:spacing w:line="400" w:lineRule="exact"/>
              <w:ind w:left="0" w:leftChars="0" w:firstLine="420" w:firstLineChars="0"/>
              <w:rPr>
                <w:rFonts w:hint="eastAsia" w:ascii="宋体" w:hAnsi="宋体" w:eastAsia="宋体" w:cs="宋体"/>
                <w:color w:val="000000"/>
                <w:sz w:val="21"/>
                <w:szCs w:val="21"/>
              </w:rPr>
            </w:pP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hint="eastAsia" w:ascii="宋体" w:hAnsi="宋体" w:eastAsia="宋体" w:cs="宋体"/>
                <w:color w:val="000000"/>
                <w:sz w:val="21"/>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hint="eastAsia" w:ascii="宋体" w:hAnsi="宋体" w:eastAsia="宋体" w:cs="宋体"/>
                <w:color w:val="000000"/>
                <w:sz w:val="21"/>
                <w:szCs w:val="21"/>
              </w:rPr>
            </w:pPr>
          </w:p>
        </w:tc>
        <w:tc>
          <w:tcPr>
            <w:tcW w:w="1005" w:type="dxa"/>
            <w:tcBorders>
              <w:left w:val="single" w:color="auto" w:sz="4" w:space="0"/>
              <w:right w:val="single" w:color="auto" w:sz="4" w:space="0"/>
            </w:tcBorders>
            <w:vAlign w:val="center"/>
          </w:tcPr>
          <w:p>
            <w:pPr>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服务承诺</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line="360" w:lineRule="auto"/>
              <w:ind w:firstLine="420"/>
              <w:jc w:val="left"/>
              <w:rPr>
                <w:rFonts w:ascii="宋体" w:hAnsi="宋体" w:cs="仿宋_GB2312"/>
                <w:szCs w:val="21"/>
              </w:rPr>
            </w:pPr>
            <w:r>
              <w:rPr>
                <w:rFonts w:hint="eastAsia" w:ascii="宋体" w:hAnsi="宋体" w:cs="仿宋_GB2312"/>
                <w:szCs w:val="21"/>
              </w:rPr>
              <w:t>3.</w:t>
            </w:r>
            <w:r>
              <w:rPr>
                <w:rFonts w:ascii="宋体" w:hAnsi="宋体" w:cs="仿宋_GB2312"/>
                <w:szCs w:val="21"/>
              </w:rPr>
              <w:t>1</w:t>
            </w:r>
            <w:r>
              <w:rPr>
                <w:rFonts w:hint="eastAsia" w:ascii="宋体" w:hAnsi="宋体" w:cs="仿宋_GB2312"/>
                <w:szCs w:val="21"/>
              </w:rPr>
              <w:t>、</w:t>
            </w:r>
            <w:r>
              <w:rPr>
                <w:rFonts w:hint="eastAsia" w:ascii="宋体" w:hAnsi="宋体" w:cs="仿宋"/>
              </w:rPr>
              <w:t>投标人须列表说明本单位在河南省内售后服务网点的名称、地址、联系人、联系方式等，并保证</w:t>
            </w:r>
            <w:r>
              <w:rPr>
                <w:rFonts w:ascii="宋体" w:hAnsi="宋体" w:cs="仿宋"/>
              </w:rPr>
              <w:t>2</w:t>
            </w:r>
            <w:r>
              <w:rPr>
                <w:rFonts w:hint="eastAsia" w:ascii="宋体" w:hAnsi="宋体" w:cs="仿宋"/>
              </w:rPr>
              <w:t>小时内响应，</w:t>
            </w:r>
            <w:r>
              <w:rPr>
                <w:rFonts w:ascii="宋体" w:hAnsi="宋体" w:cs="仿宋"/>
              </w:rPr>
              <w:t>4</w:t>
            </w:r>
            <w:r>
              <w:rPr>
                <w:rFonts w:hint="eastAsia" w:ascii="宋体" w:hAnsi="宋体" w:cs="仿宋"/>
              </w:rPr>
              <w:t>小时内到达现场，</w:t>
            </w:r>
            <w:r>
              <w:rPr>
                <w:rFonts w:ascii="宋体" w:hAnsi="宋体" w:cs="仿宋"/>
              </w:rPr>
              <w:t>24</w:t>
            </w:r>
            <w:r>
              <w:rPr>
                <w:rFonts w:hint="eastAsia" w:ascii="宋体" w:hAnsi="宋体" w:cs="仿宋"/>
              </w:rPr>
              <w:t>小时解决问题。无法在规定时间内解决问题的需说明原因，并提供必要的后备设备或解决方案。（</w:t>
            </w:r>
            <w:r>
              <w:rPr>
                <w:rFonts w:ascii="宋体" w:hAnsi="宋体" w:cs="仿宋"/>
              </w:rPr>
              <w:t>0-</w:t>
            </w:r>
            <w:r>
              <w:rPr>
                <w:rFonts w:hint="eastAsia" w:ascii="宋体" w:hAnsi="宋体" w:cs="仿宋"/>
                <w:lang w:val="en-US" w:eastAsia="zh-CN"/>
              </w:rPr>
              <w:t>3</w:t>
            </w:r>
            <w:r>
              <w:rPr>
                <w:rFonts w:hint="eastAsia" w:ascii="宋体" w:hAnsi="宋体" w:cs="仿宋"/>
              </w:rPr>
              <w:t>分）</w:t>
            </w:r>
            <w:r>
              <w:rPr>
                <w:rFonts w:hint="eastAsia" w:ascii="宋体" w:hAnsi="宋体" w:cs="仿宋_GB2312"/>
                <w:szCs w:val="21"/>
              </w:rPr>
              <w:t>。</w:t>
            </w:r>
          </w:p>
          <w:p>
            <w:pPr>
              <w:numPr>
                <w:ilvl w:val="0"/>
                <w:numId w:val="0"/>
              </w:numPr>
              <w:spacing w:line="420" w:lineRule="exact"/>
              <w:ind w:left="0" w:leftChars="0" w:firstLine="0" w:firstLineChars="0"/>
              <w:rPr>
                <w:rFonts w:hint="default" w:ascii="宋体" w:hAnsi="宋体" w:eastAsia="宋体" w:cs="宋体"/>
                <w:color w:val="000000"/>
                <w:sz w:val="21"/>
                <w:szCs w:val="21"/>
                <w:lang w:val="en-US"/>
              </w:rPr>
            </w:pPr>
            <w:r>
              <w:rPr>
                <w:rFonts w:hint="eastAsia" w:ascii="宋体" w:hAnsi="宋体" w:cs="仿宋_GB2312"/>
                <w:szCs w:val="21"/>
              </w:rPr>
              <w:t>3.</w:t>
            </w:r>
            <w:r>
              <w:rPr>
                <w:rFonts w:ascii="宋体" w:hAnsi="宋体" w:cs="仿宋_GB2312"/>
                <w:szCs w:val="21"/>
              </w:rPr>
              <w:t>2</w:t>
            </w:r>
            <w:r>
              <w:rPr>
                <w:rFonts w:hint="eastAsia" w:ascii="宋体" w:hAnsi="宋体" w:cs="仿宋_GB2312"/>
                <w:szCs w:val="21"/>
              </w:rPr>
              <w:t>、评委根据各投标人承诺的免费物品（含免费备品、备件及免费服务）在0-</w:t>
            </w:r>
            <w:r>
              <w:rPr>
                <w:rFonts w:hint="eastAsia" w:ascii="宋体" w:hAnsi="宋体" w:cs="仿宋_GB2312"/>
                <w:szCs w:val="21"/>
                <w:lang w:val="en-US" w:eastAsia="zh-CN"/>
              </w:rPr>
              <w:t>3</w:t>
            </w:r>
            <w:r>
              <w:rPr>
                <w:rFonts w:hint="eastAsia" w:ascii="宋体" w:hAnsi="宋体" w:cs="仿宋_GB2312"/>
                <w:szCs w:val="21"/>
              </w:rPr>
              <w:t>分范围内自主打分，缺项得0分</w:t>
            </w: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hint="eastAsia" w:ascii="宋体" w:hAnsi="宋体" w:eastAsia="宋体" w:cs="宋体"/>
                <w:color w:val="000000"/>
                <w:sz w:val="21"/>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hint="eastAsia" w:ascii="宋体" w:hAnsi="宋体" w:eastAsia="宋体" w:cs="宋体"/>
                <w:color w:val="000000"/>
                <w:sz w:val="21"/>
                <w:szCs w:val="21"/>
              </w:rPr>
            </w:pPr>
          </w:p>
        </w:tc>
        <w:tc>
          <w:tcPr>
            <w:tcW w:w="1005" w:type="dxa"/>
            <w:tcBorders>
              <w:left w:val="single" w:color="auto" w:sz="4" w:space="0"/>
              <w:right w:val="single" w:color="auto" w:sz="4" w:space="0"/>
            </w:tcBorders>
            <w:vAlign w:val="center"/>
          </w:tcPr>
          <w:p>
            <w:pPr>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信用等级</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pStyle w:val="23"/>
              <w:spacing w:line="400" w:lineRule="exact"/>
              <w:ind w:firstLine="420" w:firstLineChars="200"/>
              <w:jc w:val="both"/>
              <w:rPr>
                <w:rFonts w:hAnsi="宋体" w:eastAsia="宋体" w:cs="仿宋_GB2312"/>
                <w:color w:val="auto"/>
                <w:sz w:val="21"/>
                <w:szCs w:val="21"/>
              </w:rPr>
            </w:pPr>
            <w:r>
              <w:rPr>
                <w:rFonts w:hint="eastAsia" w:hAnsi="宋体" w:eastAsia="宋体" w:cs="仿宋_GB2312"/>
                <w:color w:val="auto"/>
                <w:sz w:val="21"/>
                <w:szCs w:val="21"/>
              </w:rPr>
              <w:t>投标人信用等级AAA的加3分、信用等级AA的加2分，信用等级A的加1分；</w:t>
            </w:r>
          </w:p>
          <w:p>
            <w:pPr>
              <w:spacing w:line="360" w:lineRule="auto"/>
              <w:ind w:firstLine="420" w:firstLineChars="200"/>
              <w:jc w:val="left"/>
              <w:rPr>
                <w:rFonts w:ascii="宋体" w:hAnsi="宋体" w:cs="仿宋_GB2312"/>
                <w:b w:val="0"/>
                <w:bCs/>
                <w:szCs w:val="21"/>
              </w:rPr>
            </w:pPr>
            <w:r>
              <w:rPr>
                <w:rFonts w:hint="eastAsia" w:ascii="宋体" w:hAnsi="宋体" w:cs="仿宋_GB2312"/>
                <w:b w:val="0"/>
                <w:bCs/>
                <w:szCs w:val="21"/>
              </w:rPr>
              <w:t>备注：河南省供应商所提供的信用评估报告，应是在工商部门注册并在河南省信用建设促进会备案认可的信用评级机构出具的信用评估报告。外省供应商应提供经省级以上社会信用管理部门备案认可的信用评级机构出具的信用评估报告，同时出具信用评级机构相应的资质材料。信用等级须提供网上查询页，开标时需提供原件，未提供者不得分。</w:t>
            </w:r>
          </w:p>
          <w:p>
            <w:pPr>
              <w:pStyle w:val="23"/>
              <w:numPr>
                <w:ilvl w:val="0"/>
                <w:numId w:val="0"/>
              </w:numPr>
              <w:spacing w:line="400" w:lineRule="exact"/>
              <w:ind w:left="0" w:leftChars="0" w:firstLine="420" w:firstLineChars="0"/>
              <w:rPr>
                <w:rFonts w:hint="default" w:ascii="宋体" w:hAnsi="宋体" w:eastAsia="宋体" w:cs="宋体"/>
                <w:color w:val="000000"/>
                <w:sz w:val="21"/>
                <w:szCs w:val="21"/>
                <w:lang w:val="en-US"/>
              </w:rPr>
            </w:pP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10247" w:type="dxa"/>
            <w:gridSpan w:val="5"/>
            <w:tcBorders>
              <w:left w:val="single" w:color="auto" w:sz="4" w:space="0"/>
              <w:right w:val="single" w:color="auto" w:sz="4" w:space="0"/>
            </w:tcBorders>
            <w:vAlign w:val="center"/>
          </w:tcPr>
          <w:p>
            <w:pPr>
              <w:autoSpaceDE w:val="0"/>
              <w:autoSpaceDN w:val="0"/>
              <w:adjustRightInd w:val="0"/>
              <w:spacing w:line="420" w:lineRule="exact"/>
              <w:jc w:val="left"/>
              <w:rPr>
                <w:rFonts w:hint="eastAsia" w:ascii="宋体" w:hAnsi="宋体" w:eastAsia="宋体" w:cs="宋体"/>
                <w:color w:val="auto"/>
                <w:sz w:val="21"/>
                <w:szCs w:val="21"/>
              </w:rPr>
            </w:pPr>
            <w:r>
              <w:rPr>
                <w:rFonts w:hint="eastAsia" w:ascii="宋体" w:hAnsi="宋体" w:eastAsia="宋体" w:cs="宋体"/>
                <w:color w:val="auto"/>
                <w:sz w:val="21"/>
                <w:szCs w:val="21"/>
                <w:highlight w:val="none"/>
              </w:rPr>
              <w:t>注：</w:t>
            </w:r>
            <w:r>
              <w:rPr>
                <w:rFonts w:ascii="宋体" w:hAnsi="宋体"/>
                <w:b/>
                <w:bCs/>
                <w:szCs w:val="21"/>
              </w:rPr>
              <w:t>中标标准：</w:t>
            </w:r>
            <w:r>
              <w:rPr>
                <w:rFonts w:ascii="宋体" w:hAnsi="宋体"/>
                <w:szCs w:val="21"/>
              </w:rPr>
              <w:t>各个投标人最终综合得分为所有评委各项打分的总和的算术平均值，评标委员会推荐综合得分最高的</w:t>
            </w:r>
            <w:r>
              <w:rPr>
                <w:rFonts w:hint="eastAsia" w:ascii="宋体" w:hAnsi="宋体"/>
                <w:szCs w:val="21"/>
              </w:rPr>
              <w:t>前三名</w:t>
            </w:r>
            <w:r>
              <w:rPr>
                <w:rFonts w:ascii="宋体" w:hAnsi="宋体"/>
                <w:szCs w:val="21"/>
              </w:rPr>
              <w:t>投标人作为中标候选人。</w:t>
            </w:r>
            <w:r>
              <w:rPr>
                <w:rFonts w:ascii="宋体" w:hAnsi="宋体"/>
                <w:szCs w:val="21"/>
              </w:rPr>
              <w:br w:type="textWrapping"/>
            </w:r>
            <w:r>
              <w:rPr>
                <w:rFonts w:hint="eastAsia" w:ascii="宋体" w:hAnsi="宋体"/>
                <w:szCs w:val="21"/>
              </w:rPr>
              <w:t xml:space="preserve">    </w:t>
            </w:r>
            <w:r>
              <w:rPr>
                <w:rFonts w:ascii="宋体" w:hAnsi="宋体"/>
                <w:szCs w:val="21"/>
              </w:rPr>
              <w:t>计算过程四舍五入保留小数点后</w:t>
            </w:r>
            <w:r>
              <w:rPr>
                <w:rFonts w:hint="eastAsia" w:ascii="宋体" w:hAnsi="宋体"/>
                <w:szCs w:val="21"/>
              </w:rPr>
              <w:t>2</w:t>
            </w:r>
            <w:r>
              <w:rPr>
                <w:rFonts w:ascii="宋体" w:hAnsi="宋体"/>
                <w:szCs w:val="21"/>
              </w:rPr>
              <w:t>位，结果按四舍五入保留小数点后2位。</w:t>
            </w:r>
          </w:p>
        </w:tc>
      </w:tr>
    </w:tbl>
    <w:p>
      <w:pPr>
        <w:autoSpaceDE w:val="0"/>
        <w:autoSpaceDN w:val="0"/>
        <w:adjustRightInd w:val="0"/>
        <w:spacing w:line="420" w:lineRule="exact"/>
        <w:rPr>
          <w:rFonts w:hint="eastAsia" w:ascii="宋体" w:hAnsi="宋体" w:eastAsia="宋体" w:cs="宋体"/>
          <w:color w:val="000000"/>
          <w:sz w:val="21"/>
          <w:szCs w:val="21"/>
        </w:rPr>
      </w:pPr>
    </w:p>
    <w:p>
      <w:pPr>
        <w:autoSpaceDE w:val="0"/>
        <w:autoSpaceDN w:val="0"/>
        <w:adjustRightInd w:val="0"/>
        <w:spacing w:line="420" w:lineRule="exact"/>
        <w:ind w:firstLine="420" w:firstLineChars="200"/>
        <w:rPr>
          <w:rFonts w:hint="eastAsia" w:ascii="宋体" w:hAnsi="宋体" w:eastAsia="宋体" w:cs="宋体"/>
          <w:color w:val="000000"/>
          <w:sz w:val="21"/>
          <w:szCs w:val="21"/>
        </w:rPr>
      </w:pPr>
    </w:p>
    <w:p>
      <w:pPr>
        <w:pStyle w:val="5"/>
        <w:numPr>
          <w:ilvl w:val="1"/>
          <w:numId w:val="0"/>
        </w:numPr>
        <w:spacing w:line="420" w:lineRule="exact"/>
        <w:jc w:val="left"/>
        <w:rPr>
          <w:rFonts w:hint="eastAsia" w:ascii="宋体" w:hAnsi="宋体" w:eastAsia="宋体" w:cs="宋体"/>
          <w:color w:val="000000"/>
          <w:sz w:val="21"/>
          <w:szCs w:val="21"/>
        </w:rPr>
      </w:pPr>
      <w:bookmarkStart w:id="78" w:name="_Toc8429"/>
      <w:bookmarkStart w:id="79" w:name="_Toc20667"/>
      <w:bookmarkStart w:id="80" w:name="_Toc25127"/>
      <w:bookmarkStart w:id="81" w:name="_Toc16247"/>
      <w:r>
        <w:rPr>
          <w:rFonts w:hint="eastAsia" w:ascii="宋体" w:hAnsi="宋体" w:eastAsia="宋体" w:cs="宋体"/>
          <w:color w:val="000000"/>
          <w:sz w:val="21"/>
          <w:szCs w:val="21"/>
        </w:rPr>
        <w:t>4.评标程序</w:t>
      </w:r>
      <w:bookmarkEnd w:id="78"/>
      <w:bookmarkEnd w:id="79"/>
      <w:bookmarkEnd w:id="80"/>
      <w:bookmarkEnd w:id="81"/>
    </w:p>
    <w:p>
      <w:pPr>
        <w:pStyle w:val="5"/>
        <w:numPr>
          <w:ilvl w:val="1"/>
          <w:numId w:val="0"/>
        </w:numPr>
        <w:spacing w:line="420" w:lineRule="exact"/>
        <w:ind w:firstLine="420" w:firstLineChars="200"/>
        <w:jc w:val="lef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4.1.资格性与符合性审查</w:t>
      </w:r>
    </w:p>
    <w:p>
      <w:pPr>
        <w:spacing w:line="42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4.1.1 资格审查小组，依据本章资格审查表规定的标准对投标文件进行资格审查，以确定投标人是否具备投标资格，有一项不符合评审标准的，资格审查小组应当认定其投标无效，合格投标人不足3家的，不得评标。符合性审查，评标委员会依据本章符合性审查表规定的标准，对符合资格的投标人的投标文件进行符合性审查，以确定其是否满足招标文件的实质性要求，有一项不符合评审标准的，评标委员会应当认定其投标无效。</w:t>
      </w:r>
    </w:p>
    <w:p>
      <w:pPr>
        <w:spacing w:line="42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4.1.2 投标文件属下列情况之一的，应当在资格性、符合性检查时按照无效投标处理：</w:t>
      </w:r>
    </w:p>
    <w:p>
      <w:pPr>
        <w:widowControl/>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（1）未按照招标文件的规定提交投标保证金的；</w:t>
      </w:r>
    </w:p>
    <w:p>
      <w:pPr>
        <w:widowControl/>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（2）投标文件未按招标文件要求签署、盖章的；</w:t>
      </w:r>
    </w:p>
    <w:p>
      <w:pPr>
        <w:widowControl/>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（3）不具备招标文件中规定的资格要求的；</w:t>
      </w:r>
    </w:p>
    <w:p>
      <w:pPr>
        <w:widowControl/>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（4）报价超过招标文件中规定的预算金额或者最高限价的；</w:t>
      </w:r>
    </w:p>
    <w:p>
      <w:pPr>
        <w:widowControl/>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（5）投标文件含有采购人不能接受的附加条件的；</w:t>
      </w:r>
    </w:p>
    <w:p>
      <w:pPr>
        <w:widowControl/>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（6）不符合第四章招标项目内容和参数要求的；</w:t>
      </w:r>
    </w:p>
    <w:p>
      <w:pPr>
        <w:widowControl/>
        <w:spacing w:line="420" w:lineRule="exact"/>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（7）法律、法规和招标文件规定的其他无效情形。</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4.1.3投标报价有算数错误的，评标委员会按以下原则对投标报价进行修正，修正的价格经投标人书面确认后具有约束力。投标人不接受修正价格的，其投标作无效投标处理。</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（1）投标文件中的大写金额与小写金额不一致的，以大写金额为准；</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（2）投标文件中开标一览表(报价表)内容与投标文件中明细表内容不一致的，以开标一览表(报价表)为准。</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20" w:lineRule="exact"/>
        <w:ind w:firstLine="420" w:firstLineChars="200"/>
        <w:rPr>
          <w:rFonts w:hint="eastAsia" w:ascii="宋体" w:hAnsi="宋体" w:eastAsia="宋体" w:cs="宋体"/>
          <w:b/>
          <w:color w:val="000000"/>
          <w:sz w:val="21"/>
          <w:szCs w:val="21"/>
        </w:rPr>
      </w:pPr>
      <w:r>
        <w:rPr>
          <w:rFonts w:hint="eastAsia" w:ascii="宋体" w:hAnsi="宋体" w:eastAsia="宋体" w:cs="宋体"/>
          <w:b/>
          <w:color w:val="000000"/>
          <w:sz w:val="21"/>
          <w:szCs w:val="21"/>
        </w:rPr>
        <w:t>4.2详细评审</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4.2.1 评标委员会按综合评分法进行评审，在全部满足招标文件实质性要求的前提下，依据综合得分最高的投标人作为中标候选人。</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4.2.2 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20" w:lineRule="exact"/>
        <w:ind w:firstLine="420" w:firstLineChars="200"/>
        <w:jc w:val="left"/>
        <w:rPr>
          <w:rFonts w:hint="eastAsia" w:ascii="宋体" w:hAnsi="宋体" w:eastAsia="宋体" w:cs="宋体"/>
          <w:b/>
          <w:color w:val="000000"/>
          <w:sz w:val="21"/>
          <w:szCs w:val="21"/>
        </w:rPr>
      </w:pPr>
      <w:r>
        <w:rPr>
          <w:rFonts w:hint="eastAsia" w:ascii="宋体" w:hAnsi="宋体" w:eastAsia="宋体" w:cs="宋体"/>
          <w:b/>
          <w:color w:val="000000"/>
          <w:sz w:val="21"/>
          <w:szCs w:val="21"/>
        </w:rPr>
        <w:t>4.3投标文件的澄清和补正</w:t>
      </w:r>
    </w:p>
    <w:p>
      <w:p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4.3.1在评标过程中，评标委员会可以书面形式要求投标人对所提交投标文件中不明确的内容进行书面澄清或说明，或者对细微偏差进行补正。</w:t>
      </w:r>
    </w:p>
    <w:p>
      <w:pPr>
        <w:autoSpaceDE w:val="0"/>
        <w:autoSpaceDN w:val="0"/>
        <w:adjustRightInd w:val="0"/>
        <w:spacing w:line="420" w:lineRule="exact"/>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4.3.2澄清、说明和补正不得改变投标文件的实质性内容（算术性错误修正的除外）。投标人的书面澄清、说明和补正属于投标文件的组成部分。</w:t>
      </w:r>
    </w:p>
    <w:p>
      <w:pPr>
        <w:autoSpaceDE w:val="0"/>
        <w:autoSpaceDN w:val="0"/>
        <w:adjustRightInd w:val="0"/>
        <w:spacing w:line="420" w:lineRule="exact"/>
        <w:ind w:firstLine="420" w:firstLineChars="200"/>
        <w:jc w:val="left"/>
        <w:rPr>
          <w:rFonts w:hint="eastAsia" w:ascii="宋体" w:hAnsi="宋体" w:eastAsia="宋体" w:cs="宋体"/>
          <w:b/>
          <w:color w:val="000000"/>
          <w:sz w:val="21"/>
          <w:szCs w:val="21"/>
        </w:rPr>
      </w:pPr>
      <w:r>
        <w:rPr>
          <w:rFonts w:hint="eastAsia" w:ascii="宋体" w:hAnsi="宋体" w:eastAsia="宋体" w:cs="宋体"/>
          <w:b/>
          <w:color w:val="000000"/>
          <w:sz w:val="21"/>
          <w:szCs w:val="21"/>
        </w:rPr>
        <w:t>4.4 评标结果</w:t>
      </w:r>
    </w:p>
    <w:p>
      <w:pPr>
        <w:autoSpaceDE w:val="0"/>
        <w:autoSpaceDN w:val="0"/>
        <w:adjustRightInd w:val="0"/>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4.4.1 投标人的排名按得分从高到低顺序排列，评标委员会写出评标报告并向招标人推荐1名中标候选人。由招标人根据评委会推荐的中标候选人顺序确定中标人。综合评分相等时，以投标报价低的优先；得分且投标报价都相等的，投标文件满足招标文件全部实质性要求，且按照评审因素的量化指标评审得分最高的投标人为排名第一的中标候选人。</w:t>
      </w:r>
    </w:p>
    <w:p>
      <w:pPr>
        <w:autoSpaceDE w:val="0"/>
        <w:autoSpaceDN w:val="0"/>
        <w:adjustRightInd w:val="0"/>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4.4.2 评标委员会完成评标后，应当向采购人提交书面评标报告。</w:t>
      </w:r>
    </w:p>
    <w:p>
      <w:pPr>
        <w:autoSpaceDE w:val="0"/>
        <w:autoSpaceDN w:val="0"/>
        <w:adjustRightInd w:val="0"/>
        <w:spacing w:line="420" w:lineRule="exact"/>
        <w:ind w:firstLine="420" w:firstLineChars="200"/>
        <w:rPr>
          <w:rFonts w:hint="eastAsia" w:ascii="宋体" w:hAnsi="宋体" w:eastAsia="宋体" w:cs="宋体"/>
          <w:b/>
          <w:color w:val="000000"/>
          <w:kern w:val="0"/>
          <w:sz w:val="21"/>
          <w:szCs w:val="21"/>
        </w:rPr>
      </w:pPr>
      <w:r>
        <w:rPr>
          <w:rFonts w:hint="eastAsia" w:ascii="宋体" w:hAnsi="宋体" w:eastAsia="宋体" w:cs="宋体"/>
          <w:b/>
          <w:color w:val="000000"/>
          <w:sz w:val="21"/>
          <w:szCs w:val="21"/>
        </w:rPr>
        <w:t>4.5  顺延中标人或重新招标</w:t>
      </w:r>
    </w:p>
    <w:p>
      <w:pPr>
        <w:autoSpaceDE w:val="0"/>
        <w:autoSpaceDN w:val="0"/>
        <w:adjustRightInd w:val="0"/>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中标人因不可抗力不能履行政府采购合同的，采购人重新招标。</w:t>
      </w:r>
    </w:p>
    <w:p>
      <w:pPr>
        <w:spacing w:line="420" w:lineRule="exact"/>
        <w:ind w:firstLine="420" w:firstLineChars="200"/>
        <w:rPr>
          <w:rFonts w:hint="eastAsia" w:ascii="宋体" w:hAnsi="宋体" w:eastAsia="宋体" w:cs="宋体"/>
          <w:b/>
          <w:color w:val="000000"/>
          <w:sz w:val="21"/>
          <w:szCs w:val="21"/>
        </w:rPr>
      </w:pPr>
      <w:r>
        <w:rPr>
          <w:rFonts w:hint="eastAsia" w:ascii="宋体" w:hAnsi="宋体" w:eastAsia="宋体" w:cs="宋体"/>
          <w:b/>
          <w:color w:val="000000"/>
          <w:sz w:val="21"/>
          <w:szCs w:val="21"/>
        </w:rPr>
        <w:t>4.6特殊情况的处置程序</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关于评标活动暂停</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4.6.1评标委员会应当执行连续评标的原则，按评标办法中规定的程序、内容、方法、标准完成全部评标工作。只有发生不可抗力导致评标工作无法继续时，评标活动方可暂停。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4.6.2发生评标暂停情况时，评标委员会应当封存全部投标文件和评标记录，待不可抗力的影响结束且具备继续评标的条件时，由原评标委员会继续评标。</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关于评标中途更换评标委员会成员</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4.6.3除非发生下列情况之一，评标委员会成员不得在评标中途更换：</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（1）因不可抗拒的客观原因，不能到场或需在评标中途退出评标活动。</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（2）根据法律法规规定，某个或某几个评标委员会成员需要回避。</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4.6.4退出评标的评标委员会成员，其已完成的评标行为无效。由采购人根据本招标文件规定的评标委员会成员产生方式另行确定替代者进行评标。</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4.6.5评标过程中，评标委员会成员有回避事由、擅离职守或者因健康等原因不能继续评标的，应当及时更换。被更换的评标委员会成员作出的评审结论无效，由更换后的评标委员会成员重新进行评审。</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4.6.6在任何评标环节中，需评标委员会就某项定性的评审结论做出表决的，由评标委员会全体成员按照少数服从多数的原则，以记名投票方式表决。</w:t>
      </w:r>
    </w:p>
    <w:p>
      <w:pPr>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spacing w:line="420" w:lineRule="exact"/>
        <w:ind w:firstLine="420" w:firstLineChars="200"/>
        <w:rPr>
          <w:rFonts w:hint="eastAsia" w:ascii="宋体" w:hAnsi="宋体" w:eastAsia="宋体" w:cs="宋体"/>
          <w:color w:val="000000"/>
          <w:sz w:val="21"/>
          <w:szCs w:val="21"/>
        </w:rPr>
      </w:pPr>
    </w:p>
    <w:p>
      <w:pPr>
        <w:pStyle w:val="23"/>
        <w:spacing w:line="420" w:lineRule="exact"/>
        <w:rPr>
          <w:rFonts w:hint="eastAsia" w:ascii="宋体" w:hAnsi="宋体" w:eastAsia="宋体" w:cs="宋体"/>
          <w:color w:val="000000"/>
          <w:sz w:val="21"/>
          <w:szCs w:val="21"/>
        </w:rPr>
      </w:pPr>
    </w:p>
    <w:p>
      <w:pPr>
        <w:pStyle w:val="23"/>
        <w:spacing w:line="420" w:lineRule="exact"/>
        <w:rPr>
          <w:rFonts w:hint="eastAsia" w:ascii="宋体" w:hAnsi="宋体" w:eastAsia="宋体" w:cs="宋体"/>
          <w:color w:val="000000"/>
          <w:sz w:val="21"/>
          <w:szCs w:val="21"/>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0"/>
        </w:numPr>
        <w:tabs>
          <w:tab w:val="left" w:pos="630"/>
        </w:tabs>
        <w:spacing w:line="420" w:lineRule="exact"/>
        <w:jc w:val="both"/>
        <w:rPr>
          <w:rFonts w:hint="eastAsia" w:ascii="宋体" w:hAnsi="宋体" w:eastAsia="宋体" w:cs="宋体"/>
          <w:b/>
          <w:bCs/>
          <w:color w:val="000000"/>
          <w:kern w:val="44"/>
          <w:sz w:val="30"/>
          <w:szCs w:val="30"/>
        </w:rPr>
      </w:pPr>
    </w:p>
    <w:p>
      <w:pPr>
        <w:numPr>
          <w:ilvl w:val="0"/>
          <w:numId w:val="6"/>
        </w:numPr>
        <w:tabs>
          <w:tab w:val="left" w:pos="630"/>
        </w:tabs>
        <w:spacing w:line="420" w:lineRule="exact"/>
        <w:jc w:val="center"/>
        <w:rPr>
          <w:rFonts w:hint="eastAsia" w:ascii="宋体" w:hAnsi="宋体" w:eastAsia="宋体" w:cs="宋体"/>
          <w:b/>
          <w:bCs/>
          <w:color w:val="000000"/>
          <w:kern w:val="44"/>
          <w:sz w:val="30"/>
          <w:szCs w:val="30"/>
        </w:rPr>
      </w:pPr>
      <w:r>
        <w:rPr>
          <w:rFonts w:hint="eastAsia" w:ascii="宋体" w:hAnsi="宋体" w:eastAsia="宋体" w:cs="宋体"/>
          <w:b/>
          <w:bCs/>
          <w:color w:val="000000"/>
          <w:kern w:val="44"/>
          <w:sz w:val="30"/>
          <w:szCs w:val="30"/>
        </w:rPr>
        <w:t>招标项目技术参数要求</w:t>
      </w:r>
    </w:p>
    <w:p>
      <w:pPr>
        <w:pStyle w:val="8"/>
        <w:numPr>
          <w:ilvl w:val="0"/>
          <w:numId w:val="0"/>
        </w:numPr>
        <w:rPr>
          <w:rFonts w:hint="eastAsia"/>
        </w:rPr>
      </w:pPr>
    </w:p>
    <w:tbl>
      <w:tblPr>
        <w:tblStyle w:val="19"/>
        <w:tblW w:w="9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2145"/>
        <w:gridCol w:w="2760"/>
        <w:gridCol w:w="1885"/>
        <w:gridCol w:w="1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vAlign w:val="center"/>
          </w:tcPr>
          <w:p>
            <w:pPr>
              <w:pStyle w:val="17"/>
              <w:spacing w:line="420" w:lineRule="exact"/>
              <w:jc w:val="center"/>
              <w:rPr>
                <w:rFonts w:hint="eastAsia" w:ascii="宋体" w:hAnsi="宋体" w:eastAsia="宋体" w:cs="宋体"/>
                <w:color w:val="000000"/>
                <w:sz w:val="21"/>
                <w:szCs w:val="21"/>
                <w:lang w:eastAsia="zh-CN"/>
              </w:rPr>
            </w:pPr>
            <w:bookmarkStart w:id="82" w:name="_Toc13603"/>
            <w:r>
              <w:rPr>
                <w:rFonts w:hint="eastAsia" w:ascii="宋体" w:hAnsi="宋体" w:cs="宋体"/>
                <w:color w:val="000000"/>
                <w:sz w:val="21"/>
                <w:szCs w:val="21"/>
                <w:lang w:eastAsia="zh-CN"/>
              </w:rPr>
              <w:t>序号</w:t>
            </w:r>
          </w:p>
        </w:tc>
        <w:tc>
          <w:tcPr>
            <w:tcW w:w="2145"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名称</w:t>
            </w:r>
          </w:p>
        </w:tc>
        <w:tc>
          <w:tcPr>
            <w:tcW w:w="2760"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参数</w:t>
            </w:r>
          </w:p>
        </w:tc>
        <w:tc>
          <w:tcPr>
            <w:tcW w:w="1885"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单位</w:t>
            </w:r>
          </w:p>
        </w:tc>
        <w:tc>
          <w:tcPr>
            <w:tcW w:w="1885"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vMerge w:val="restart"/>
            <w:vAlign w:val="center"/>
          </w:tcPr>
          <w:p>
            <w:pPr>
              <w:pStyle w:val="17"/>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1</w:t>
            </w:r>
          </w:p>
        </w:tc>
        <w:tc>
          <w:tcPr>
            <w:tcW w:w="2145" w:type="dxa"/>
            <w:vMerge w:val="restart"/>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小学教学仪器</w:t>
            </w:r>
          </w:p>
        </w:tc>
        <w:tc>
          <w:tcPr>
            <w:tcW w:w="2760"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小学科学仪器</w:t>
            </w:r>
          </w:p>
        </w:tc>
        <w:tc>
          <w:tcPr>
            <w:tcW w:w="1885"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套</w:t>
            </w:r>
          </w:p>
        </w:tc>
        <w:tc>
          <w:tcPr>
            <w:tcW w:w="1885" w:type="dxa"/>
            <w:vAlign w:val="center"/>
          </w:tcPr>
          <w:p>
            <w:pPr>
              <w:pStyle w:val="17"/>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vMerge w:val="continue"/>
            <w:tcBorders>
              <w:left w:val="nil"/>
              <w:right w:val="nil"/>
            </w:tcBorders>
            <w:vAlign w:val="center"/>
          </w:tcPr>
          <w:p>
            <w:pPr>
              <w:pStyle w:val="17"/>
              <w:spacing w:line="420" w:lineRule="exact"/>
              <w:jc w:val="center"/>
              <w:rPr>
                <w:rFonts w:hint="eastAsia" w:ascii="宋体" w:hAnsi="宋体" w:eastAsia="宋体" w:cs="宋体"/>
                <w:color w:val="000000"/>
                <w:sz w:val="21"/>
                <w:szCs w:val="21"/>
                <w:lang w:val="en-US" w:eastAsia="zh-CN"/>
              </w:rPr>
            </w:pPr>
          </w:p>
        </w:tc>
        <w:tc>
          <w:tcPr>
            <w:tcW w:w="2145" w:type="dxa"/>
            <w:vMerge w:val="continue"/>
            <w:tcBorders>
              <w:left w:val="nil"/>
              <w:right w:val="nil"/>
            </w:tcBorders>
            <w:vAlign w:val="center"/>
          </w:tcPr>
          <w:p>
            <w:pPr>
              <w:pStyle w:val="17"/>
              <w:spacing w:line="420" w:lineRule="exact"/>
              <w:jc w:val="center"/>
              <w:rPr>
                <w:rFonts w:hint="eastAsia" w:ascii="宋体" w:hAnsi="宋体" w:eastAsia="宋体" w:cs="宋体"/>
                <w:color w:val="000000"/>
                <w:sz w:val="21"/>
                <w:szCs w:val="21"/>
              </w:rPr>
            </w:pPr>
          </w:p>
        </w:tc>
        <w:tc>
          <w:tcPr>
            <w:tcW w:w="2760"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小学数学仪器</w:t>
            </w:r>
          </w:p>
        </w:tc>
        <w:tc>
          <w:tcPr>
            <w:tcW w:w="1885"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套</w:t>
            </w:r>
          </w:p>
        </w:tc>
        <w:tc>
          <w:tcPr>
            <w:tcW w:w="1885" w:type="dxa"/>
            <w:vAlign w:val="center"/>
          </w:tcPr>
          <w:p>
            <w:pPr>
              <w:pStyle w:val="17"/>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vMerge w:val="restart"/>
            <w:vAlign w:val="center"/>
          </w:tcPr>
          <w:p>
            <w:pPr>
              <w:pStyle w:val="17"/>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2</w:t>
            </w:r>
          </w:p>
        </w:tc>
        <w:tc>
          <w:tcPr>
            <w:tcW w:w="2145" w:type="dxa"/>
            <w:vMerge w:val="restart"/>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小学科学实验室</w:t>
            </w:r>
          </w:p>
        </w:tc>
        <w:tc>
          <w:tcPr>
            <w:tcW w:w="2760"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小学科学实验室（</w:t>
            </w:r>
            <w:r>
              <w:rPr>
                <w:rFonts w:hint="eastAsia" w:ascii="宋体" w:hAnsi="宋体" w:cs="宋体"/>
                <w:color w:val="000000"/>
                <w:sz w:val="21"/>
                <w:szCs w:val="21"/>
                <w:lang w:val="en-US" w:eastAsia="zh-CN"/>
              </w:rPr>
              <w:t>24座</w:t>
            </w:r>
            <w:r>
              <w:rPr>
                <w:rFonts w:hint="eastAsia" w:ascii="宋体" w:hAnsi="宋体" w:cs="宋体"/>
                <w:color w:val="000000"/>
                <w:sz w:val="21"/>
                <w:szCs w:val="21"/>
                <w:lang w:eastAsia="zh-CN"/>
              </w:rPr>
              <w:t>）</w:t>
            </w:r>
          </w:p>
        </w:tc>
        <w:tc>
          <w:tcPr>
            <w:tcW w:w="1885"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个</w:t>
            </w:r>
          </w:p>
        </w:tc>
        <w:tc>
          <w:tcPr>
            <w:tcW w:w="1885" w:type="dxa"/>
            <w:vAlign w:val="center"/>
          </w:tcPr>
          <w:p>
            <w:pPr>
              <w:pStyle w:val="17"/>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vMerge w:val="continue"/>
            <w:tcBorders>
              <w:left w:val="nil"/>
              <w:right w:val="nil"/>
            </w:tcBorders>
            <w:vAlign w:val="center"/>
          </w:tcPr>
          <w:p>
            <w:pPr>
              <w:pStyle w:val="17"/>
              <w:spacing w:line="420" w:lineRule="exact"/>
              <w:jc w:val="center"/>
              <w:rPr>
                <w:rFonts w:hint="eastAsia" w:ascii="宋体" w:hAnsi="宋体" w:eastAsia="宋体" w:cs="宋体"/>
                <w:color w:val="000000"/>
                <w:sz w:val="21"/>
                <w:szCs w:val="21"/>
              </w:rPr>
            </w:pPr>
          </w:p>
        </w:tc>
        <w:tc>
          <w:tcPr>
            <w:tcW w:w="2145" w:type="dxa"/>
            <w:vMerge w:val="continue"/>
            <w:tcBorders>
              <w:left w:val="nil"/>
              <w:right w:val="nil"/>
            </w:tcBorders>
            <w:vAlign w:val="center"/>
          </w:tcPr>
          <w:p>
            <w:pPr>
              <w:pStyle w:val="17"/>
              <w:spacing w:line="420" w:lineRule="exact"/>
              <w:jc w:val="center"/>
              <w:rPr>
                <w:rFonts w:hint="eastAsia" w:ascii="宋体" w:hAnsi="宋体" w:eastAsia="宋体" w:cs="宋体"/>
                <w:color w:val="000000"/>
                <w:sz w:val="21"/>
                <w:szCs w:val="21"/>
              </w:rPr>
            </w:pPr>
          </w:p>
        </w:tc>
        <w:tc>
          <w:tcPr>
            <w:tcW w:w="2760" w:type="dxa"/>
            <w:vAlign w:val="center"/>
          </w:tcPr>
          <w:p>
            <w:pPr>
              <w:pStyle w:val="17"/>
              <w:spacing w:line="420" w:lineRule="exact"/>
              <w:jc w:val="center"/>
              <w:rPr>
                <w:rFonts w:hint="eastAsia" w:ascii="宋体" w:hAnsi="宋体" w:eastAsia="宋体" w:cs="宋体"/>
                <w:color w:val="000000"/>
                <w:sz w:val="21"/>
                <w:szCs w:val="21"/>
              </w:rPr>
            </w:pPr>
            <w:r>
              <w:rPr>
                <w:rFonts w:hint="eastAsia" w:ascii="宋体" w:hAnsi="宋体" w:cs="宋体"/>
                <w:color w:val="000000"/>
                <w:sz w:val="21"/>
                <w:szCs w:val="21"/>
                <w:lang w:eastAsia="zh-CN"/>
              </w:rPr>
              <w:t>小学科学实验室（</w:t>
            </w:r>
            <w:r>
              <w:rPr>
                <w:rFonts w:hint="eastAsia" w:ascii="宋体" w:hAnsi="宋体" w:cs="宋体"/>
                <w:color w:val="000000"/>
                <w:sz w:val="21"/>
                <w:szCs w:val="21"/>
                <w:lang w:val="en-US" w:eastAsia="zh-CN"/>
              </w:rPr>
              <w:t>32座</w:t>
            </w:r>
            <w:r>
              <w:rPr>
                <w:rFonts w:hint="eastAsia" w:ascii="宋体" w:hAnsi="宋体" w:cs="宋体"/>
                <w:color w:val="000000"/>
                <w:sz w:val="21"/>
                <w:szCs w:val="21"/>
                <w:lang w:eastAsia="zh-CN"/>
              </w:rPr>
              <w:t>）</w:t>
            </w:r>
          </w:p>
        </w:tc>
        <w:tc>
          <w:tcPr>
            <w:tcW w:w="1885" w:type="dxa"/>
            <w:vAlign w:val="center"/>
          </w:tcPr>
          <w:p>
            <w:pPr>
              <w:pStyle w:val="17"/>
              <w:spacing w:line="420" w:lineRule="exact"/>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个</w:t>
            </w:r>
          </w:p>
        </w:tc>
        <w:tc>
          <w:tcPr>
            <w:tcW w:w="1885" w:type="dxa"/>
            <w:vAlign w:val="center"/>
          </w:tcPr>
          <w:p>
            <w:pPr>
              <w:pStyle w:val="17"/>
              <w:spacing w:line="420" w:lineRule="exact"/>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2</w:t>
            </w:r>
          </w:p>
        </w:tc>
      </w:tr>
    </w:tbl>
    <w:p>
      <w:pPr>
        <w:pStyle w:val="17"/>
        <w:spacing w:line="420" w:lineRule="exact"/>
        <w:jc w:val="both"/>
        <w:rPr>
          <w:rFonts w:hint="eastAsia" w:ascii="宋体" w:hAnsi="宋体" w:eastAsia="宋体" w:cs="宋体"/>
          <w:color w:val="000000"/>
          <w:sz w:val="21"/>
          <w:szCs w:val="21"/>
        </w:rPr>
      </w:pPr>
    </w:p>
    <w:p>
      <w:pPr>
        <w:pStyle w:val="17"/>
        <w:spacing w:line="420" w:lineRule="exact"/>
        <w:jc w:val="both"/>
        <w:rPr>
          <w:rFonts w:hint="eastAsia" w:ascii="宋体" w:hAnsi="宋体" w:eastAsia="宋体" w:cs="宋体"/>
          <w:color w:val="000000"/>
          <w:sz w:val="21"/>
          <w:szCs w:val="21"/>
        </w:rPr>
      </w:pPr>
    </w:p>
    <w:p>
      <w:pPr>
        <w:pStyle w:val="17"/>
        <w:spacing w:line="420" w:lineRule="exact"/>
        <w:jc w:val="both"/>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pStyle w:val="8"/>
        <w:rPr>
          <w:rFonts w:hint="eastAsia" w:ascii="宋体" w:hAnsi="宋体" w:eastAsia="宋体" w:cs="宋体"/>
          <w:color w:val="000000"/>
          <w:sz w:val="21"/>
          <w:szCs w:val="21"/>
        </w:rPr>
      </w:pPr>
    </w:p>
    <w:p>
      <w:pPr>
        <w:rPr>
          <w:rFonts w:hint="eastAsia" w:ascii="宋体" w:hAnsi="宋体" w:cs="宋体"/>
          <w:color w:val="000000"/>
          <w:sz w:val="21"/>
          <w:szCs w:val="21"/>
          <w:lang w:eastAsia="zh-CN"/>
        </w:rPr>
      </w:pPr>
    </w:p>
    <w:p>
      <w:pPr>
        <w:pStyle w:val="8"/>
        <w:rPr>
          <w:rFonts w:hint="eastAsia" w:ascii="宋体" w:hAnsi="宋体" w:cs="宋体"/>
          <w:color w:val="000000"/>
          <w:sz w:val="21"/>
          <w:szCs w:val="21"/>
          <w:lang w:eastAsia="zh-CN"/>
        </w:rPr>
      </w:pPr>
    </w:p>
    <w:p>
      <w:pPr>
        <w:rPr>
          <w:rFonts w:hint="eastAsia" w:ascii="宋体" w:hAnsi="宋体" w:cs="宋体"/>
          <w:color w:val="000000"/>
          <w:sz w:val="21"/>
          <w:szCs w:val="21"/>
          <w:lang w:eastAsia="zh-CN"/>
        </w:rPr>
      </w:pPr>
    </w:p>
    <w:p>
      <w:pPr>
        <w:pStyle w:val="8"/>
        <w:rPr>
          <w:rFonts w:hint="eastAsia" w:ascii="宋体" w:hAnsi="宋体" w:cs="宋体"/>
          <w:color w:val="000000"/>
          <w:sz w:val="21"/>
          <w:szCs w:val="21"/>
          <w:lang w:eastAsia="zh-CN"/>
        </w:rPr>
      </w:pPr>
    </w:p>
    <w:p>
      <w:pPr>
        <w:rPr>
          <w:rFonts w:hint="eastAsia" w:ascii="宋体" w:hAnsi="宋体" w:cs="宋体"/>
          <w:color w:val="000000"/>
          <w:sz w:val="21"/>
          <w:szCs w:val="21"/>
          <w:lang w:eastAsia="zh-CN"/>
        </w:rPr>
      </w:pPr>
    </w:p>
    <w:p>
      <w:pPr>
        <w:pStyle w:val="8"/>
        <w:rPr>
          <w:rFonts w:hint="eastAsia"/>
          <w:lang w:eastAsia="zh-CN"/>
        </w:rPr>
      </w:pPr>
    </w:p>
    <w:p>
      <w:pPr>
        <w:pStyle w:val="17"/>
        <w:spacing w:line="420" w:lineRule="exact"/>
        <w:jc w:val="both"/>
        <w:rPr>
          <w:rFonts w:hint="eastAsia" w:ascii="宋体" w:hAnsi="宋体" w:eastAsia="宋体" w:cs="宋体"/>
          <w:color w:val="000000"/>
          <w:sz w:val="21"/>
          <w:szCs w:val="21"/>
        </w:rPr>
      </w:pPr>
    </w:p>
    <w:p>
      <w:pPr>
        <w:pStyle w:val="17"/>
        <w:spacing w:line="420" w:lineRule="exact"/>
        <w:jc w:val="both"/>
        <w:rPr>
          <w:rFonts w:hint="eastAsia" w:ascii="宋体" w:hAnsi="宋体" w:eastAsia="宋体" w:cs="宋体"/>
          <w:color w:val="000000"/>
          <w:sz w:val="21"/>
          <w:szCs w:val="21"/>
        </w:rPr>
      </w:pPr>
    </w:p>
    <w:p>
      <w:pPr>
        <w:pStyle w:val="17"/>
        <w:spacing w:line="420" w:lineRule="exact"/>
        <w:jc w:val="both"/>
        <w:rPr>
          <w:rFonts w:hint="eastAsia" w:ascii="宋体" w:hAnsi="宋体" w:eastAsia="宋体" w:cs="宋体"/>
          <w:color w:val="000000"/>
          <w:sz w:val="21"/>
          <w:szCs w:val="21"/>
        </w:rPr>
      </w:pPr>
    </w:p>
    <w:p>
      <w:pPr>
        <w:pStyle w:val="17"/>
        <w:spacing w:line="420" w:lineRule="exact"/>
        <w:jc w:val="both"/>
        <w:rPr>
          <w:rFonts w:hint="eastAsia" w:ascii="宋体" w:hAnsi="宋体" w:eastAsia="宋体" w:cs="宋体"/>
          <w:color w:val="000000"/>
          <w:sz w:val="21"/>
          <w:szCs w:val="21"/>
        </w:rPr>
      </w:pPr>
    </w:p>
    <w:p>
      <w:pPr>
        <w:pStyle w:val="17"/>
        <w:spacing w:line="420" w:lineRule="exact"/>
        <w:jc w:val="both"/>
        <w:rPr>
          <w:rFonts w:hint="eastAsia" w:ascii="宋体" w:hAnsi="宋体" w:eastAsia="宋体" w:cs="宋体"/>
          <w:color w:val="000000"/>
          <w:sz w:val="21"/>
          <w:szCs w:val="21"/>
        </w:rPr>
      </w:pPr>
    </w:p>
    <w:p>
      <w:pPr>
        <w:pStyle w:val="17"/>
        <w:spacing w:line="420" w:lineRule="exact"/>
        <w:jc w:val="center"/>
        <w:rPr>
          <w:rFonts w:hint="eastAsia" w:ascii="宋体" w:hAnsi="宋体" w:eastAsia="宋体" w:cs="宋体"/>
          <w:color w:val="000000"/>
          <w:sz w:val="28"/>
          <w:szCs w:val="28"/>
        </w:rPr>
      </w:pPr>
      <w:r>
        <w:rPr>
          <w:rFonts w:hint="eastAsia" w:ascii="宋体" w:hAnsi="宋体" w:cs="宋体"/>
          <w:color w:val="000000"/>
          <w:sz w:val="28"/>
          <w:szCs w:val="28"/>
          <w:lang w:eastAsia="zh-CN"/>
        </w:rPr>
        <w:t>单套</w:t>
      </w:r>
      <w:r>
        <w:rPr>
          <w:rFonts w:hint="eastAsia" w:ascii="宋体" w:hAnsi="宋体" w:eastAsia="宋体" w:cs="宋体"/>
          <w:color w:val="000000"/>
          <w:sz w:val="28"/>
          <w:szCs w:val="28"/>
        </w:rPr>
        <w:t>小学科学仪器</w:t>
      </w:r>
      <w:r>
        <w:rPr>
          <w:rFonts w:hint="eastAsia" w:ascii="宋体" w:hAnsi="宋体" w:cs="宋体"/>
          <w:color w:val="000000"/>
          <w:sz w:val="28"/>
          <w:szCs w:val="28"/>
          <w:lang w:eastAsia="zh-CN"/>
        </w:rPr>
        <w:t>技术参数和要求</w:t>
      </w:r>
    </w:p>
    <w:tbl>
      <w:tblPr>
        <w:tblStyle w:val="19"/>
        <w:tblW w:w="9435" w:type="dxa"/>
        <w:tblInd w:w="-2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810"/>
        <w:gridCol w:w="1185"/>
        <w:gridCol w:w="5610"/>
        <w:gridCol w:w="675"/>
        <w:gridCol w:w="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序号</w:t>
            </w:r>
          </w:p>
        </w:tc>
        <w:tc>
          <w:tcPr>
            <w:tcW w:w="810" w:type="dxa"/>
            <w:vAlign w:val="top"/>
          </w:tcPr>
          <w:p>
            <w:pPr>
              <w:pStyle w:val="17"/>
              <w:spacing w:line="420" w:lineRule="exact"/>
              <w:rPr>
                <w:rFonts w:hint="eastAsia" w:ascii="宋体" w:hAnsi="宋体" w:cs="宋体"/>
                <w:color w:val="000000"/>
                <w:sz w:val="21"/>
                <w:szCs w:val="21"/>
                <w:lang w:eastAsia="zh-CN"/>
              </w:rPr>
            </w:pPr>
            <w:r>
              <w:rPr>
                <w:rFonts w:hint="eastAsia" w:ascii="宋体" w:hAnsi="宋体" w:cs="宋体"/>
                <w:color w:val="000000"/>
                <w:sz w:val="21"/>
                <w:szCs w:val="21"/>
                <w:lang w:eastAsia="zh-CN"/>
              </w:rPr>
              <w:t>编号</w:t>
            </w:r>
          </w:p>
        </w:tc>
        <w:tc>
          <w:tcPr>
            <w:tcW w:w="1185"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名称</w:t>
            </w:r>
          </w:p>
        </w:tc>
        <w:tc>
          <w:tcPr>
            <w:tcW w:w="5610"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参数</w:t>
            </w:r>
          </w:p>
        </w:tc>
        <w:tc>
          <w:tcPr>
            <w:tcW w:w="675"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规格</w:t>
            </w:r>
          </w:p>
        </w:tc>
        <w:tc>
          <w:tcPr>
            <w:tcW w:w="630" w:type="dxa"/>
            <w:vAlign w:val="center"/>
          </w:tcPr>
          <w:p>
            <w:pPr>
              <w:pStyle w:val="17"/>
              <w:spacing w:line="420" w:lineRule="exact"/>
              <w:jc w:val="center"/>
              <w:rPr>
                <w:rFonts w:hint="eastAsia" w:ascii="宋体" w:hAnsi="宋体" w:cs="宋体"/>
                <w:color w:val="000000"/>
                <w:sz w:val="21"/>
                <w:szCs w:val="21"/>
                <w:lang w:eastAsia="zh-CN"/>
              </w:rPr>
            </w:pPr>
            <w:r>
              <w:rPr>
                <w:rFonts w:hint="eastAsia" w:ascii="宋体" w:hAnsi="宋体" w:cs="宋体"/>
                <w:color w:val="000000"/>
                <w:sz w:val="21"/>
                <w:szCs w:val="21"/>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01012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计算器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产品尺寸:13.5CM（长）*7CM（宽）*1.1CM（高）,硅胶按键，单行显示、具有24小时时间设定、1900年到2099年日期调设，计时器、时间运算、10位四则运算、求倒数、求平均数、圆周率计算、平方及开方运算、百分比计算、分数化简计算、假分数、带分数转换、分按按书写方式习惯显示、分数与小数转换、手动自动关机功能执行国家《GB-T 4967-1995》（电子计算器通用标准）及教育部JY/T 0382－2007《学生计算器》标准。</w:t>
            </w:r>
            <w:r>
              <w:rPr>
                <w:rFonts w:hint="eastAsia" w:ascii="宋体" w:hAnsi="宋体" w:eastAsia="宋体" w:cs="宋体"/>
                <w:b/>
                <w:i w:val="0"/>
                <w:color w:val="000000"/>
                <w:kern w:val="0"/>
                <w:sz w:val="18"/>
                <w:szCs w:val="18"/>
                <w:u w:val="none"/>
                <w:lang w:val="en-US" w:eastAsia="zh-CN"/>
              </w:rPr>
              <w:t xml:space="preserve">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bottom"/>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02002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打孔器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4件</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ind w:firstLine="200" w:firstLineChars="100"/>
              <w:jc w:val="center"/>
              <w:textAlignment w:val="bottom"/>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02015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打气筒</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1、产品由气筒、踏脚、活塞、活塞杆、手柄、橡胶管、气针夹等组成</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bottom"/>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2041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显微镜</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规格：XSP系列，显微镜的构件须是纯金属制造。单筒，总放大倍数：20×—640×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02043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生物显微演示装置</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彩色，分辨率450TV线以上，放大倍数40X-1500X</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default" w:ascii="ˎ̥" w:hAnsi="ˎ̥" w:eastAsia="ˎ̥" w:cs="ˎ̥"/>
                <w:i w:val="0"/>
                <w:color w:val="000000"/>
                <w:kern w:val="0"/>
                <w:sz w:val="18"/>
                <w:szCs w:val="18"/>
                <w:u w:val="none"/>
                <w:lang w:val="en-US" w:eastAsia="zh-CN"/>
              </w:rPr>
              <w:t>2045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default" w:ascii="ˎ̥" w:hAnsi="ˎ̥" w:eastAsia="ˎ̥" w:cs="ˎ̥"/>
                <w:i w:val="0"/>
                <w:color w:val="000000"/>
                <w:kern w:val="0"/>
                <w:sz w:val="18"/>
                <w:szCs w:val="18"/>
                <w:u w:val="none"/>
                <w:lang w:val="en-US" w:eastAsia="zh-CN"/>
              </w:rPr>
              <w:t>学生显微镜</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技术要求：1. 组合放大倍数200×，单筒。2. 物镜放大倍数20×。3. 目镜放大倍数10×。4. 显微镜倍数允差≤15％。5. 镜头无明显脱胶，霉斑，窜动等缺陷。6. 镜架、镜座、准调可由金属制涂以黑色无光漆或由优质塑料制，各部结构紧凑，调节灵活，镜筒无自由下滑等缺陷。7. 反光镜平整可调。显微镜成像清晰。</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default" w:ascii="ˎ̥" w:hAnsi="ˎ̥" w:eastAsia="ˎ̥" w:cs="ˎ̥"/>
                <w:i w:val="0"/>
                <w:color w:val="000000"/>
                <w:kern w:val="0"/>
                <w:sz w:val="18"/>
                <w:szCs w:val="18"/>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02051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放大镜</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1、手持式，有效通光孔不小于30mm，放大倍数为5X。2.应符合JY/T 0378-2004标准有关要求。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02052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放大镜</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3X，φ30mm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02075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酒精喷灯</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座式酒精喷灯。技术要求：1. 用黄铜制成。2. 密闭无渗漏。3. 仪器由灯壶、灯管、空气调节器、预热盘、加料口等部分组成。4. 空气调节器可使调节片可靠稳定于调节范围内的任意位置。能自如地调节空气进量而调节火焰大小。5. 最高温度应能达到800℃。6.仪器的性能、安全、结构及外观的一般要求应分别符合JY0001标准的第4、5、6、7章的有关要求。7. 40S内顺利喷火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02101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听诊器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一、适用范围：适用于中学生物和小学科学教学。二、技术要求：1. 产品为插入式听诊器。2. 产品各部件外形对称美观，接合牢固，无松动、裂纹、凹陷、镀层脱落、和焊接残留堆积等表面缺陷；金属件电铳达到光亮镀络二级外观要求。3. 工作状态要求：3.1听诊器传声清晰。3.2耳环的弹簧片采用优质弹簧钢，(硬度HR15N82.9-88.4)。弹性良好，带用舒适。3.3三通管用聚氯乙烯管制成，长度为500㎜。3.3听诊器的内腔无裂痕、砂眼等缺陷，膜片无松动现象。4. 产品符合N-89-YY-91035-1999听诊器标准要求。三、标志、说明书、包装、运输、贮存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02128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水槽</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采用高透明高韧性材料制作，上口内径长250mm，宽180mm，深100MM,上口缘宽30mm，壁厚不小于3mm。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03002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方座支架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型号规格：J1102型。技术要求：1. 方座支架附烧瓶夹一只，大小铁环各一只，垂直夹二只，平行夹一只；2. 底座尺寸不小于205×130mm，表面平整、喷塑；立杆直径不小于12mm,长不小于600mm,表面镀铬，一端有M10×18mm螺纹。3. 大铁环内径90mm,柄长105mm。小铁环内径50mm，柄长125mm.。圆环120处有一开口，宽约20mm。4. 烧瓶夹夹口材料厚度不小于2mm，宽度不小于22mm，夹口内贴绒布缓压层；5. 垂直夹、平行夹夹体为S形，顶部有M6紧固螺钉，夹持直径范围为6～14mm；6. 底座放置平稳，支承夹持可靠，立杆与底座间的垂直度不大于3mm，铁环组装后与立杆垂直，垂直度不大于4mm；7. 其它符合JY0001第6、7章有关规定。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03006</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三脚架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金属，表面烘漆或电镀。空心圆圈外经不小于∮110mm,架体高度不小于140mm。撑脚与圆环焊接牢靠、分布均匀、焊点光滑，平稳。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03008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试管架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由木材或塑料制。木材经脱脂干燥处理。塑料为无毒硬质制成。12孔12柱。底座上平面与上孔板面应平行，无明显偏斜，塑料底座装有配重，在工作台面上放置应稳定可靠</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03013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旋转架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规格：1. 初中物理和小学科学教学作磁铁性质，两种电荷的相互作用实验时支撑，搁置T054条形磁铁，玻璃棒、胶棒等用。2. 可折式，成对配置。技术要求：1. 仪器由底座、支杆、旋转体构成。2.底座长90mm、宽60mm、高15mm壁厚≥1.5mm，中部轴套安装固定孔Φ8×6mm；轴套外径14mm，总高52mm上部有Φ22mm小孔，下部有Φ8×6mm柱，壁厚≥1.5mm；旋转架长38mm宽22mm高17mm，上面开有槽应便于放置玻棒和小条形磁铁，下面正中有选择套，尺寸为Φ2mm×6mm壁厚≥1.5mm，应便于放置玻棒和条形磁铁，组合后转动无阻滞现象。</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03021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百叶箱支架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㈠适用范围：适用于初中地理和小学科学实验教学。㈡技术要求：1. 适应百叶箱尺寸，百叶箱支架高度为1500mm，梯形结构，宽窄应于百叶箱配套。2. 材料选用30mm×30mm×3mm角铁加工制成，支架稳定牢靠，表面做防锈处理。外形如下图：3. 支架与支撑杆之间用螺丝固定（可拆卸）。4. 百叶箱支架牢固的埋入地下，顶端约高出地面1200mm，埋入地下的部分，要涂防腐油。</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03022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百叶箱</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㈠适用范围、规格：1. 初中地理和小学科学教学和校内气象站使用。2. 箱体内尺寸约460mm×290mm×537mm（高、宽、深）。㈡技术要求：1. 应选松木并经干燥脱脂处理，百叶为双层，人字形排列。2. 箱内外应涂白色漆，箱体榫接成形，应牢固，无变形。3. 箱内应有干湿球温度计和最高、最低温度计的固定架。4. 百叶箱顶盖应是横竖两层木板镶合而成，前面高于后面10mm，以保护箱内仪器免受损害。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04005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教学电源</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12V/5A，稳压。技术要求：1.交流输出：2V～12V，每2V一档，额定电流5A；2.直流稳压输出：1.5V～12V，分为1.5V、3V、4.5V、6V、9V、12V六档，额定电流2A，有过载保护；3.电源开关采用无锁按钮，避免卡死失灵；4.输出端子应采用φ4mm防脱帽的插、接两用铜芯接线柱（可插可接）；5.每台电源应附有备用保险管3只；6.其余应符合JY0361第4章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04010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电池盒</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技术要求：1.电池盒由塑料盒底、正负极弹簧片、插接件组成。2.电池盒为组装式，配1号电池,四个为一组;即可并联多个,也可串联多个，组合方便，接触性好。3.盒体用无毒、性能较好的塑料注塑而成，表面光洁，色泽均匀，无尖端、无毛刺。4.导电片为铜质，不得有氧化现象,额定工作电流为1A。5.弹簧经钝化处理，夹持应稳定，其夹持力应≥2.5N。</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10003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直尺</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500mm.执行JY168标准。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10006</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软尺</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1500mm。技术要求：1. 材料：布制涂漆，宽度15mm，表面印有从0～1500mm的标志。2. 外观应平整、光滑。3. 刻度线清晰，字迹清楚。4. 最小分度值：2mm。5. 示值误差：±1mm。6. 线纹宽度应为0.3mm～0.5mm。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11005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托盘天平</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规格：500g、0.5g。技术要求：1. 外形尺寸：300㎜×120㎜×175mm,托盘直径120mm。2. 双托盘、单杠等臂式、横梁上装有刻度尺。3. 最大称量500克，刻度尺最大称量10克。4. 最小分度值0.5克。5. 最大称量时感量为0.5克。6. 配五等砝码及镊子一套。</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11029</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金属钩码</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50g×10。技术要求：1. 结构、外观应符合JY 0001第6、7章有关要求及JY 105第1.3条要求。2. 材料应符合JY 105第2.1条要求，每只钩码质量为200g，密度应符合JY 105第2.3条要求，强度应符合2.5条要求。其余应符合2.6条要求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11030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体重计</w:t>
            </w:r>
          </w:p>
        </w:tc>
        <w:tc>
          <w:tcPr>
            <w:tcW w:w="5610" w:type="dxa"/>
            <w:vAlign w:val="bottom"/>
          </w:tcPr>
          <w:p>
            <w:pPr>
              <w:widowControl/>
              <w:jc w:val="both"/>
              <w:textAlignment w:val="bottom"/>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㈠适用范围、规格：1. 小学学生监测体重用。2. 规格：附测身高装置。㈡技术要求：1. 由金属底座、脚踏面、刻度盘、调零旋钮等构成。2. 体重计回零误差不大小1/2分度。3. 体重计任一点的平均示差不大小1个分度。4. 脚踏面和底座用厚度不小于2mm的金属板制成，稳定、牢靠，无变形现象。 5. 脚踏面上的观察面用有机玻璃制成，透明度良好，应能清楚的观察到刻度盘上的任一数字和刻度。6. 刻度盘标有0～120kg的字迹和相应的刻度线，刻度线及字迹应清晰、均匀、工整。7. 调零旋钮运用灵活，无卡滞现象。8. 体重计的使用寿命不少于10000次。9. 性能、结构、外观应符合JY0001第4、6、7章的有关要求。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12003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电子停表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default" w:ascii="ˎ̥" w:hAnsi="ˎ̥" w:eastAsia="ˎ̥" w:cs="ˎ̥"/>
                <w:i w:val="0"/>
                <w:color w:val="000000"/>
                <w:kern w:val="0"/>
                <w:sz w:val="18"/>
                <w:szCs w:val="18"/>
                <w:u w:val="none"/>
                <w:lang w:val="en-US" w:eastAsia="zh-CN"/>
              </w:rPr>
              <w:t>0.1s</w:t>
            </w:r>
            <w:r>
              <w:rPr>
                <w:rFonts w:hint="eastAsia" w:ascii="宋体" w:hAnsi="宋体" w:eastAsia="宋体" w:cs="宋体"/>
                <w:i w:val="0"/>
                <w:color w:val="000000"/>
                <w:kern w:val="0"/>
                <w:sz w:val="18"/>
                <w:szCs w:val="18"/>
                <w:u w:val="none"/>
                <w:lang w:val="en-US" w:eastAsia="zh-CN"/>
              </w:rPr>
              <w:t>、适用范围：</w:t>
            </w:r>
            <w:r>
              <w:rPr>
                <w:rFonts w:hint="default" w:ascii="ˎ̥" w:hAnsi="ˎ̥" w:eastAsia="ˎ̥" w:cs="ˎ̥"/>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适用于小学科学教学使用。</w:t>
            </w:r>
            <w:r>
              <w:rPr>
                <w:rFonts w:hint="default" w:ascii="ˎ̥" w:hAnsi="ˎ̥" w:eastAsia="ˎ̥" w:cs="ˎ̥"/>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二、技术要求：</w:t>
            </w:r>
            <w:r>
              <w:rPr>
                <w:rFonts w:hint="default" w:ascii="ˎ̥" w:hAnsi="ˎ̥" w:eastAsia="ˎ̥" w:cs="ˎ̥"/>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．有石英谐振器，分辨率为</w:t>
            </w:r>
            <w:r>
              <w:rPr>
                <w:rFonts w:hint="default" w:ascii="ˎ̥" w:hAnsi="ˎ̥" w:eastAsia="ˎ̥" w:cs="ˎ̥"/>
                <w:i w:val="0"/>
                <w:color w:val="000000"/>
                <w:kern w:val="0"/>
                <w:sz w:val="18"/>
                <w:szCs w:val="18"/>
                <w:u w:val="none"/>
                <w:lang w:val="en-US" w:eastAsia="zh-CN"/>
              </w:rPr>
              <w:t>0.1S</w:t>
            </w:r>
            <w:r>
              <w:rPr>
                <w:rFonts w:hint="eastAsia" w:ascii="宋体" w:hAnsi="宋体" w:eastAsia="宋体" w:cs="宋体"/>
                <w:i w:val="0"/>
                <w:color w:val="000000"/>
                <w:kern w:val="0"/>
                <w:sz w:val="18"/>
                <w:szCs w:val="18"/>
                <w:u w:val="none"/>
                <w:lang w:val="en-US" w:eastAsia="zh-CN"/>
              </w:rPr>
              <w:t>，以标称电压为</w:t>
            </w:r>
            <w:r>
              <w:rPr>
                <w:rFonts w:hint="default" w:ascii="ˎ̥" w:hAnsi="ˎ̥" w:eastAsia="ˎ̥" w:cs="ˎ̥"/>
                <w:i w:val="0"/>
                <w:color w:val="000000"/>
                <w:kern w:val="0"/>
                <w:sz w:val="18"/>
                <w:szCs w:val="18"/>
                <w:u w:val="none"/>
                <w:lang w:val="en-US" w:eastAsia="zh-CN"/>
              </w:rPr>
              <w:t>DC1.5V</w:t>
            </w:r>
            <w:r>
              <w:rPr>
                <w:rFonts w:hint="eastAsia" w:ascii="宋体" w:hAnsi="宋体" w:eastAsia="宋体" w:cs="宋体"/>
                <w:i w:val="0"/>
                <w:color w:val="000000"/>
                <w:kern w:val="0"/>
                <w:sz w:val="18"/>
                <w:szCs w:val="18"/>
                <w:u w:val="none"/>
                <w:lang w:val="en-US" w:eastAsia="zh-CN"/>
              </w:rPr>
              <w:t>或</w:t>
            </w:r>
            <w:r>
              <w:rPr>
                <w:rFonts w:hint="default" w:ascii="ˎ̥" w:hAnsi="ˎ̥" w:eastAsia="ˎ̥" w:cs="ˎ̥"/>
                <w:i w:val="0"/>
                <w:color w:val="000000"/>
                <w:kern w:val="0"/>
                <w:sz w:val="18"/>
                <w:szCs w:val="18"/>
                <w:u w:val="none"/>
                <w:lang w:val="en-US" w:eastAsia="zh-CN"/>
              </w:rPr>
              <w:t>DC3.0V</w:t>
            </w:r>
            <w:r>
              <w:rPr>
                <w:rFonts w:hint="eastAsia" w:ascii="宋体" w:hAnsi="宋体" w:eastAsia="宋体" w:cs="宋体"/>
                <w:i w:val="0"/>
                <w:color w:val="000000"/>
                <w:kern w:val="0"/>
                <w:sz w:val="18"/>
                <w:szCs w:val="18"/>
                <w:u w:val="none"/>
                <w:lang w:val="en-US" w:eastAsia="zh-CN"/>
              </w:rPr>
              <w:t>的扣式电池为能源，液晶显示。</w:t>
            </w:r>
            <w:r>
              <w:rPr>
                <w:rFonts w:hint="default" w:ascii="ˎ̥" w:hAnsi="ˎ̥" w:eastAsia="ˎ̥" w:cs="ˎ̥"/>
                <w:i w:val="0"/>
                <w:color w:val="000000"/>
                <w:kern w:val="0"/>
                <w:sz w:val="18"/>
                <w:szCs w:val="18"/>
                <w:u w:val="none"/>
                <w:lang w:val="en-US" w:eastAsia="zh-CN"/>
              </w:rPr>
              <w:t>2</w:t>
            </w:r>
            <w:r>
              <w:rPr>
                <w:rFonts w:hint="eastAsia" w:ascii="宋体" w:hAnsi="宋体" w:eastAsia="宋体" w:cs="宋体"/>
                <w:i w:val="0"/>
                <w:color w:val="000000"/>
                <w:kern w:val="0"/>
                <w:sz w:val="18"/>
                <w:szCs w:val="18"/>
                <w:u w:val="none"/>
                <w:lang w:val="en-US" w:eastAsia="zh-CN"/>
              </w:rPr>
              <w:t>．具有计时（含累加计时）、定时闹响及其它附加功能。</w:t>
            </w:r>
            <w:r>
              <w:rPr>
                <w:rFonts w:hint="default" w:ascii="ˎ̥" w:hAnsi="ˎ̥" w:eastAsia="ˎ̥" w:cs="ˎ̥"/>
                <w:i w:val="0"/>
                <w:color w:val="000000"/>
                <w:kern w:val="0"/>
                <w:sz w:val="18"/>
                <w:szCs w:val="18"/>
                <w:u w:val="none"/>
                <w:lang w:val="en-US" w:eastAsia="zh-CN"/>
              </w:rPr>
              <w:t>3</w:t>
            </w:r>
            <w:r>
              <w:rPr>
                <w:rFonts w:hint="eastAsia" w:ascii="宋体" w:hAnsi="宋体" w:eastAsia="宋体" w:cs="宋体"/>
                <w:i w:val="0"/>
                <w:color w:val="000000"/>
                <w:kern w:val="0"/>
                <w:sz w:val="18"/>
                <w:szCs w:val="18"/>
                <w:u w:val="none"/>
                <w:lang w:val="en-US" w:eastAsia="zh-CN"/>
              </w:rPr>
              <w:t>．表玻璃透明无伤、印字清楚正确、表壳与玻璃后盖配合紧密，没有有明显的缝隙。</w:t>
            </w:r>
            <w:r>
              <w:rPr>
                <w:rFonts w:hint="default" w:ascii="ˎ̥" w:hAnsi="ˎ̥" w:eastAsia="ˎ̥" w:cs="ˎ̥"/>
                <w:i w:val="0"/>
                <w:color w:val="000000"/>
                <w:kern w:val="0"/>
                <w:sz w:val="18"/>
                <w:szCs w:val="18"/>
                <w:u w:val="none"/>
                <w:lang w:val="en-US" w:eastAsia="zh-CN"/>
              </w:rPr>
              <w:t>4</w:t>
            </w:r>
            <w:r>
              <w:rPr>
                <w:rFonts w:hint="eastAsia" w:ascii="宋体" w:hAnsi="宋体" w:eastAsia="宋体" w:cs="宋体"/>
                <w:i w:val="0"/>
                <w:color w:val="000000"/>
                <w:kern w:val="0"/>
                <w:sz w:val="18"/>
                <w:szCs w:val="18"/>
                <w:u w:val="none"/>
                <w:lang w:val="en-US" w:eastAsia="zh-CN"/>
              </w:rPr>
              <w:t>．使用可靠，各功能显示及相互转换正常。零部、组件没有自行脱落，字段显示清晰、无误。</w:t>
            </w:r>
            <w:r>
              <w:rPr>
                <w:rFonts w:hint="default" w:ascii="ˎ̥" w:hAnsi="ˎ̥" w:eastAsia="ˎ̥" w:cs="ˎ̥"/>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5</w:t>
            </w:r>
            <w:r>
              <w:rPr>
                <w:rFonts w:hint="eastAsia" w:ascii="宋体" w:hAnsi="宋体" w:eastAsia="宋体" w:cs="宋体"/>
                <w:i w:val="0"/>
                <w:color w:val="000000"/>
                <w:kern w:val="0"/>
                <w:sz w:val="18"/>
                <w:szCs w:val="18"/>
                <w:u w:val="none"/>
                <w:lang w:val="en-US" w:eastAsia="zh-CN"/>
              </w:rPr>
              <w:t>．其它符合</w:t>
            </w:r>
            <w:r>
              <w:rPr>
                <w:rFonts w:hint="default" w:ascii="ˎ̥" w:hAnsi="ˎ̥" w:eastAsia="ˎ̥" w:cs="ˎ̥"/>
                <w:i w:val="0"/>
                <w:color w:val="000000"/>
                <w:kern w:val="0"/>
                <w:sz w:val="18"/>
                <w:szCs w:val="18"/>
                <w:u w:val="none"/>
                <w:lang w:val="en-US" w:eastAsia="zh-CN"/>
              </w:rPr>
              <w:t>QB/T1908</w:t>
            </w:r>
            <w:r>
              <w:rPr>
                <w:rFonts w:hint="eastAsia" w:ascii="宋体" w:hAnsi="宋体" w:eastAsia="宋体" w:cs="宋体"/>
                <w:i w:val="0"/>
                <w:color w:val="000000"/>
                <w:kern w:val="0"/>
                <w:sz w:val="18"/>
                <w:szCs w:val="18"/>
                <w:u w:val="none"/>
                <w:lang w:val="en-US" w:eastAsia="zh-CN"/>
              </w:rPr>
              <w:t>《液晶数字式石英秒表》标准等有关要求。三、标志、说明书、包装、运输、贮存</w:t>
            </w:r>
            <w:r>
              <w:rPr>
                <w:rFonts w:hint="default" w:ascii="ˎ̥" w:hAnsi="ˎ̥" w:eastAsia="ˎ̥" w:cs="ˎ̥"/>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符合</w:t>
            </w:r>
            <w:r>
              <w:rPr>
                <w:rFonts w:hint="default" w:ascii="ˎ̥" w:hAnsi="ˎ̥" w:eastAsia="ˎ̥" w:cs="ˎ̥"/>
                <w:i w:val="0"/>
                <w:color w:val="000000"/>
                <w:kern w:val="0"/>
                <w:sz w:val="18"/>
                <w:szCs w:val="18"/>
                <w:u w:val="none"/>
                <w:lang w:val="en-US" w:eastAsia="zh-CN"/>
              </w:rPr>
              <w:t>JY0001-2003</w:t>
            </w:r>
            <w:r>
              <w:rPr>
                <w:rFonts w:hint="eastAsia" w:ascii="宋体" w:hAnsi="宋体" w:eastAsia="宋体" w:cs="宋体"/>
                <w:i w:val="0"/>
                <w:color w:val="000000"/>
                <w:kern w:val="0"/>
                <w:sz w:val="18"/>
                <w:szCs w:val="18"/>
                <w:u w:val="none"/>
                <w:lang w:val="en-US" w:eastAsia="zh-CN"/>
              </w:rPr>
              <w:t>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13001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温度计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 规格：红液0℃～100℃。技术要求：1. 执行JJG 130标准 2.最小分度值：1℃。3. 示值允差：±1.0℃4. 温度计各部位无严重内应力集中现象，不应有影响其强度及温度测量的缺陷。5. 标度刻线和感温液柱清晰、醒目，不得有断线。</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支</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13002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温度计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水银,0-100℃</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支</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13010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体温计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小学科学实验测量温度用。二、技术要求：1．棒式，测量范围35℃－42℃。2．体温计按国际实用温标刻度，稳度最小分度值为0.1℃，分度均匀，两相邻分度中心的距离0.55mm。3．标度线、计量数字和标志颜色牢固，不允许由脱色、影响读数、颜色污迹等现象。4．水银柱 能恒定到准确度数，用后 回到液泡里，液泡内没有有明显的气泡，水银柱不中断、不自流、不难甩，玻璃管没有有爆裂现象。5．产品符合B-1588-2001《体温计》的要求三、标志、说明书、包装、运输、贮存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支</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29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13020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寒暑表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1.示值范围：摄氏-10℃～50℃；华氏 -20℉～120℉。2.温度准确度：±1℃3.最小分度值：1℃。4.刻度板尺寸：≧220mm×50mm×10mm；温度表应竖直固定在刻度板上。5.衬板平整光洁，无污迹；寒暑表刻度线清晰，无断线无污迹。</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13021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最高温度表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初中地理和小学科学教学测量空气的最高温度用。二、技术要求：1．最高温度表感部分内有一玻璃针，伸入毛细管，使感部分和毛细管之间形成一窄道。当温度升高时，感部分体积膨胀，挤入毛细管；当温度下降时，毛细管中的水银，由于通道窄，却不能缩回感部分，因而能指示出调整后的最高温度计。2．最高温度计玻璃管上刻有-16℃～+81℃的标志，刻度清晰，字迹清楚。没有酒精柱中断现象。3．玻璃管表面平整光洁，无划痕、气泡、结石、条纹等现象。4．温度计各部位经良好退火，无严重内力集中现象。5．其它符合ZBY270的有关规定。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支</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13022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最低温度表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初中地理和小学科学教学测量空气的最低温度用。二、技术要求：1．最低温度计的毛细管内有一哑铃形游标。当温度下降时，酒精柱便相下降，由于酒精柱顶端表面张力作用，带动游标下降；当温度上升时，酒精膨胀时，酒精柱经过游标周围慢慢上升，而游标仍停在原来位置，因此它能指示上次调整以来这段时间内的最低温度。2. 最低温度计玻璃管上刻有-52℃～+41℃的标志，刻度清晰，字迹清楚。没有酒精柱中断现象。3. 玻璃管表面平整光洁，无划痕、气泡、结石、条纹等现象。4. 温度计各部位经良好退火，无严重内力集中现象。　5. 其它符合ZBY270的有关规定。　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支</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14002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条形盒测力计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用于小学科学分组实验。二、技术要求：1．本产品为压力量程5.0N的条形盒测力计；产品的分度值为1/20；零点平均示差1/4分度。2．条形盒测力计任一点的平均示差1/2分度。3．条形盒测力计任一点的重复称量的最大示差1/4分度。4．刻度尺长为125mm±2%；主、辅刻线宽度为0.25±0.05mm；主刻线长为7±1mm，辅刻线长为4±1mm；刻度线及字迹清晰、均匀、工整。5．在0刻及量程的1/5、2/5、3/5、4/5及满刻度处有数字标出刻度值。指针覆盖刻线部分的宽度0.5mm；覆盖刻度线长度的3/4。6．外壳：金属制，一次冲压制成。刻度面板固定良好。7．本产品有零位校准机构。8．使用寿命 10000次。9．产品符合JY0127-91《教学测力计》的要求。三、标志、说明书、包装、运输、贮存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14003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条形盒测力计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用于小学科学分组实验。二、技术要求：1．本产品为压力量程2.5N的条形盒测力计。产品的分度值为1/20。零点平均示差1/4分度。条形盒测力计任一点的平均示差1/2分度。条形盒测力计任一点的重复称量的最大示差1/4分度。2．刻度尺长为125mm±2%。主、辅刻线宽度为0.25±0.05mm。主刻线长为7±1mm，辅刻线长为4±1mm。刻度线及字迹清晰、均匀、工整。在0刻及量程的1/5、2/5、3/5、4/5及满刻度处有数字标出刻度值。指针覆盖刻线部分的宽度.5mm；覆盖刻度线长度的3/4。3．外壳：金属制，一次冲压制成。刻度面板固定良好。4．本产品有零位校准机构。5．使用寿命 10000次。6．其他符合JY-127-91的规定。三、标志、说明书、包装、运输、贮存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14004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条形盒测力计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用于小学科学分组实验。二、技术要求：1．本产品为压力量程1.0N的条形盒测力计。产品的分度值为1/20。零点平均示差1/4分度。条形盒测力计任一点的平均示差1/2分度。条形盒测力计任一点的重复称量的最大元差1/4分度。2．刻度尺长为125mm±2%。主、辅刻线宽度为0.25±0.05mm。主刻线长为7±1mm，辅刻线长为4±1mm。刻度线及字迹清晰、均匀、工整。在0刻及量程的1/5、2/5、3/5、4/5及满刻度处有数字标出刻度值。指针覆盖刻线部分的宽度.5mm；覆盖刻度线长度的3/4。3．外壳：金属制，一次冲压制成。刻度面板固定良好。4．本产品有零位校准机构。5．使用寿命 10000次。6．其他符合JY-127-91的规定。三、标志、说明书、包装、运输、贮存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15011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多用电表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J0401型。参考测量范围：直流电压：0～2.5～10～50～100～250～500～1000V；  交流电压：0～10～50～250～500V；直流电流：0～0.05～0.5～5～50～500mA； 2.5A；电阻：0～2～20～200～20000KΩ。电平：-10～＋16～＋30～＋42～＋50～＋56dB；电容：0～0.05μf。电感：20～1000H；晶体管放大系数（hFE）：0～300技术要求：1. 准确度等级：直流电压、电流2.5级；交流电压、电流5.0级；电阻：2.5级。2. 灵敏度：直流≥20K</w:t>
            </w:r>
            <w:r>
              <w:rPr>
                <w:rFonts w:hint="default" w:ascii="Times New Roman" w:hAnsi="Times New Roman" w:eastAsia="宋体" w:cs="Times New Roman"/>
                <w:i w:val="0"/>
                <w:color w:val="000000"/>
                <w:kern w:val="0"/>
                <w:sz w:val="18"/>
                <w:szCs w:val="18"/>
                <w:u w:val="none"/>
                <w:lang w:val="en-US" w:eastAsia="zh-CN"/>
              </w:rPr>
              <w:t>Ω</w:t>
            </w:r>
            <w:r>
              <w:rPr>
                <w:rStyle w:val="36"/>
                <w:lang w:val="en-US" w:eastAsia="zh-CN"/>
              </w:rPr>
              <w:t>/V，交流≥9K</w:t>
            </w:r>
            <w:r>
              <w:rPr>
                <w:rFonts w:hint="default" w:ascii="Times New Roman" w:hAnsi="Times New Roman" w:eastAsia="宋体" w:cs="Times New Roman"/>
                <w:i w:val="0"/>
                <w:color w:val="000000"/>
                <w:kern w:val="0"/>
                <w:sz w:val="18"/>
                <w:szCs w:val="18"/>
                <w:u w:val="none"/>
                <w:lang w:val="en-US" w:eastAsia="zh-CN"/>
              </w:rPr>
              <w:t>Ω</w:t>
            </w:r>
            <w:r>
              <w:rPr>
                <w:rStyle w:val="36"/>
                <w:lang w:val="en-US" w:eastAsia="zh-CN"/>
              </w:rPr>
              <w:t>/V。3. 影响量的标准值应符合JY 0330第5.1条要求。4. 基本误差极限应符合JY 0330第5.2条要求。5. 升降变差应符合JY 0330第5.2.2条要求。6. 标称适用范围和改变量应符合JY 0330第5.3条要求。7. 阻尼应符合JY 0330第5.4条要求。8. 标度尺与表度盘除应符合JY 0330第5.5条要求。9. 指针应符合JY 0330第5.6条要求。10. 偏离零位和零位调节器应符合JY 0330第5.7条要求。11. 表壳应符合JY 0330第5.8条要求。12. 面板与装配应符合JY 0330第5.9条要求。13. 仪器的性能、安全、结构及外观的一般要求应分别符合JY 0001第4、5、6、7章的有关要求。14. 产品标志应符合JY 0330第5.10条要求。15. 仪表和（或）附件的过载能力应符合JY 0330第5.11条要求。16. 其他应符合JY 0330第5.12、5.13、5.14、5.15条要求。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16004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湿度计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指针式。技术要求：1. 由铁皮外壳、玻璃面罩、游丝、指针、刻度盘组成。2. 铁皮外壳、外壳上装有悬挂装置。3. 刻度盘为圆形，刻度盘厚度不小于1mm，直径不小于100mm。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标有      计量仪器标志。</w:t>
            </w:r>
            <w:r>
              <w:rPr>
                <w:rFonts w:hint="default" w:ascii="Times New Roman" w:hAnsi="Times New Roman" w:eastAsia="宋体" w:cs="Times New Roman"/>
                <w:i w:val="0"/>
                <w:color w:val="000000"/>
                <w:kern w:val="0"/>
                <w:sz w:val="18"/>
                <w:szCs w:val="18"/>
                <w:u w:val="none"/>
                <w:lang w:val="en-US" w:eastAsia="zh-CN"/>
              </w:rPr>
              <w:t xml:space="preserve">4. </w:t>
            </w:r>
            <w:r>
              <w:rPr>
                <w:rStyle w:val="36"/>
                <w:lang w:val="en-US" w:eastAsia="zh-CN"/>
              </w:rPr>
              <w:t>铁皮外壳、刻度盘的漆层附着牢固，不脱落，表面平整光滑、薄厚均匀，不应有剥落和露底。</w:t>
            </w:r>
            <w:r>
              <w:rPr>
                <w:rFonts w:hint="default" w:ascii="Times New Roman" w:hAnsi="Times New Roman" w:eastAsia="宋体" w:cs="Times New Roman"/>
                <w:i w:val="0"/>
                <w:color w:val="000000"/>
                <w:kern w:val="0"/>
                <w:sz w:val="18"/>
                <w:szCs w:val="18"/>
                <w:u w:val="none"/>
                <w:lang w:val="en-US" w:eastAsia="zh-CN"/>
              </w:rPr>
              <w:t xml:space="preserve">5. </w:t>
            </w:r>
            <w:r>
              <w:rPr>
                <w:rStyle w:val="36"/>
                <w:lang w:val="en-US" w:eastAsia="zh-CN"/>
              </w:rPr>
              <w:t>盘面印有</w:t>
            </w:r>
            <w:r>
              <w:rPr>
                <w:rFonts w:hint="default" w:ascii="Times New Roman" w:hAnsi="Times New Roman" w:eastAsia="宋体" w:cs="Times New Roman"/>
                <w:i w:val="0"/>
                <w:color w:val="000000"/>
                <w:kern w:val="0"/>
                <w:sz w:val="18"/>
                <w:szCs w:val="18"/>
                <w:u w:val="none"/>
                <w:lang w:val="en-US" w:eastAsia="zh-CN"/>
              </w:rPr>
              <w:t>0%</w:t>
            </w:r>
            <w:r>
              <w:rPr>
                <w:rStyle w:val="36"/>
                <w:lang w:val="en-US" w:eastAsia="zh-CN"/>
              </w:rPr>
              <w:t>～</w:t>
            </w:r>
            <w:r>
              <w:rPr>
                <w:rFonts w:hint="default" w:ascii="Times New Roman" w:hAnsi="Times New Roman" w:eastAsia="宋体" w:cs="Times New Roman"/>
                <w:i w:val="0"/>
                <w:color w:val="000000"/>
                <w:kern w:val="0"/>
                <w:sz w:val="18"/>
                <w:szCs w:val="18"/>
                <w:u w:val="none"/>
                <w:lang w:val="en-US" w:eastAsia="zh-CN"/>
              </w:rPr>
              <w:t>100%</w:t>
            </w:r>
            <w:r>
              <w:rPr>
                <w:rStyle w:val="36"/>
                <w:lang w:val="en-US" w:eastAsia="zh-CN"/>
              </w:rPr>
              <w:t>的刻度，最小分度值</w:t>
            </w:r>
            <w:r>
              <w:rPr>
                <w:rFonts w:hint="default" w:ascii="Times New Roman" w:hAnsi="Times New Roman" w:eastAsia="宋体" w:cs="Times New Roman"/>
                <w:i w:val="0"/>
                <w:color w:val="000000"/>
                <w:kern w:val="0"/>
                <w:sz w:val="18"/>
                <w:szCs w:val="18"/>
                <w:u w:val="none"/>
                <w:lang w:val="en-US" w:eastAsia="zh-CN"/>
              </w:rPr>
              <w:t>1%</w:t>
            </w:r>
            <w:r>
              <w:rPr>
                <w:rStyle w:val="36"/>
                <w:lang w:val="en-US" w:eastAsia="zh-CN"/>
              </w:rPr>
              <w:t>，刻度清晰，字迹清楚，示值允差</w:t>
            </w:r>
            <w:r>
              <w:rPr>
                <w:rFonts w:hint="default" w:ascii="Times New Roman" w:hAnsi="Times New Roman" w:eastAsia="宋体" w:cs="Times New Roman"/>
                <w:i w:val="0"/>
                <w:color w:val="000000"/>
                <w:kern w:val="0"/>
                <w:sz w:val="18"/>
                <w:szCs w:val="18"/>
                <w:u w:val="none"/>
                <w:lang w:val="en-US" w:eastAsia="zh-CN"/>
              </w:rPr>
              <w:t>±5%</w:t>
            </w:r>
            <w:r>
              <w:rPr>
                <w:rStyle w:val="36"/>
                <w:lang w:val="en-US" w:eastAsia="zh-CN"/>
              </w:rPr>
              <w:t>。指针转动灵活，无卡滞现象。</w:t>
            </w:r>
            <w:r>
              <w:rPr>
                <w:rFonts w:hint="default" w:ascii="Times New Roman" w:hAnsi="Times New Roman" w:eastAsia="宋体" w:cs="Times New Roman"/>
                <w:i w:val="0"/>
                <w:color w:val="000000"/>
                <w:kern w:val="0"/>
                <w:sz w:val="18"/>
                <w:szCs w:val="18"/>
                <w:u w:val="none"/>
                <w:lang w:val="en-US" w:eastAsia="zh-CN"/>
              </w:rPr>
              <w:t xml:space="preserve">6. </w:t>
            </w:r>
            <w:r>
              <w:rPr>
                <w:rStyle w:val="36"/>
                <w:lang w:val="en-US" w:eastAsia="zh-CN"/>
              </w:rPr>
              <w:t>结构、外观应符合</w:t>
            </w:r>
            <w:r>
              <w:rPr>
                <w:rFonts w:hint="default" w:ascii="Times New Roman" w:hAnsi="Times New Roman" w:eastAsia="宋体" w:cs="Times New Roman"/>
                <w:i w:val="0"/>
                <w:color w:val="000000"/>
                <w:kern w:val="0"/>
                <w:sz w:val="18"/>
                <w:szCs w:val="18"/>
                <w:u w:val="none"/>
                <w:lang w:val="en-US" w:eastAsia="zh-CN"/>
              </w:rPr>
              <w:t>JY 0001</w:t>
            </w:r>
            <w:r>
              <w:rPr>
                <w:rStyle w:val="36"/>
                <w:lang w:val="en-US" w:eastAsia="zh-CN"/>
              </w:rPr>
              <w:t>第</w:t>
            </w:r>
            <w:r>
              <w:rPr>
                <w:rFonts w:hint="default" w:ascii="Times New Roman" w:hAnsi="Times New Roman" w:eastAsia="宋体" w:cs="Times New Roman"/>
                <w:i w:val="0"/>
                <w:color w:val="000000"/>
                <w:kern w:val="0"/>
                <w:sz w:val="18"/>
                <w:szCs w:val="18"/>
                <w:u w:val="none"/>
                <w:lang w:val="en-US" w:eastAsia="zh-CN"/>
              </w:rPr>
              <w:t>6</w:t>
            </w:r>
            <w:r>
              <w:rPr>
                <w:rStyle w:val="36"/>
                <w:lang w:val="en-US" w:eastAsia="zh-CN"/>
              </w:rPr>
              <w:t>、</w:t>
            </w:r>
            <w:r>
              <w:rPr>
                <w:rFonts w:hint="default" w:ascii="Times New Roman" w:hAnsi="Times New Roman" w:eastAsia="宋体" w:cs="Times New Roman"/>
                <w:i w:val="0"/>
                <w:color w:val="000000"/>
                <w:kern w:val="0"/>
                <w:sz w:val="18"/>
                <w:szCs w:val="18"/>
                <w:u w:val="none"/>
                <w:lang w:val="en-US" w:eastAsia="zh-CN"/>
              </w:rPr>
              <w:t>7</w:t>
            </w:r>
            <w:r>
              <w:rPr>
                <w:rStyle w:val="36"/>
                <w:lang w:val="en-US" w:eastAsia="zh-CN"/>
              </w:rPr>
              <w:t>的有关要求执行。</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16007</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指南针</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 指南针由塑料圆盒、方位盘、小指针、有机塑料盖组合。2. 塑料圆盒直径不小于50mm，并带有悬挂孔。3. 塑料圆盒内的方位盘中央印有八方向标志，边缘每50划一短细分度线，划线应均匀，清晰无断线，每150标明不同方位的刻度，字迹清楚。4. 指针轴承座镶嵌玻璃轴承，小指针印有蓝红两色标志南北极。5. 有机塑料盖透明度良好，表面清洁无划痕，无溶迹、缩迹且无毛刺破边现象。</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16022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肺活量计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1、执行GB/T 19851.12-2005 电子类，简易型，交直流两用。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2、学生体质健康测试器材中包含的器材测量范围及仪器要求均应达到GB/T19851.12-2005中表1的相关要求。</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3、安全要求应符合GB/T19851.12-2005中5.2的规定。</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4、精度要求应符合GB/T19851.12-2005中5.3的规定。</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5、外观及表面质量要求应符合GB/T 19851.12-2005中5.4的规定，均应规整光洁，无较明显的外部机械损伤、涂镀层裂纹、变形等现象。外表面的文字、符号和标志，均应清晰、牢固、无破损、皱折、脱落等现象。</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39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16025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雨量计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1.由承水器（漏斗）、储水筒（外筒）、储水瓶组成。2.承水口内径：Φ200mm 。3.雨量量筒标准范围：0.05mm～10mm ；雨量量筒的最小分度：0.1mm 4.储水器容量：2000ml～2500ml。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16016</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风杯式风速表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有直读装置。技术要求：1. 可测量风速范围：1m/s～30m/s。2. 风向0°～360°（分16个方位）。3. 旋杯启动风速0.8m/s。4. 测量精度：修正后小于0.4m/s，读取方位时误差不大于1个方位。</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斜面</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由斜面板、摩擦块、砝码桶、支撑杆等组成。1. 斜面板：尺寸：815㎜×100㎜×20㎜，刻度0～80㎝。2. 摩擦块也称滑块：为木制品，尺寸：100㎜×80㎜×40㎜，有二个摩擦面不涂漆，100㎜×80㎜和100㎜×40㎜二个面。二个摩擦面的背面都有砝码槽。3. 砝码桶质量小于6g。</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压簧</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 压簧采用直径1.5mm优质钢丝绕制而成。2. 自然长度为58mm，绕制直径30mm。3.  其余应符合JY 0001第4、5、6、7章要求。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29003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拉簧</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1.拉簧采用直径1.5mm优质钢丝绕制而成。2. 自然长度为58mm，绕制直径30mm。3. 拉簧两端带挂钩。4. 其余应符合JY 0001第4、5、6、7章要求。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29004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沉浮块</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技术要求：1. 实验套件配备器材如下：</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序号</w:t>
            </w:r>
            <w:r>
              <w:rPr>
                <w:rStyle w:val="37"/>
                <w:rFonts w:eastAsia="宋体"/>
                <w:lang w:val="en-US" w:eastAsia="zh-CN"/>
              </w:rPr>
              <w:t xml:space="preserve"> </w:t>
            </w:r>
            <w:r>
              <w:rPr>
                <w:rStyle w:val="36"/>
                <w:lang w:val="en-US" w:eastAsia="zh-CN"/>
              </w:rPr>
              <w:t>名称</w:t>
            </w:r>
            <w:r>
              <w:rPr>
                <w:rStyle w:val="37"/>
                <w:rFonts w:eastAsia="宋体"/>
                <w:lang w:val="en-US" w:eastAsia="zh-CN"/>
              </w:rPr>
              <w:t xml:space="preserve"> </w:t>
            </w:r>
            <w:r>
              <w:rPr>
                <w:rStyle w:val="36"/>
                <w:lang w:val="en-US" w:eastAsia="zh-CN"/>
              </w:rPr>
              <w:t>规  格</w:t>
            </w:r>
            <w:r>
              <w:rPr>
                <w:rStyle w:val="37"/>
                <w:rFonts w:eastAsia="宋体"/>
                <w:lang w:val="en-US" w:eastAsia="zh-CN"/>
              </w:rPr>
              <w:t xml:space="preserve"> </w:t>
            </w:r>
            <w:r>
              <w:rPr>
                <w:rStyle w:val="36"/>
                <w:lang w:val="en-US" w:eastAsia="zh-CN"/>
              </w:rPr>
              <w:t>数量</w:t>
            </w:r>
            <w:r>
              <w:rPr>
                <w:rStyle w:val="37"/>
                <w:rFonts w:eastAsia="宋体"/>
                <w:lang w:val="en-US" w:eastAsia="zh-CN"/>
              </w:rPr>
              <w:t xml:space="preserve"> </w:t>
            </w:r>
            <w:r>
              <w:rPr>
                <w:rStyle w:val="36"/>
                <w:lang w:val="en-US" w:eastAsia="zh-CN"/>
              </w:rPr>
              <w:t>备注</w:t>
            </w:r>
            <w:r>
              <w:rPr>
                <w:rStyle w:val="36"/>
                <w:lang w:val="en-US" w:eastAsia="zh-CN"/>
              </w:rPr>
              <w:br w:type="textWrapping"/>
            </w:r>
            <w:r>
              <w:rPr>
                <w:rStyle w:val="36"/>
                <w:lang w:val="en-US" w:eastAsia="zh-CN"/>
              </w:rPr>
              <w:t>1</w:t>
            </w:r>
            <w:r>
              <w:rPr>
                <w:rStyle w:val="37"/>
                <w:rFonts w:eastAsia="宋体"/>
                <w:lang w:val="en-US" w:eastAsia="zh-CN"/>
              </w:rPr>
              <w:t xml:space="preserve"> </w:t>
            </w:r>
            <w:r>
              <w:rPr>
                <w:rStyle w:val="36"/>
                <w:lang w:val="en-US" w:eastAsia="zh-CN"/>
              </w:rPr>
              <w:t>水槽及盖</w:t>
            </w:r>
            <w:r>
              <w:rPr>
                <w:rStyle w:val="37"/>
                <w:rFonts w:eastAsia="宋体"/>
                <w:lang w:val="en-US" w:eastAsia="zh-CN"/>
              </w:rPr>
              <w:t xml:space="preserve">  </w:t>
            </w:r>
            <w:r>
              <w:rPr>
                <w:rStyle w:val="36"/>
                <w:lang w:val="en-US" w:eastAsia="zh-CN"/>
              </w:rPr>
              <w:t>1套</w:t>
            </w:r>
            <w:r>
              <w:rPr>
                <w:rStyle w:val="37"/>
                <w:rFonts w:eastAsia="宋体"/>
                <w:lang w:val="en-US" w:eastAsia="zh-CN"/>
              </w:rPr>
              <w:t xml:space="preserve"> </w:t>
            </w:r>
            <w:r>
              <w:rPr>
                <w:rStyle w:val="36"/>
                <w:lang w:val="en-US" w:eastAsia="zh-CN"/>
              </w:rPr>
              <w:br w:type="textWrapping"/>
            </w:r>
            <w:r>
              <w:rPr>
                <w:rStyle w:val="36"/>
                <w:lang w:val="en-US" w:eastAsia="zh-CN"/>
              </w:rPr>
              <w:t>2</w:t>
            </w:r>
            <w:r>
              <w:rPr>
                <w:rStyle w:val="37"/>
                <w:rFonts w:eastAsia="宋体"/>
                <w:lang w:val="en-US" w:eastAsia="zh-CN"/>
              </w:rPr>
              <w:t xml:space="preserve"> </w:t>
            </w:r>
            <w:r>
              <w:rPr>
                <w:rStyle w:val="36"/>
                <w:lang w:val="en-US" w:eastAsia="zh-CN"/>
              </w:rPr>
              <w:t>立方体块</w:t>
            </w:r>
            <w:r>
              <w:rPr>
                <w:rStyle w:val="37"/>
                <w:rFonts w:eastAsia="宋体"/>
                <w:lang w:val="en-US" w:eastAsia="zh-CN"/>
              </w:rPr>
              <w:t xml:space="preserve"> </w:t>
            </w:r>
            <w:r>
              <w:rPr>
                <w:rStyle w:val="36"/>
                <w:lang w:val="en-US" w:eastAsia="zh-CN"/>
              </w:rPr>
              <w:t>大小不同，质量相同</w:t>
            </w:r>
            <w:r>
              <w:rPr>
                <w:rStyle w:val="37"/>
                <w:rFonts w:eastAsia="宋体"/>
                <w:lang w:val="en-US" w:eastAsia="zh-CN"/>
              </w:rPr>
              <w:t xml:space="preserve"> </w:t>
            </w:r>
            <w:r>
              <w:rPr>
                <w:rStyle w:val="36"/>
                <w:lang w:val="en-US" w:eastAsia="zh-CN"/>
              </w:rPr>
              <w:t>5个</w:t>
            </w:r>
            <w:r>
              <w:rPr>
                <w:rStyle w:val="37"/>
                <w:rFonts w:eastAsia="宋体"/>
                <w:lang w:val="en-US" w:eastAsia="zh-CN"/>
              </w:rPr>
              <w:t xml:space="preserve"> </w:t>
            </w:r>
            <w:r>
              <w:rPr>
                <w:rStyle w:val="36"/>
                <w:lang w:val="en-US" w:eastAsia="zh-CN"/>
              </w:rPr>
              <w:br w:type="textWrapping"/>
            </w:r>
            <w:r>
              <w:rPr>
                <w:rStyle w:val="36"/>
                <w:lang w:val="en-US" w:eastAsia="zh-CN"/>
              </w:rPr>
              <w:t>3</w:t>
            </w:r>
            <w:r>
              <w:rPr>
                <w:rStyle w:val="37"/>
                <w:rFonts w:eastAsia="宋体"/>
                <w:lang w:val="en-US" w:eastAsia="zh-CN"/>
              </w:rPr>
              <w:t xml:space="preserve"> </w:t>
            </w:r>
            <w:r>
              <w:rPr>
                <w:rStyle w:val="36"/>
                <w:lang w:val="en-US" w:eastAsia="zh-CN"/>
              </w:rPr>
              <w:t>半球体</w:t>
            </w:r>
            <w:r>
              <w:rPr>
                <w:rStyle w:val="37"/>
                <w:rFonts w:eastAsia="宋体"/>
                <w:lang w:val="en-US" w:eastAsia="zh-CN"/>
              </w:rPr>
              <w:t xml:space="preserve"> </w:t>
            </w:r>
            <w:r>
              <w:rPr>
                <w:rStyle w:val="36"/>
                <w:lang w:val="en-US" w:eastAsia="zh-CN"/>
              </w:rPr>
              <w:t>大小相同，质量不同</w:t>
            </w:r>
            <w:r>
              <w:rPr>
                <w:rStyle w:val="37"/>
                <w:rFonts w:eastAsia="宋体"/>
                <w:lang w:val="en-US" w:eastAsia="zh-CN"/>
              </w:rPr>
              <w:t xml:space="preserve"> </w:t>
            </w:r>
            <w:r>
              <w:rPr>
                <w:rStyle w:val="36"/>
                <w:lang w:val="en-US" w:eastAsia="zh-CN"/>
              </w:rPr>
              <w:t>4个</w:t>
            </w:r>
            <w:r>
              <w:rPr>
                <w:rStyle w:val="37"/>
                <w:rFonts w:eastAsia="宋体"/>
                <w:lang w:val="en-US" w:eastAsia="zh-CN"/>
              </w:rPr>
              <w:t xml:space="preserve"> </w:t>
            </w:r>
            <w:r>
              <w:rPr>
                <w:rStyle w:val="36"/>
                <w:lang w:val="en-US" w:eastAsia="zh-CN"/>
              </w:rPr>
              <w:br w:type="textWrapping"/>
            </w:r>
            <w:r>
              <w:rPr>
                <w:rStyle w:val="36"/>
                <w:lang w:val="en-US" w:eastAsia="zh-CN"/>
              </w:rPr>
              <w:t>4</w:t>
            </w:r>
            <w:r>
              <w:rPr>
                <w:rStyle w:val="37"/>
                <w:rFonts w:eastAsia="宋体"/>
                <w:lang w:val="en-US" w:eastAsia="zh-CN"/>
              </w:rPr>
              <w:t xml:space="preserve"> </w:t>
            </w:r>
            <w:r>
              <w:rPr>
                <w:rStyle w:val="36"/>
                <w:lang w:val="en-US" w:eastAsia="zh-CN"/>
              </w:rPr>
              <w:t>圆柱筒</w:t>
            </w:r>
            <w:r>
              <w:rPr>
                <w:rStyle w:val="37"/>
                <w:rFonts w:eastAsia="宋体"/>
                <w:lang w:val="en-US" w:eastAsia="zh-CN"/>
              </w:rPr>
              <w:t xml:space="preserve"> </w:t>
            </w:r>
            <w:r>
              <w:rPr>
                <w:rStyle w:val="36"/>
                <w:lang w:val="en-US" w:eastAsia="zh-CN"/>
              </w:rPr>
              <w:t>φ30×56mm，45g</w:t>
            </w:r>
            <w:r>
              <w:rPr>
                <w:rStyle w:val="37"/>
                <w:rFonts w:eastAsia="宋体"/>
                <w:lang w:val="en-US" w:eastAsia="zh-CN"/>
              </w:rPr>
              <w:t xml:space="preserve"> </w:t>
            </w:r>
            <w:r>
              <w:rPr>
                <w:rStyle w:val="36"/>
                <w:lang w:val="en-US" w:eastAsia="zh-CN"/>
              </w:rPr>
              <w:t>1个</w:t>
            </w:r>
            <w:r>
              <w:rPr>
                <w:rStyle w:val="37"/>
                <w:rFonts w:eastAsia="宋体"/>
                <w:lang w:val="en-US" w:eastAsia="zh-CN"/>
              </w:rPr>
              <w:t xml:space="preserve"> </w:t>
            </w:r>
            <w:r>
              <w:rPr>
                <w:rStyle w:val="36"/>
                <w:lang w:val="en-US" w:eastAsia="zh-CN"/>
              </w:rPr>
              <w:br w:type="textWrapping"/>
            </w:r>
            <w:r>
              <w:rPr>
                <w:rStyle w:val="36"/>
                <w:lang w:val="en-US" w:eastAsia="zh-CN"/>
              </w:rPr>
              <w:t>5</w:t>
            </w:r>
            <w:r>
              <w:rPr>
                <w:rStyle w:val="37"/>
                <w:rFonts w:eastAsia="宋体"/>
                <w:lang w:val="en-US" w:eastAsia="zh-CN"/>
              </w:rPr>
              <w:t xml:space="preserve"> </w:t>
            </w:r>
            <w:r>
              <w:rPr>
                <w:rStyle w:val="36"/>
                <w:lang w:val="en-US" w:eastAsia="zh-CN"/>
              </w:rPr>
              <w:t>浮体</w:t>
            </w:r>
            <w:r>
              <w:rPr>
                <w:rStyle w:val="37"/>
                <w:rFonts w:eastAsia="宋体"/>
                <w:lang w:val="en-US" w:eastAsia="zh-CN"/>
              </w:rPr>
              <w:t xml:space="preserve"> </w:t>
            </w:r>
            <w:r>
              <w:rPr>
                <w:rStyle w:val="36"/>
                <w:lang w:val="en-US" w:eastAsia="zh-CN"/>
              </w:rPr>
              <w:t>塑鸡蛋，内空，可打开</w:t>
            </w:r>
            <w:r>
              <w:rPr>
                <w:rStyle w:val="37"/>
                <w:rFonts w:eastAsia="宋体"/>
                <w:lang w:val="en-US" w:eastAsia="zh-CN"/>
              </w:rPr>
              <w:t xml:space="preserve"> </w:t>
            </w:r>
            <w:r>
              <w:rPr>
                <w:rStyle w:val="36"/>
                <w:lang w:val="en-US" w:eastAsia="zh-CN"/>
              </w:rPr>
              <w:t>1个</w:t>
            </w:r>
            <w:r>
              <w:rPr>
                <w:rStyle w:val="37"/>
                <w:rFonts w:eastAsia="宋体"/>
                <w:lang w:val="en-US" w:eastAsia="zh-CN"/>
              </w:rPr>
              <w:t xml:space="preserve"> </w:t>
            </w:r>
            <w:r>
              <w:rPr>
                <w:rStyle w:val="36"/>
                <w:lang w:val="en-US" w:eastAsia="zh-CN"/>
              </w:rPr>
              <w:t>可改变质量</w:t>
            </w:r>
            <w:r>
              <w:rPr>
                <w:rStyle w:val="36"/>
                <w:lang w:val="en-US" w:eastAsia="zh-CN"/>
              </w:rPr>
              <w:br w:type="textWrapping"/>
            </w:r>
            <w:r>
              <w:rPr>
                <w:rStyle w:val="36"/>
                <w:lang w:val="en-US" w:eastAsia="zh-CN"/>
              </w:rPr>
              <w:t>6</w:t>
            </w:r>
            <w:r>
              <w:rPr>
                <w:rStyle w:val="37"/>
                <w:rFonts w:eastAsia="宋体"/>
                <w:lang w:val="en-US" w:eastAsia="zh-CN"/>
              </w:rPr>
              <w:t xml:space="preserve"> </w:t>
            </w:r>
            <w:r>
              <w:rPr>
                <w:rStyle w:val="36"/>
                <w:lang w:val="en-US" w:eastAsia="zh-CN"/>
              </w:rPr>
              <w:t>浮筒</w:t>
            </w:r>
            <w:r>
              <w:rPr>
                <w:rStyle w:val="37"/>
                <w:rFonts w:eastAsia="宋体"/>
                <w:lang w:val="en-US" w:eastAsia="zh-CN"/>
              </w:rPr>
              <w:t xml:space="preserve"> </w:t>
            </w:r>
            <w:r>
              <w:rPr>
                <w:rStyle w:val="36"/>
                <w:lang w:val="en-US" w:eastAsia="zh-CN"/>
              </w:rPr>
              <w:t>带盖</w:t>
            </w:r>
            <w:r>
              <w:rPr>
                <w:rStyle w:val="37"/>
                <w:rFonts w:eastAsia="宋体"/>
                <w:lang w:val="en-US" w:eastAsia="zh-CN"/>
              </w:rPr>
              <w:t xml:space="preserve"> </w:t>
            </w:r>
            <w:r>
              <w:rPr>
                <w:rStyle w:val="36"/>
                <w:lang w:val="en-US" w:eastAsia="zh-CN"/>
              </w:rPr>
              <w:t>1个</w:t>
            </w:r>
            <w:r>
              <w:rPr>
                <w:rStyle w:val="37"/>
                <w:rFonts w:eastAsia="宋体"/>
                <w:lang w:val="en-US" w:eastAsia="zh-CN"/>
              </w:rPr>
              <w:t xml:space="preserve"> </w:t>
            </w:r>
            <w:r>
              <w:rPr>
                <w:rStyle w:val="36"/>
                <w:lang w:val="en-US" w:eastAsia="zh-CN"/>
              </w:rPr>
              <w:t>可改变质量</w:t>
            </w:r>
            <w:r>
              <w:rPr>
                <w:rStyle w:val="36"/>
                <w:lang w:val="en-US" w:eastAsia="zh-CN"/>
              </w:rPr>
              <w:br w:type="textWrapping"/>
            </w:r>
            <w:r>
              <w:rPr>
                <w:rStyle w:val="36"/>
                <w:lang w:val="en-US" w:eastAsia="zh-CN"/>
              </w:rPr>
              <w:t>2。同体积不同质量、同质量不同形状、可改变质量等物体。3.其余应符合JY 0001第4、5、6、7章要求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29005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杠杆尺及支架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用于小学科学实验教学用。2.采用优质木材或塑料制作。3.由底座、支杆、杠杆尺、挂钩、调平配重块组成，组装后放置稳定。4.杠杆尺上等距离标有刻度线，表面应光滑，刻度清晰，工整。</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29006</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滑轮组及支架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由定滑轮、动滑轮、支杆、底座等组成；滑轮直径</w:t>
            </w:r>
            <w:r>
              <w:rPr>
                <w:rFonts w:hint="default" w:ascii="Times New Roman" w:hAnsi="Times New Roman" w:eastAsia="宋体" w:cs="Times New Roman"/>
                <w:i w:val="0"/>
                <w:color w:val="000000"/>
                <w:kern w:val="0"/>
                <w:sz w:val="18"/>
                <w:szCs w:val="18"/>
                <w:u w:val="none"/>
                <w:lang w:val="en-US" w:eastAsia="zh-CN"/>
              </w:rPr>
              <w:t>40mm</w:t>
            </w:r>
            <w:r>
              <w:rPr>
                <w:rStyle w:val="36"/>
                <w:lang w:val="en-US" w:eastAsia="zh-CN"/>
              </w:rPr>
              <w:t>±</w:t>
            </w:r>
            <w:r>
              <w:rPr>
                <w:rFonts w:hint="default" w:ascii="Times New Roman" w:hAnsi="Times New Roman" w:eastAsia="宋体" w:cs="Times New Roman"/>
                <w:i w:val="0"/>
                <w:color w:val="000000"/>
                <w:kern w:val="0"/>
                <w:sz w:val="18"/>
                <w:szCs w:val="18"/>
                <w:u w:val="none"/>
                <w:lang w:val="en-US" w:eastAsia="zh-CN"/>
              </w:rPr>
              <w:t>0.5mm,</w:t>
            </w:r>
            <w:r>
              <w:rPr>
                <w:rStyle w:val="36"/>
                <w:lang w:val="en-US" w:eastAsia="zh-CN"/>
              </w:rPr>
              <w:t>支杆为冷拔筋，表面喷塑，底座</w:t>
            </w:r>
            <w:r>
              <w:rPr>
                <w:rFonts w:hint="default" w:ascii="Times New Roman" w:hAnsi="Times New Roman" w:eastAsia="宋体" w:cs="Times New Roman"/>
                <w:i w:val="0"/>
                <w:color w:val="000000"/>
                <w:kern w:val="0"/>
                <w:sz w:val="18"/>
                <w:szCs w:val="18"/>
                <w:u w:val="none"/>
                <w:lang w:val="en-US" w:eastAsia="zh-CN"/>
              </w:rPr>
              <w:t>150</w:t>
            </w:r>
            <w:r>
              <w:rPr>
                <w:rStyle w:val="36"/>
                <w:lang w:val="en-US" w:eastAsia="zh-CN"/>
              </w:rPr>
              <w:t>×</w:t>
            </w:r>
            <w:r>
              <w:rPr>
                <w:rFonts w:hint="default" w:ascii="Times New Roman" w:hAnsi="Times New Roman" w:eastAsia="宋体" w:cs="Times New Roman"/>
                <w:i w:val="0"/>
                <w:color w:val="000000"/>
                <w:kern w:val="0"/>
                <w:sz w:val="18"/>
                <w:szCs w:val="18"/>
                <w:u w:val="none"/>
                <w:lang w:val="en-US" w:eastAsia="zh-CN"/>
              </w:rPr>
              <w:t>90</w:t>
            </w:r>
            <w:r>
              <w:rPr>
                <w:rStyle w:val="36"/>
                <w:lang w:val="en-US" w:eastAsia="zh-CN"/>
              </w:rPr>
              <w:t>×</w:t>
            </w:r>
            <w:r>
              <w:rPr>
                <w:rFonts w:hint="default" w:ascii="Times New Roman" w:hAnsi="Times New Roman" w:eastAsia="宋体" w:cs="Times New Roman"/>
                <w:i w:val="0"/>
                <w:color w:val="000000"/>
                <w:kern w:val="0"/>
                <w:sz w:val="18"/>
                <w:szCs w:val="18"/>
                <w:u w:val="none"/>
                <w:lang w:val="en-US" w:eastAsia="zh-CN"/>
              </w:rPr>
              <w:t>25mm</w:t>
            </w:r>
            <w:r>
              <w:rPr>
                <w:rStyle w:val="36"/>
                <w:lang w:val="en-US" w:eastAsia="zh-CN"/>
              </w:rPr>
              <w:t>。符合JY 0001的相关要求。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29007</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轮轴及支架      </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由底座、立杆、大小圆轮组成；底座应平稳，立杆为镀铬处理，表面光滑；轮子为胶木材质，表面无痕，符合JY 0001的相关要求。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29008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齿轮组及支架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技术要求：1. 学具盒内配备器材如下表：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序号</w:t>
            </w:r>
            <w:r>
              <w:rPr>
                <w:rStyle w:val="37"/>
                <w:rFonts w:eastAsia="宋体"/>
                <w:lang w:val="en-US" w:eastAsia="zh-CN"/>
              </w:rPr>
              <w:t xml:space="preserve"> </w:t>
            </w:r>
            <w:r>
              <w:rPr>
                <w:rStyle w:val="36"/>
                <w:lang w:val="en-US" w:eastAsia="zh-CN"/>
              </w:rPr>
              <w:t>名称</w:t>
            </w:r>
            <w:r>
              <w:rPr>
                <w:rStyle w:val="37"/>
                <w:rFonts w:eastAsia="宋体"/>
                <w:lang w:val="en-US" w:eastAsia="zh-CN"/>
              </w:rPr>
              <w:t xml:space="preserve"> </w:t>
            </w:r>
            <w:r>
              <w:rPr>
                <w:rStyle w:val="36"/>
                <w:lang w:val="en-US" w:eastAsia="zh-CN"/>
              </w:rPr>
              <w:t>规格</w:t>
            </w:r>
            <w:r>
              <w:rPr>
                <w:rStyle w:val="37"/>
                <w:rFonts w:eastAsia="宋体"/>
                <w:lang w:val="en-US" w:eastAsia="zh-CN"/>
              </w:rPr>
              <w:t xml:space="preserve"> </w:t>
            </w:r>
            <w:r>
              <w:rPr>
                <w:rStyle w:val="36"/>
                <w:lang w:val="en-US" w:eastAsia="zh-CN"/>
              </w:rPr>
              <w:t>数量</w:t>
            </w:r>
            <w:r>
              <w:rPr>
                <w:rStyle w:val="36"/>
                <w:lang w:val="en-US" w:eastAsia="zh-CN"/>
              </w:rPr>
              <w:br w:type="textWrapping"/>
            </w:r>
            <w:r>
              <w:rPr>
                <w:rStyle w:val="36"/>
                <w:lang w:val="en-US" w:eastAsia="zh-CN"/>
              </w:rPr>
              <w:t>1</w:t>
            </w:r>
            <w:r>
              <w:rPr>
                <w:rStyle w:val="37"/>
                <w:rFonts w:eastAsia="宋体"/>
                <w:lang w:val="en-US" w:eastAsia="zh-CN"/>
              </w:rPr>
              <w:t xml:space="preserve"> </w:t>
            </w:r>
            <w:r>
              <w:rPr>
                <w:rStyle w:val="36"/>
                <w:lang w:val="en-US" w:eastAsia="zh-CN"/>
              </w:rPr>
              <w:t>立杆</w:t>
            </w:r>
            <w:r>
              <w:rPr>
                <w:rStyle w:val="37"/>
                <w:rFonts w:eastAsia="宋体"/>
                <w:lang w:val="en-US" w:eastAsia="zh-CN"/>
              </w:rPr>
              <w:t xml:space="preserve"> </w:t>
            </w:r>
            <w:r>
              <w:rPr>
                <w:rStyle w:val="36"/>
                <w:lang w:val="en-US" w:eastAsia="zh-CN"/>
              </w:rPr>
              <w:t>φ11×210</w:t>
            </w:r>
            <w:r>
              <w:rPr>
                <w:rStyle w:val="37"/>
                <w:rFonts w:eastAsia="宋体"/>
                <w:lang w:val="en-US" w:eastAsia="zh-CN"/>
              </w:rPr>
              <w:t xml:space="preserve"> </w:t>
            </w:r>
            <w:r>
              <w:rPr>
                <w:rStyle w:val="36"/>
                <w:lang w:val="en-US" w:eastAsia="zh-CN"/>
              </w:rPr>
              <w:t>1</w:t>
            </w:r>
            <w:r>
              <w:rPr>
                <w:rStyle w:val="36"/>
                <w:lang w:val="en-US" w:eastAsia="zh-CN"/>
              </w:rPr>
              <w:br w:type="textWrapping"/>
            </w:r>
            <w:r>
              <w:rPr>
                <w:rStyle w:val="36"/>
                <w:lang w:val="en-US" w:eastAsia="zh-CN"/>
              </w:rPr>
              <w:t>2</w:t>
            </w:r>
            <w:r>
              <w:rPr>
                <w:rStyle w:val="37"/>
                <w:rFonts w:eastAsia="宋体"/>
                <w:lang w:val="en-US" w:eastAsia="zh-CN"/>
              </w:rPr>
              <w:t xml:space="preserve"> </w:t>
            </w:r>
            <w:r>
              <w:rPr>
                <w:rStyle w:val="36"/>
                <w:lang w:val="en-US" w:eastAsia="zh-CN"/>
              </w:rPr>
              <w:t>盒底</w:t>
            </w:r>
            <w:r>
              <w:rPr>
                <w:rStyle w:val="37"/>
                <w:rFonts w:eastAsia="宋体"/>
                <w:lang w:val="en-US" w:eastAsia="zh-CN"/>
              </w:rPr>
              <w:t xml:space="preserve"> </w:t>
            </w:r>
            <w:r>
              <w:rPr>
                <w:rStyle w:val="36"/>
                <w:lang w:val="en-US" w:eastAsia="zh-CN"/>
              </w:rPr>
              <w:t>280×100×36</w:t>
            </w:r>
            <w:r>
              <w:rPr>
                <w:rStyle w:val="37"/>
                <w:rFonts w:eastAsia="宋体"/>
                <w:lang w:val="en-US" w:eastAsia="zh-CN"/>
              </w:rPr>
              <w:t xml:space="preserve"> </w:t>
            </w:r>
            <w:r>
              <w:rPr>
                <w:rStyle w:val="36"/>
                <w:lang w:val="en-US" w:eastAsia="zh-CN"/>
              </w:rPr>
              <w:t>1</w:t>
            </w:r>
            <w:r>
              <w:rPr>
                <w:rStyle w:val="36"/>
                <w:lang w:val="en-US" w:eastAsia="zh-CN"/>
              </w:rPr>
              <w:br w:type="textWrapping"/>
            </w:r>
            <w:r>
              <w:rPr>
                <w:rStyle w:val="36"/>
                <w:lang w:val="en-US" w:eastAsia="zh-CN"/>
              </w:rPr>
              <w:t>3</w:t>
            </w:r>
            <w:r>
              <w:rPr>
                <w:rStyle w:val="37"/>
                <w:rFonts w:eastAsia="宋体"/>
                <w:lang w:val="en-US" w:eastAsia="zh-CN"/>
              </w:rPr>
              <w:t xml:space="preserve"> </w:t>
            </w:r>
            <w:r>
              <w:rPr>
                <w:rStyle w:val="36"/>
                <w:lang w:val="en-US" w:eastAsia="zh-CN"/>
              </w:rPr>
              <w:t>盒盖</w:t>
            </w:r>
            <w:r>
              <w:rPr>
                <w:rStyle w:val="37"/>
                <w:rFonts w:eastAsia="宋体"/>
                <w:lang w:val="en-US" w:eastAsia="zh-CN"/>
              </w:rPr>
              <w:t xml:space="preserve"> </w:t>
            </w:r>
            <w:r>
              <w:rPr>
                <w:rStyle w:val="36"/>
                <w:lang w:val="en-US" w:eastAsia="zh-CN"/>
              </w:rPr>
              <w:t>285×100×10</w:t>
            </w:r>
            <w:r>
              <w:rPr>
                <w:rStyle w:val="37"/>
                <w:rFonts w:eastAsia="宋体"/>
                <w:lang w:val="en-US" w:eastAsia="zh-CN"/>
              </w:rPr>
              <w:t xml:space="preserve"> </w:t>
            </w:r>
            <w:r>
              <w:rPr>
                <w:rStyle w:val="36"/>
                <w:lang w:val="en-US" w:eastAsia="zh-CN"/>
              </w:rPr>
              <w:t>1</w:t>
            </w:r>
            <w:r>
              <w:rPr>
                <w:rStyle w:val="36"/>
                <w:lang w:val="en-US" w:eastAsia="zh-CN"/>
              </w:rPr>
              <w:br w:type="textWrapping"/>
            </w:r>
            <w:r>
              <w:rPr>
                <w:rStyle w:val="36"/>
                <w:lang w:val="en-US" w:eastAsia="zh-CN"/>
              </w:rPr>
              <w:t>4</w:t>
            </w:r>
            <w:r>
              <w:rPr>
                <w:rStyle w:val="37"/>
                <w:rFonts w:eastAsia="宋体"/>
                <w:lang w:val="en-US" w:eastAsia="zh-CN"/>
              </w:rPr>
              <w:t xml:space="preserve"> </w:t>
            </w:r>
            <w:r>
              <w:rPr>
                <w:rStyle w:val="36"/>
                <w:lang w:val="en-US" w:eastAsia="zh-CN"/>
              </w:rPr>
              <w:t>固定螺丝</w:t>
            </w:r>
            <w:r>
              <w:rPr>
                <w:rStyle w:val="37"/>
                <w:rFonts w:eastAsia="宋体"/>
                <w:lang w:val="en-US" w:eastAsia="zh-CN"/>
              </w:rPr>
              <w:t xml:space="preserve"> </w:t>
            </w:r>
            <w:r>
              <w:rPr>
                <w:rStyle w:val="36"/>
                <w:lang w:val="en-US" w:eastAsia="zh-CN"/>
              </w:rPr>
              <w:t>M4×12</w:t>
            </w:r>
            <w:r>
              <w:rPr>
                <w:rStyle w:val="37"/>
                <w:rFonts w:eastAsia="宋体"/>
                <w:lang w:val="en-US" w:eastAsia="zh-CN"/>
              </w:rPr>
              <w:t xml:space="preserve"> </w:t>
            </w:r>
            <w:r>
              <w:rPr>
                <w:rStyle w:val="36"/>
                <w:lang w:val="en-US" w:eastAsia="zh-CN"/>
              </w:rPr>
              <w:t>3</w:t>
            </w:r>
            <w:r>
              <w:rPr>
                <w:rStyle w:val="36"/>
                <w:lang w:val="en-US" w:eastAsia="zh-CN"/>
              </w:rPr>
              <w:br w:type="textWrapping"/>
            </w:r>
            <w:r>
              <w:rPr>
                <w:rStyle w:val="36"/>
                <w:lang w:val="en-US" w:eastAsia="zh-CN"/>
              </w:rPr>
              <w:t>5</w:t>
            </w:r>
            <w:r>
              <w:rPr>
                <w:rStyle w:val="37"/>
                <w:rFonts w:eastAsia="宋体"/>
                <w:lang w:val="en-US" w:eastAsia="zh-CN"/>
              </w:rPr>
              <w:t xml:space="preserve"> </w:t>
            </w:r>
            <w:r>
              <w:rPr>
                <w:rStyle w:val="36"/>
                <w:lang w:val="en-US" w:eastAsia="zh-CN"/>
              </w:rPr>
              <w:t>大齿轮</w:t>
            </w:r>
            <w:r>
              <w:rPr>
                <w:rStyle w:val="37"/>
                <w:rFonts w:eastAsia="宋体"/>
                <w:lang w:val="en-US" w:eastAsia="zh-CN"/>
              </w:rPr>
              <w:t xml:space="preserve"> </w:t>
            </w:r>
            <w:r>
              <w:rPr>
                <w:rStyle w:val="36"/>
                <w:lang w:val="en-US" w:eastAsia="zh-CN"/>
              </w:rPr>
              <w:t>m=2z=28</w:t>
            </w:r>
            <w:r>
              <w:rPr>
                <w:rStyle w:val="37"/>
                <w:rFonts w:eastAsia="宋体"/>
                <w:lang w:val="en-US" w:eastAsia="zh-CN"/>
              </w:rPr>
              <w:t xml:space="preserve"> </w:t>
            </w:r>
            <w:r>
              <w:rPr>
                <w:rStyle w:val="36"/>
                <w:lang w:val="en-US" w:eastAsia="zh-CN"/>
              </w:rPr>
              <w:t>1</w:t>
            </w:r>
            <w:r>
              <w:rPr>
                <w:rStyle w:val="36"/>
                <w:lang w:val="en-US" w:eastAsia="zh-CN"/>
              </w:rPr>
              <w:br w:type="textWrapping"/>
            </w:r>
            <w:r>
              <w:rPr>
                <w:rStyle w:val="36"/>
                <w:lang w:val="en-US" w:eastAsia="zh-CN"/>
              </w:rPr>
              <w:t>6</w:t>
            </w:r>
            <w:r>
              <w:rPr>
                <w:rStyle w:val="37"/>
                <w:rFonts w:eastAsia="宋体"/>
                <w:lang w:val="en-US" w:eastAsia="zh-CN"/>
              </w:rPr>
              <w:t xml:space="preserve"> </w:t>
            </w:r>
            <w:r>
              <w:rPr>
                <w:rStyle w:val="36"/>
                <w:lang w:val="en-US" w:eastAsia="zh-CN"/>
              </w:rPr>
              <w:t>小齿轮</w:t>
            </w:r>
            <w:r>
              <w:rPr>
                <w:rStyle w:val="37"/>
                <w:rFonts w:eastAsia="宋体"/>
                <w:lang w:val="en-US" w:eastAsia="zh-CN"/>
              </w:rPr>
              <w:t xml:space="preserve"> </w:t>
            </w:r>
            <w:r>
              <w:rPr>
                <w:rStyle w:val="36"/>
                <w:lang w:val="en-US" w:eastAsia="zh-CN"/>
              </w:rPr>
              <w:t>m=2z=14</w:t>
            </w:r>
            <w:r>
              <w:rPr>
                <w:rStyle w:val="37"/>
                <w:rFonts w:eastAsia="宋体"/>
                <w:lang w:val="en-US" w:eastAsia="zh-CN"/>
              </w:rPr>
              <w:t xml:space="preserve"> </w:t>
            </w:r>
            <w:r>
              <w:rPr>
                <w:rStyle w:val="36"/>
                <w:lang w:val="en-US" w:eastAsia="zh-CN"/>
              </w:rPr>
              <w:t>1</w:t>
            </w:r>
            <w:r>
              <w:rPr>
                <w:rStyle w:val="36"/>
                <w:lang w:val="en-US" w:eastAsia="zh-CN"/>
              </w:rPr>
              <w:br w:type="textWrapping"/>
            </w:r>
            <w:r>
              <w:rPr>
                <w:rStyle w:val="36"/>
                <w:lang w:val="en-US" w:eastAsia="zh-CN"/>
              </w:rPr>
              <w:t>7</w:t>
            </w:r>
            <w:r>
              <w:rPr>
                <w:rStyle w:val="37"/>
                <w:rFonts w:eastAsia="宋体"/>
                <w:lang w:val="en-US" w:eastAsia="zh-CN"/>
              </w:rPr>
              <w:t xml:space="preserve"> </w:t>
            </w:r>
            <w:r>
              <w:rPr>
                <w:rStyle w:val="36"/>
                <w:lang w:val="en-US" w:eastAsia="zh-CN"/>
              </w:rPr>
              <w:t>摇手</w:t>
            </w:r>
            <w:r>
              <w:rPr>
                <w:rStyle w:val="37"/>
                <w:rFonts w:eastAsia="宋体"/>
                <w:lang w:val="en-US" w:eastAsia="zh-CN"/>
              </w:rPr>
              <w:t xml:space="preserve">  </w:t>
            </w:r>
            <w:r>
              <w:rPr>
                <w:rStyle w:val="36"/>
                <w:lang w:val="en-US" w:eastAsia="zh-CN"/>
              </w:rPr>
              <w:t>1</w:t>
            </w:r>
            <w:r>
              <w:rPr>
                <w:rStyle w:val="36"/>
                <w:lang w:val="en-US" w:eastAsia="zh-CN"/>
              </w:rPr>
              <w:br w:type="textWrapping"/>
            </w:r>
            <w:r>
              <w:rPr>
                <w:rStyle w:val="36"/>
                <w:lang w:val="en-US" w:eastAsia="zh-CN"/>
              </w:rPr>
              <w:t>2.各个部件组装后转动顺畅，咬合紧密。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49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29009</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弹簧片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1. 结构及外观的一般要求应分别符合JY 0001的相关要求。2. 产品性能满足小学科学实验教学的要求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小车</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组装式。6种规格的金属拼接条30个（其中：11孔直条6根、7孔直条4根、3孔直条3根、2孔直条3根、7孔［型条2根、3孔Z型条4根，2孔L型条8根）小车轮子4个，小车轴2根，小滑轮1个，绕线轮1个，风叶1个，气球1个，喷气嘴1个，风叶转轴1个,风叶支架1个,橡皮筋2条，M4螺丝螺母40对，两用螺丝刀和小板手各1个。可演示喷气传动小车、弹力传动小车、和重力传动小车等实验。轮子直径为3cm，车轴为金属制。</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28007</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三球仪</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由底座、太阳、地球、月球、连杆、齿轮架及齿轮、传动带、节气盘、月相盘等组成。2、底座、地球、月球、太阳是塑料制品，应无变形现象，用模拟太阳的红色塑料球代替，内装表示太阳平行光的聚光灯泡，电源为二节五号电池。日球的中心高度与地球的中心高度应相等。表示太阳的红球用塑料经注塑加工而成，两半球结合部分应无缝隙。地球是用塑料经成型加工而成，图纸帖贴平整，无皱纹气泡等，结缝部分应无重叠现象。3、连杆齿轮架齿轮由金属材料铜、钢材制成，钢材件表面镀层应平滑、均允、致密、不露底、不起泡、无裂纹、针孔、毛刺、剥层、擦伤和锈蚀，无明显的水痕。4、月球的中心平均高度与地球的中心平均高度应相等。5、地轴的倾斜角度为66.5°，地球绕太阳旋转时其地轴指向应永远朝着一定的方向倾斜。6、节气盘表示24个节气，用铝合金板感光印刷内容清晰完整。7、月球轨道在月球绕地球运转时，轨道与地球轨道呈5°左右的角度。8、月相盘用于表示月相的位置，用铝合金板感光印刷，内容清晰完整。</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太阳高度测量器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 仪器由铝制量角器、测量架、重锤、底座等组成，应能测量太阳在天体座标中高度。2. 仪器底座应装置调平螺丝，并使重锤能对准基尖。3. 旋转测量架十字孔与投影屏十字线的同轴度≤0.1mm。4. 其余应符合JY 0001第4、5、6、7章要求。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风的形成实验材料</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 1. 其材料由箱体、蜡烛、蚊香、火柴组成。2. 箱体由不小于2mm的铁皮制成，箱体尺寸不小于300mm×200mm×150mm,漆层附着牢固，不脱落，表面平整光滑、薄厚均匀，不应有流疤、剥落和漏底。3. 观察面用玻璃或有机玻璃制成，玻璃应符合 JY 0001表4的有关要求，有机玻璃透明度良好，表面无划痕、气泡。4. 箱体内部涂漆颜色与烟雾颜色有显明对比。5. 箱体左侧开有圆形小孔，小孔直径约20mm。6. 配二支蜡烛，高度不小于80 mm，直径约18mm。7. 结构、外观应符合JY 0001第6、7章有关规定。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组装风车材料</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default" w:ascii="ˎ̥" w:hAnsi="ˎ̥" w:eastAsia="ˎ̥" w:cs="ˎ̥"/>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产品盒装</w:t>
            </w:r>
            <w:r>
              <w:rPr>
                <w:rFonts w:hint="eastAsia" w:ascii="宋体" w:hAnsi="宋体" w:eastAsia="宋体" w:cs="宋体"/>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2.</w:t>
            </w:r>
            <w:r>
              <w:rPr>
                <w:rFonts w:hint="eastAsia" w:ascii="宋体" w:hAnsi="宋体" w:eastAsia="宋体" w:cs="宋体"/>
                <w:i w:val="0"/>
                <w:color w:val="000000"/>
                <w:kern w:val="0"/>
                <w:sz w:val="18"/>
                <w:szCs w:val="18"/>
                <w:u w:val="none"/>
                <w:lang w:val="en-US" w:eastAsia="zh-CN"/>
              </w:rPr>
              <w:t>由底座、立杆、风车轴、风车纸、图钉、胶水、剪刀组成</w:t>
            </w:r>
            <w:r>
              <w:rPr>
                <w:rFonts w:hint="default" w:ascii="ˎ̥" w:hAnsi="ˎ̥" w:eastAsia="ˎ̥" w:cs="ˎ̥"/>
                <w:i w:val="0"/>
                <w:color w:val="000000"/>
                <w:kern w:val="0"/>
                <w:sz w:val="18"/>
                <w:szCs w:val="18"/>
                <w:u w:val="none"/>
                <w:lang w:val="en-US" w:eastAsia="zh-CN"/>
              </w:rPr>
              <w:t>.</w:t>
            </w:r>
            <w:r>
              <w:rPr>
                <w:rFonts w:hint="default" w:ascii="ˎ̥" w:hAnsi="ˎ̥" w:eastAsia="ˎ̥" w:cs="ˎ̥"/>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3.</w:t>
            </w:r>
            <w:r>
              <w:rPr>
                <w:rFonts w:hint="eastAsia" w:ascii="宋体" w:hAnsi="宋体" w:eastAsia="宋体" w:cs="宋体"/>
                <w:i w:val="0"/>
                <w:color w:val="000000"/>
                <w:kern w:val="0"/>
                <w:sz w:val="18"/>
                <w:szCs w:val="18"/>
                <w:u w:val="none"/>
                <w:lang w:val="en-US" w:eastAsia="zh-CN"/>
              </w:rPr>
              <w:t>底座用塑料制成，尺寸：</w:t>
            </w:r>
            <w:r>
              <w:rPr>
                <w:rFonts w:hint="default" w:ascii="ˎ̥" w:hAnsi="ˎ̥" w:eastAsia="ˎ̥" w:cs="ˎ̥"/>
                <w:i w:val="0"/>
                <w:color w:val="000000"/>
                <w:kern w:val="0"/>
                <w:sz w:val="18"/>
                <w:szCs w:val="18"/>
                <w:u w:val="none"/>
                <w:lang w:val="en-US" w:eastAsia="zh-CN"/>
              </w:rPr>
              <w:t>60mm×40mm×6mm.</w:t>
            </w:r>
            <w:r>
              <w:rPr>
                <w:rFonts w:hint="default" w:ascii="ˎ̥" w:hAnsi="ˎ̥" w:eastAsia="ˎ̥" w:cs="ˎ̥"/>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4.</w:t>
            </w:r>
            <w:r>
              <w:rPr>
                <w:rFonts w:hint="eastAsia" w:ascii="宋体" w:hAnsi="宋体" w:eastAsia="宋体" w:cs="宋体"/>
                <w:i w:val="0"/>
                <w:color w:val="000000"/>
                <w:kern w:val="0"/>
                <w:sz w:val="18"/>
                <w:szCs w:val="18"/>
                <w:u w:val="none"/>
                <w:lang w:val="en-US" w:eastAsia="zh-CN"/>
              </w:rPr>
              <w:t>立杆用塑料制成，尺寸：</w:t>
            </w:r>
            <w:r>
              <w:rPr>
                <w:rFonts w:hint="default" w:ascii="ˎ̥" w:hAnsi="ˎ̥" w:eastAsia="ˎ̥" w:cs="ˎ̥"/>
                <w:i w:val="0"/>
                <w:color w:val="000000"/>
                <w:kern w:val="0"/>
                <w:sz w:val="18"/>
                <w:szCs w:val="18"/>
                <w:u w:val="none"/>
                <w:lang w:val="en-US" w:eastAsia="zh-CN"/>
              </w:rPr>
              <w:t>120mm×10mm×3mm.</w:t>
            </w:r>
            <w:r>
              <w:rPr>
                <w:rFonts w:hint="default" w:ascii="ˎ̥" w:hAnsi="ˎ̥" w:eastAsia="ˎ̥" w:cs="ˎ̥"/>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5.</w:t>
            </w:r>
            <w:r>
              <w:rPr>
                <w:rFonts w:hint="eastAsia" w:ascii="宋体" w:hAnsi="宋体" w:eastAsia="宋体" w:cs="宋体"/>
                <w:i w:val="0"/>
                <w:color w:val="000000"/>
                <w:kern w:val="0"/>
                <w:sz w:val="18"/>
                <w:szCs w:val="18"/>
                <w:u w:val="none"/>
                <w:lang w:val="en-US" w:eastAsia="zh-CN"/>
              </w:rPr>
              <w:t>风车轴用塑料制成，尺寸：</w:t>
            </w:r>
            <w:r>
              <w:rPr>
                <w:rFonts w:hint="default" w:ascii="ˎ̥" w:hAnsi="ˎ̥" w:eastAsia="ˎ̥" w:cs="ˎ̥"/>
                <w:i w:val="0"/>
                <w:color w:val="000000"/>
                <w:kern w:val="0"/>
                <w:sz w:val="18"/>
                <w:szCs w:val="18"/>
                <w:u w:val="none"/>
                <w:lang w:val="en-US" w:eastAsia="zh-CN"/>
              </w:rPr>
              <w:t>Φ5mm×80mm</w:t>
            </w:r>
            <w:r>
              <w:rPr>
                <w:rFonts w:hint="eastAsia" w:ascii="宋体" w:hAnsi="宋体" w:eastAsia="宋体" w:cs="宋体"/>
                <w:i w:val="0"/>
                <w:color w:val="000000"/>
                <w:kern w:val="0"/>
                <w:sz w:val="18"/>
                <w:szCs w:val="18"/>
                <w:u w:val="none"/>
                <w:lang w:val="en-US" w:eastAsia="zh-CN"/>
              </w:rPr>
              <w:t>。</w:t>
            </w:r>
            <w:r>
              <w:rPr>
                <w:rFonts w:hint="eastAsia" w:ascii="宋体" w:hAnsi="宋体" w:eastAsia="宋体" w:cs="宋体"/>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6.</w:t>
            </w:r>
            <w:r>
              <w:rPr>
                <w:rFonts w:hint="eastAsia" w:ascii="宋体" w:hAnsi="宋体" w:eastAsia="宋体" w:cs="宋体"/>
                <w:i w:val="0"/>
                <w:color w:val="000000"/>
                <w:kern w:val="0"/>
                <w:sz w:val="18"/>
                <w:szCs w:val="18"/>
                <w:u w:val="none"/>
                <w:lang w:val="en-US" w:eastAsia="zh-CN"/>
              </w:rPr>
              <w:t>风车纸尺寸：</w:t>
            </w:r>
            <w:r>
              <w:rPr>
                <w:rFonts w:hint="default" w:ascii="ˎ̥" w:hAnsi="ˎ̥" w:eastAsia="ˎ̥" w:cs="ˎ̥"/>
                <w:i w:val="0"/>
                <w:color w:val="000000"/>
                <w:kern w:val="0"/>
                <w:sz w:val="18"/>
                <w:szCs w:val="18"/>
                <w:u w:val="none"/>
                <w:lang w:val="en-US" w:eastAsia="zh-CN"/>
              </w:rPr>
              <w:t>170mm×110mm</w:t>
            </w:r>
            <w:r>
              <w:rPr>
                <w:rFonts w:hint="eastAsia" w:ascii="宋体" w:hAnsi="宋体" w:eastAsia="宋体" w:cs="宋体"/>
                <w:i w:val="0"/>
                <w:color w:val="000000"/>
                <w:kern w:val="0"/>
                <w:sz w:val="18"/>
                <w:szCs w:val="18"/>
                <w:u w:val="none"/>
                <w:lang w:val="en-US" w:eastAsia="zh-CN"/>
              </w:rPr>
              <w:t>。</w:t>
            </w:r>
            <w:r>
              <w:rPr>
                <w:rFonts w:hint="eastAsia" w:ascii="宋体" w:hAnsi="宋体" w:eastAsia="宋体" w:cs="宋体"/>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250</w:t>
            </w:r>
            <w:r>
              <w:rPr>
                <w:rFonts w:hint="eastAsia" w:ascii="宋体" w:hAnsi="宋体" w:eastAsia="宋体" w:cs="宋体"/>
                <w:i w:val="0"/>
                <w:color w:val="000000"/>
                <w:kern w:val="0"/>
                <w:sz w:val="18"/>
                <w:szCs w:val="18"/>
                <w:u w:val="none"/>
                <w:lang w:val="en-US" w:eastAsia="zh-CN"/>
              </w:rPr>
              <w:t>克白板纸、图针</w:t>
            </w:r>
            <w:r>
              <w:rPr>
                <w:rFonts w:hint="default" w:ascii="ˎ̥" w:hAnsi="ˎ̥" w:eastAsia="ˎ̥" w:cs="ˎ̥"/>
                <w:i w:val="0"/>
                <w:color w:val="000000"/>
                <w:kern w:val="0"/>
                <w:sz w:val="18"/>
                <w:szCs w:val="18"/>
                <w:u w:val="none"/>
                <w:lang w:val="en-US" w:eastAsia="zh-CN"/>
              </w:rPr>
              <w:t>4</w:t>
            </w:r>
            <w:r>
              <w:rPr>
                <w:rFonts w:hint="eastAsia" w:ascii="宋体" w:hAnsi="宋体" w:eastAsia="宋体" w:cs="宋体"/>
                <w:i w:val="0"/>
                <w:color w:val="000000"/>
                <w:kern w:val="0"/>
                <w:sz w:val="18"/>
                <w:szCs w:val="18"/>
                <w:u w:val="none"/>
                <w:lang w:val="en-US" w:eastAsia="zh-CN"/>
              </w:rPr>
              <w:t>个、胶水</w:t>
            </w:r>
            <w:r>
              <w:rPr>
                <w:rFonts w:hint="default" w:ascii="ˎ̥" w:hAnsi="ˎ̥" w:eastAsia="ˎ̥" w:cs="ˎ̥"/>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瓶、剪刀</w:t>
            </w:r>
            <w:r>
              <w:rPr>
                <w:rFonts w:hint="default" w:ascii="ˎ̥" w:hAnsi="ˎ̥" w:eastAsia="ˎ̥" w:cs="ˎ̥"/>
                <w:i w:val="0"/>
                <w:color w:val="000000"/>
                <w:kern w:val="0"/>
                <w:sz w:val="18"/>
                <w:szCs w:val="18"/>
                <w:u w:val="none"/>
                <w:lang w:val="en-US" w:eastAsia="zh-CN"/>
              </w:rPr>
              <w:t>.</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组装水轮材料</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产品由水轮叶片、转轴、支架、手柄等零部件组成，叶片由塑料制成，共五片，宽</w:t>
            </w:r>
            <w:r>
              <w:rPr>
                <w:rFonts w:hint="default" w:ascii="ˎ̥" w:hAnsi="ˎ̥" w:eastAsia="ˎ̥" w:cs="ˎ̥"/>
                <w:i w:val="0"/>
                <w:color w:val="000000"/>
                <w:kern w:val="0"/>
                <w:sz w:val="18"/>
                <w:szCs w:val="18"/>
                <w:u w:val="none"/>
                <w:lang w:val="en-US" w:eastAsia="zh-CN"/>
              </w:rPr>
              <w:t>30mm</w:t>
            </w:r>
            <w:r>
              <w:rPr>
                <w:rFonts w:hint="eastAsia" w:ascii="宋体" w:hAnsi="宋体" w:eastAsia="宋体" w:cs="宋体"/>
                <w:i w:val="0"/>
                <w:color w:val="000000"/>
                <w:kern w:val="0"/>
                <w:sz w:val="18"/>
                <w:szCs w:val="18"/>
                <w:u w:val="none"/>
                <w:lang w:val="en-US" w:eastAsia="zh-CN"/>
              </w:rPr>
              <w:t>，长</w:t>
            </w:r>
            <w:r>
              <w:rPr>
                <w:rFonts w:hint="default" w:ascii="ˎ̥" w:hAnsi="ˎ̥" w:eastAsia="ˎ̥" w:cs="ˎ̥"/>
                <w:i w:val="0"/>
                <w:color w:val="000000"/>
                <w:kern w:val="0"/>
                <w:sz w:val="18"/>
                <w:szCs w:val="18"/>
                <w:u w:val="none"/>
                <w:lang w:val="en-US" w:eastAsia="zh-CN"/>
              </w:rPr>
              <w:t>40mm</w:t>
            </w:r>
            <w:r>
              <w:rPr>
                <w:rFonts w:hint="eastAsia" w:ascii="宋体" w:hAnsi="宋体" w:eastAsia="宋体" w:cs="宋体"/>
                <w:i w:val="0"/>
                <w:color w:val="000000"/>
                <w:kern w:val="0"/>
                <w:sz w:val="18"/>
                <w:szCs w:val="18"/>
                <w:u w:val="none"/>
                <w:lang w:val="en-US" w:eastAsia="zh-CN"/>
              </w:rPr>
              <w:t>，厚度根部</w:t>
            </w:r>
            <w:r>
              <w:rPr>
                <w:rFonts w:hint="default" w:ascii="ˎ̥" w:hAnsi="ˎ̥" w:eastAsia="ˎ̥" w:cs="ˎ̥"/>
                <w:i w:val="0"/>
                <w:color w:val="000000"/>
                <w:kern w:val="0"/>
                <w:sz w:val="18"/>
                <w:szCs w:val="18"/>
                <w:u w:val="none"/>
                <w:lang w:val="en-US" w:eastAsia="zh-CN"/>
              </w:rPr>
              <w:t>3mm</w:t>
            </w:r>
            <w:r>
              <w:rPr>
                <w:rFonts w:hint="eastAsia" w:ascii="宋体" w:hAnsi="宋体" w:eastAsia="宋体" w:cs="宋体"/>
                <w:i w:val="0"/>
                <w:color w:val="000000"/>
                <w:kern w:val="0"/>
                <w:sz w:val="18"/>
                <w:szCs w:val="18"/>
                <w:u w:val="none"/>
                <w:lang w:val="en-US" w:eastAsia="zh-CN"/>
              </w:rPr>
              <w:t>，外缘</w:t>
            </w:r>
            <w:r>
              <w:rPr>
                <w:rFonts w:hint="default" w:ascii="ˎ̥" w:hAnsi="ˎ̥" w:eastAsia="ˎ̥" w:cs="ˎ̥"/>
                <w:i w:val="0"/>
                <w:color w:val="000000"/>
                <w:kern w:val="0"/>
                <w:sz w:val="18"/>
                <w:szCs w:val="18"/>
                <w:u w:val="none"/>
                <w:lang w:val="en-US" w:eastAsia="zh-CN"/>
              </w:rPr>
              <w:t>1mm</w:t>
            </w:r>
            <w:r>
              <w:rPr>
                <w:rFonts w:hint="eastAsia" w:ascii="宋体" w:hAnsi="宋体" w:eastAsia="宋体" w:cs="宋体"/>
                <w:i w:val="0"/>
                <w:color w:val="000000"/>
                <w:kern w:val="0"/>
                <w:sz w:val="18"/>
                <w:szCs w:val="18"/>
                <w:u w:val="none"/>
                <w:lang w:val="en-US" w:eastAsia="zh-CN"/>
              </w:rPr>
              <w:t>，柄长</w:t>
            </w:r>
            <w:r>
              <w:rPr>
                <w:rFonts w:hint="default" w:ascii="ˎ̥" w:hAnsi="ˎ̥" w:eastAsia="ˎ̥" w:cs="ˎ̥"/>
                <w:i w:val="0"/>
                <w:color w:val="000000"/>
                <w:kern w:val="0"/>
                <w:sz w:val="18"/>
                <w:szCs w:val="18"/>
                <w:u w:val="none"/>
                <w:lang w:val="en-US" w:eastAsia="zh-CN"/>
              </w:rPr>
              <w:t>6mm</w:t>
            </w:r>
            <w:r>
              <w:rPr>
                <w:rFonts w:hint="eastAsia" w:ascii="宋体" w:hAnsi="宋体" w:eastAsia="宋体" w:cs="宋体"/>
                <w:i w:val="0"/>
                <w:color w:val="000000"/>
                <w:kern w:val="0"/>
                <w:sz w:val="18"/>
                <w:szCs w:val="18"/>
                <w:u w:val="none"/>
                <w:lang w:val="en-US" w:eastAsia="zh-CN"/>
              </w:rPr>
              <w:t>，插在转轴上配合紧密，不松脱；</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太阳能的应用材料</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由硅光电池组件、小灯座及灯泡、玩具电动机及风叶、开关、黑色塑料袋、白色塑料袋、温度计、透明塑料布组成。</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22001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音叉</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一、适用范围、规格型号：1. 适用于中学物理和小学科学教学演示实验用F256音叉F512音叉）。2. J2204型。二、技术要求：1．本音叉的频率为256Hz，频率误差0.5Hz(20℃时)。2．音叉叉股宽为8.5mm，两叉股内间距为9mm,圆柄φ8mm，音叉全长约200mm。3．叉股厚5.5mm，两叉股的厚度差0.05mm。4．两叉股表面平整，叉股内侧平面与底部圆弧光滑相切，表面镀铬，并有F256的频率标志。5．其余符合JY227-82的有关要求。6．结构外观符合JY 0001第6、7章有关规定。三、标志、说明书、包装、运输、贮存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支</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29016</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小鼓</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木制壳体，两面羊皮鼓面制做，带有挂带和小锤。圆形，直径不小于150mm，高度不小于45mm。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59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29017</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组装土电话材料 </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一、适用范围:适用于小学科学教学演示实验用。二、技术要求：1．由塑料外套、土电话筒、薄膜、导线等组成，导线长度5米。2．话筒规格 Φ50mm×35mm，壁厚1mm；塑料振动膜2张，直径46mm×0.2mm；中心有直径1mm的穿线孔一个。3．产品符合JY0001《教学仪器产品一般质量要求》。三、标志、说明书、包装、运输、贮存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热传导实验材料Ⅱ</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小学科学教学演示实验用。二、技术要求：1.由木片，金属片，玻璃片，陶瓷片、棉花、石棉等材料组成，配有腊块，镀锌铁丝或铜丝，塑料盒。2．产品符合JY0001《教学仪器产品一般质量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29019</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物体热胀冷缩实验材料Ⅱ</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适用于小学科学实验用。二、技术要求：1．产品为组合式，由金属球1个、塑料球1个、金属圈1个组成；2．1.由金属球、塑料球、实验环组成。3.铜球、塑料球直径Ф15mm。4.铜球、塑料球、均带有悬挂链及手柄。5.实验环与铜球，塑料球直径相配套，带有手柄，实验效果明显。6．金属球在常温下不能穿过金属圈，用酒精灯将金属圈加热约1分钟，金属球能穿过金属圈。7．塑料球在常温下能穿过金属圈，塑料球在热水中浸泡1～2分钟，塑料球不能穿过金属圈。8．塑料产品选用进口ABS全新塑料注塑而成，无毒、环保、性能好。金属件采用优质钢材，防锈电镀处理。 9．符合JY0001－2003《教学仪器设备产品一般质量要求》的有关规定。三、标志、说明书、包装、运输、贮存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29020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灯座及灯泡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适用于小学科学实验用。二、技术要求：1．由螺口灯座,底部电极,连接片,接线柱和底板组成。2．底板胶木或塑料制作，螺丝口由有色金属制作。正、负由（红、黑）接线柱帽组成。3．底座：75mm×35mm×10mm,工作电压36V,工作电流2.5A，配2.5V小灯泡1个。4．执行JY116-82标准。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29021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开关</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适用于小学科学实验用。二、技术条件：1．由底座，接线柱，闸刀，刀座，刀承和绝缘手柄组成。2．最高工作电压36V，3.额定电流：10A。接触电阻：20mΩ。3．闸刀与接线柱及垫片为铜质，闸刀的宽度7mm，闸刀厚度0.7mm，接线柱直线4mm，有效行程4mm。开关具有足够的强度。4．抗电强度500V，寿命10000次。5．底座：黑色塑料，75mm×25mm×10mm闸刀，闸刀长50mm，宽8mm。开关接通，电阻0.01Ω，开关断开电阻100MΩ，工作电压不超过36V，工作电流不超过6A，执行JY116标准。6．符合JY0117－91《教学用闸刀开关》标准的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29022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物体导电性实验材料</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适用范围：  适用于小学科学实验用。二、技术条件：1.由电极，插座卡，发光二极管，电池盒及测试片组成，塑料盒装。2.测试片由铜片、铁片、铝片、塑料片、木片、陶瓷、纸板、橡皮、布、丝绸、皮毛、钢管、玻璃、铅笔、铅丝、铝丝、铁丝等材料组成。3.使用5#电池两节。（b）发光灯泡选用DC1.5V-3V、1.5W发光二极管。（c）插片座用金属制作，防锈处理。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24001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条形磁铁</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D—CG—LT—180型。磁铁的外形尺寸为170mm×20.5mm×10mm。 磁铁经高温老化处理后两磁极磁感应强度平均值70mT。符合JY 0057第6章要求。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29025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条形磁铁</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适用范围、规格型号：  1．适用于小学科学实验教学用。2. 学生用，条形。二、技术要求：1．材质：磁钢制品。2．铁氧体材料，磁铁长36㎜，宽9㎜，厚6㎜，成对配置。3．磁铁经高温老化处理后两磁极磁感强度平均值60mT。4. 一对产品有一个纸盒包装。5．产品符合JY0122-91《小学磁铁性质实验盒》中有关条形磁铁的要求。三、标志、说明书、包装、运输、贮存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24002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蹄形磁铁</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D—CG—LU—80型； 磁铁经高温老化处理后两磁极磁感应强度平均值70mT。符合JY 0057第4章的有关规定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29028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蹄形磁铁</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一、适用范围、规格型号：  1．适用于小学科学实验教学用。2. 学生用，条形。二、技术要求：1．材质：磁钢制品。2．铁氧体材料，磁铁长36㎜，宽36㎜，厚6㎜，成对配置。3．磁铁经高温老化处理后两磁极磁感强度平均值60mT。4. 一个产品有一个纸盒包装。5．产品符合JY0122-91《小学磁铁性质实验盒》中有关条形磁铁的要求。三、标志、说明书、包装、运输、贮存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69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29029</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磁针</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一、适用范围、规格型号：  1. 适用于小学科学教学演示实验用磁针。  2. J2405型。翼形磁针，每组2支。二、技术要求：  1. 磁针体长140㎜、宽8㎜。  2. 支座底径71㎜，总高112㎜。  3. 磁针平均剩磁9mT。 4. 其余符合JY 0012第5章的有关要求。三、标志、说明书、包装、运输、贮存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29030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环形磁铁</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一、适用范围、规格型号：  适用于小学科学教实验教学用。二、技术要求： 1．由两只厚度为5.5mm，Ф16 mm×5 mm的环形强力磁铁组成。 2．材质：磁钢制品。3．每只磁铁上有红、蓝两面，分别表示N、S两极。三、标志、说明书、包装、运输、贮存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29031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电磁铁组装材料</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 适用于小学科学教实验教学。二、技术要求：1. 电磁铁组装材料由以下配件组成：2个铁芯、1个线圈骨架、1米和2米导线各1根、小垫片10个。2. 铁芯直径8㎜。3. 采用1号电池一节提供1.5V电源。4. 其余符合JY 0012第5章的有关要求。三、标志、说明书、包装、运输、贮存 符合Y0001-2003的有关规定。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29032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电磁铁</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  适用于小学科学教实验教学用。二、技术要求：1.由一个线圈、铁芯、小垫片组成。2.铁芯上端可悬挂，线圈有3个接线柱,中间为绕组抽头，线圈表面有明显的绕向标志。3.小垫片数量 10片。工作电压1.5～3V。4. 其余符合JY 0012第5章的有关要求。三、标志、说明书、包装、运输、贮存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29033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手摇发电机</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default" w:ascii="ˎ̥" w:hAnsi="ˎ̥" w:eastAsia="ˎ̥" w:cs="ˎ̥"/>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由底座、电刷、磁块，大、小皮带轮，手柄轴、电路板等组成。</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29034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激光笔</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使用范围</w:t>
            </w:r>
            <w:r>
              <w:rPr>
                <w:rFonts w:hint="default" w:ascii="ˎ̥" w:hAnsi="ˎ̥" w:eastAsia="ˎ̥" w:cs="ˎ̥"/>
                <w:i w:val="0"/>
                <w:color w:val="000000"/>
                <w:kern w:val="0"/>
                <w:sz w:val="18"/>
                <w:szCs w:val="18"/>
                <w:u w:val="none"/>
                <w:lang w:val="en-US" w:eastAsia="zh-CN"/>
              </w:rPr>
              <w:t>7-15m</w:t>
            </w:r>
            <w:r>
              <w:rPr>
                <w:rFonts w:hint="eastAsia" w:ascii="宋体" w:hAnsi="宋体" w:eastAsia="宋体" w:cs="宋体"/>
                <w:i w:val="0"/>
                <w:color w:val="000000"/>
                <w:kern w:val="0"/>
                <w:sz w:val="18"/>
                <w:szCs w:val="18"/>
                <w:u w:val="none"/>
                <w:lang w:val="en-US" w:eastAsia="zh-CN"/>
              </w:rPr>
              <w:t>，波长</w:t>
            </w:r>
            <w:r>
              <w:rPr>
                <w:rFonts w:hint="default" w:ascii="ˎ̥" w:hAnsi="ˎ̥" w:eastAsia="ˎ̥" w:cs="ˎ̥"/>
                <w:i w:val="0"/>
                <w:color w:val="000000"/>
                <w:kern w:val="0"/>
                <w:sz w:val="18"/>
                <w:szCs w:val="18"/>
                <w:u w:val="none"/>
                <w:lang w:val="en-US" w:eastAsia="zh-CN"/>
              </w:rPr>
              <w:t>650nm</w:t>
            </w:r>
            <w:r>
              <w:rPr>
                <w:rFonts w:hint="eastAsia" w:ascii="宋体" w:hAnsi="宋体" w:eastAsia="宋体" w:cs="宋体"/>
                <w:i w:val="0"/>
                <w:color w:val="000000"/>
                <w:kern w:val="0"/>
                <w:sz w:val="18"/>
                <w:szCs w:val="18"/>
                <w:u w:val="none"/>
                <w:lang w:val="en-US" w:eastAsia="zh-CN"/>
              </w:rPr>
              <w:t>。</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29035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小孔成像装置</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组装式</w:t>
            </w:r>
            <w:r>
              <w:rPr>
                <w:rFonts w:hint="default" w:ascii="ˎ̥" w:hAnsi="ˎ̥" w:eastAsia="ˎ̥" w:cs="ˎ̥"/>
                <w:i w:val="0"/>
                <w:color w:val="000000"/>
                <w:kern w:val="0"/>
                <w:sz w:val="18"/>
                <w:szCs w:val="18"/>
                <w:u w:val="none"/>
                <w:lang w:val="en-US" w:eastAsia="zh-CN"/>
              </w:rPr>
              <w:t>.</w:t>
            </w:r>
            <w:r>
              <w:rPr>
                <w:rFonts w:hint="eastAsia" w:ascii="宋体" w:hAnsi="宋体" w:eastAsia="宋体" w:cs="宋体"/>
                <w:i w:val="0"/>
                <w:color w:val="000000"/>
                <w:kern w:val="0"/>
                <w:sz w:val="18"/>
                <w:szCs w:val="18"/>
                <w:u w:val="none"/>
                <w:lang w:val="en-US" w:eastAsia="zh-CN"/>
              </w:rPr>
              <w:t>产品由烛台、小孔板、毛玻璃、投影屏及底座组成。</w:t>
            </w:r>
            <w:r>
              <w:rPr>
                <w:rFonts w:hint="default" w:ascii="ˎ̥" w:hAnsi="ˎ̥" w:eastAsia="ˎ̥" w:cs="ˎ̥"/>
                <w:i w:val="0"/>
                <w:color w:val="000000"/>
                <w:kern w:val="0"/>
                <w:sz w:val="18"/>
                <w:szCs w:val="18"/>
                <w:u w:val="none"/>
                <w:lang w:val="en-US" w:eastAsia="zh-CN"/>
              </w:rPr>
              <w:t>2.</w:t>
            </w:r>
            <w:r>
              <w:rPr>
                <w:rFonts w:hint="eastAsia" w:ascii="宋体" w:hAnsi="宋体" w:eastAsia="宋体" w:cs="宋体"/>
                <w:i w:val="0"/>
                <w:color w:val="000000"/>
                <w:kern w:val="0"/>
                <w:sz w:val="18"/>
                <w:szCs w:val="18"/>
                <w:u w:val="none"/>
                <w:lang w:val="en-US" w:eastAsia="zh-CN"/>
              </w:rPr>
              <w:t>其余应符合</w:t>
            </w:r>
            <w:r>
              <w:rPr>
                <w:rFonts w:hint="default" w:ascii="ˎ̥" w:hAnsi="ˎ̥" w:eastAsia="ˎ̥" w:cs="ˎ̥"/>
                <w:i w:val="0"/>
                <w:color w:val="000000"/>
                <w:kern w:val="0"/>
                <w:sz w:val="18"/>
                <w:szCs w:val="18"/>
                <w:u w:val="none"/>
                <w:lang w:val="en-US" w:eastAsia="zh-CN"/>
              </w:rPr>
              <w:t>JY 0012</w:t>
            </w:r>
            <w:r>
              <w:rPr>
                <w:rFonts w:hint="eastAsia" w:ascii="宋体" w:hAnsi="宋体" w:eastAsia="宋体" w:cs="宋体"/>
                <w:i w:val="0"/>
                <w:color w:val="000000"/>
                <w:kern w:val="0"/>
                <w:sz w:val="18"/>
                <w:szCs w:val="18"/>
                <w:u w:val="none"/>
                <w:lang w:val="en-US" w:eastAsia="zh-CN"/>
              </w:rPr>
              <w:t>第</w:t>
            </w:r>
            <w:r>
              <w:rPr>
                <w:rFonts w:hint="default" w:ascii="ˎ̥" w:hAnsi="ˎ̥" w:eastAsia="ˎ̥" w:cs="ˎ̥"/>
                <w:i w:val="0"/>
                <w:color w:val="000000"/>
                <w:kern w:val="0"/>
                <w:sz w:val="18"/>
                <w:szCs w:val="18"/>
                <w:u w:val="none"/>
                <w:lang w:val="en-US" w:eastAsia="zh-CN"/>
              </w:rPr>
              <w:t>5</w:t>
            </w:r>
            <w:r>
              <w:rPr>
                <w:rFonts w:hint="eastAsia" w:ascii="宋体" w:hAnsi="宋体" w:eastAsia="宋体" w:cs="宋体"/>
                <w:i w:val="0"/>
                <w:color w:val="000000"/>
                <w:kern w:val="0"/>
                <w:sz w:val="18"/>
                <w:szCs w:val="18"/>
                <w:u w:val="none"/>
                <w:lang w:val="en-US" w:eastAsia="zh-CN"/>
              </w:rPr>
              <w:t>章的有关要求。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29036</w:t>
            </w:r>
          </w:p>
        </w:tc>
        <w:tc>
          <w:tcPr>
            <w:tcW w:w="1185" w:type="dxa"/>
            <w:vAlign w:val="center"/>
          </w:tcPr>
          <w:p>
            <w:pPr>
              <w:widowControl/>
              <w:ind w:firstLine="200" w:firstLineChars="100"/>
              <w:jc w:val="left"/>
              <w:textAlignment w:val="center"/>
              <w:rPr>
                <w:rFonts w:hint="eastAsia" w:ascii="宋体" w:hAnsi="宋体" w:eastAsia="宋体" w:cs="宋体"/>
                <w:i w:val="0"/>
                <w:color w:val="000000"/>
                <w:kern w:val="0"/>
                <w:sz w:val="20"/>
                <w:szCs w:val="20"/>
                <w:u w:val="none"/>
                <w:lang w:val="en-US" w:eastAsia="zh-CN"/>
              </w:rPr>
            </w:pPr>
            <w:r>
              <w:rPr>
                <w:rFonts w:hint="eastAsia" w:ascii="宋体" w:hAnsi="宋体" w:eastAsia="宋体" w:cs="宋体"/>
                <w:i w:val="0"/>
                <w:color w:val="000000"/>
                <w:kern w:val="0"/>
                <w:sz w:val="20"/>
                <w:szCs w:val="20"/>
                <w:u w:val="none"/>
                <w:lang w:val="en-US" w:eastAsia="zh-CN"/>
              </w:rPr>
              <w:t>平面镜</w:t>
            </w:r>
          </w:p>
          <w:p>
            <w:pPr>
              <w:widowControl/>
              <w:jc w:val="left"/>
              <w:textAlignment w:val="center"/>
              <w:rPr>
                <w:rFonts w:hint="eastAsia" w:ascii="宋体" w:hAnsi="宋体" w:eastAsia="宋体" w:cs="宋体"/>
                <w:i w:val="0"/>
                <w:color w:val="000000"/>
                <w:kern w:val="0"/>
                <w:sz w:val="20"/>
                <w:szCs w:val="20"/>
                <w:u w:val="none"/>
                <w:lang w:val="en-US" w:eastAsia="zh-CN"/>
              </w:rPr>
            </w:pPr>
          </w:p>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支架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default" w:ascii="ˎ̥" w:hAnsi="ˎ̥" w:eastAsia="ˎ̥" w:cs="ˎ̥"/>
                <w:i w:val="0"/>
                <w:color w:val="000000"/>
                <w:kern w:val="0"/>
                <w:sz w:val="18"/>
                <w:szCs w:val="18"/>
                <w:u w:val="none"/>
                <w:lang w:val="en-US" w:eastAsia="zh-CN"/>
              </w:rPr>
              <w:t xml:space="preserve">1. </w:t>
            </w:r>
            <w:r>
              <w:rPr>
                <w:rFonts w:hint="eastAsia" w:ascii="宋体" w:hAnsi="宋体" w:eastAsia="宋体" w:cs="宋体"/>
                <w:i w:val="0"/>
                <w:color w:val="000000"/>
                <w:kern w:val="0"/>
                <w:sz w:val="18"/>
                <w:szCs w:val="18"/>
                <w:u w:val="none"/>
                <w:lang w:val="en-US" w:eastAsia="zh-CN"/>
              </w:rPr>
              <w:t>由平面镜、支架组成。</w:t>
            </w:r>
            <w:r>
              <w:rPr>
                <w:rFonts w:hint="eastAsia" w:ascii="宋体" w:hAnsi="宋体" w:eastAsia="宋体" w:cs="宋体"/>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2.</w:t>
            </w:r>
            <w:r>
              <w:rPr>
                <w:rFonts w:hint="eastAsia" w:ascii="宋体" w:hAnsi="宋体" w:eastAsia="宋体" w:cs="宋体"/>
                <w:i w:val="0"/>
                <w:color w:val="000000"/>
                <w:kern w:val="0"/>
                <w:sz w:val="18"/>
                <w:szCs w:val="18"/>
                <w:u w:val="none"/>
                <w:lang w:val="en-US" w:eastAsia="zh-CN"/>
              </w:rPr>
              <w:t>平面镜为镀膜玻璃镜，不小于</w:t>
            </w:r>
            <w:r>
              <w:rPr>
                <w:rFonts w:hint="default" w:ascii="ˎ̥" w:hAnsi="ˎ̥" w:eastAsia="ˎ̥" w:cs="ˎ̥"/>
                <w:i w:val="0"/>
                <w:color w:val="000000"/>
                <w:kern w:val="0"/>
                <w:sz w:val="18"/>
                <w:szCs w:val="18"/>
                <w:u w:val="none"/>
                <w:lang w:val="en-US" w:eastAsia="zh-CN"/>
              </w:rPr>
              <w:t>135mm×75 mm×4 mm</w:t>
            </w:r>
            <w:r>
              <w:rPr>
                <w:rFonts w:hint="eastAsia" w:ascii="宋体" w:hAnsi="宋体" w:eastAsia="宋体" w:cs="宋体"/>
                <w:i w:val="0"/>
                <w:color w:val="000000"/>
                <w:kern w:val="0"/>
                <w:sz w:val="18"/>
                <w:szCs w:val="18"/>
                <w:u w:val="none"/>
                <w:lang w:val="en-US" w:eastAsia="zh-CN"/>
              </w:rPr>
              <w:t>。镜面光滑无痕、镀层均匀。边缘整齐无裂纹。</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29038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透镜\棱镜及支架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   适用于小学科学教实验教学用。二、技术要求：1. 由由柱形凹、凸透镜、三棱镜固定的实验平台组成。2. 材质为中部色散NF-NC0.008的玻璃，表面无划痕、砂眼、缺角等现象。磨边、倒角处理。3. 透镜直径50㎜，三棱镜边长25㎜。4. 中间立柱高40㎜，立柱中间有一个M4的注塑止紧螺丝。底座有足够的稳定度，不影响实验的操作。5．三棱镜符合JY142-82《三棱镜》的有关规定。6．玻璃材料要求符合GB903-65《无色光学玻璃》中的规定。 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29039</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成像屏及支架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  适用于小学科学教实验教学用。二、技术要求：1. 由成像屏及支架组成。2．成像屏为1mm厚的塑料白屏和1mm厚的塑料毛玻璃，要求平整无划痕。3．支架为塑料制成，组装方便。三、标志、说明书、包装、运输、贮存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79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29040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昆虫观察盒</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一、适用范围、规格型号：1. 小学科学教学课内外观察各种昆虫形态用。2. 带放大镜盖。二、技术要求：观察面带3×的放大镜。三、标志、说明书、包装、运输、贮存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29041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生物饲养用具</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1.小学科学课分组饲养小动物用。2.塑料件、金属件应符合 JY 0001的7.7和7.2条的有关要求。3.性能、结构、外观应符合 JY 0001第4、6、7章的有关要求。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29042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塑料注射器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一、适用范围：小学科学教学演示实验用。二、技术要求：1. 医用，30ml一次性注射器，注射器头配置相的橡皮帽2．密封性好，滑动灵活。刻度标线规整、清晰。3．符合GB 15810-2001《注射器》的有关规定。4．符合JY0001《教学仪器产品一般质量要求》。三、标志、说明书、包装、运输、贮存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39051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儿童骨骼模型</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1.适用于人体解剖教学使用的儿童骨骼模型。2.产品为男性儿童骨骼模型，采用复合树脂制作成型后经喷漆绘色串制成正常直立姿势立于底座上。 3.模型高约420mm。4.软骨与骨在质感上有明显的区别。5.骨的形态特征，应正确清晰；</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39052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儿童牙列模型</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小学自然教学演示时使用。2.模型取正常儿童男性牙齿的上颌和下颌部分，用蛇形管连接，可自由张开、闭合，并附牙刷。3.产品采用优质复合树脂制作成型后经高档漆喷漆绘色而成。4.外形尺寸为：上颌部分：小于160mm×130mm×60mm；下颌部分：不小于160mm×130mm×55mm。5. 附牙刷。</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39053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少年人体半身模型</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1.产品为复合树脂制作成型为少年体型，并配有底座。 2.模型应正确展示人体内脏器官的位置和左半身浅层肌肉。3.胸腔内各器官：心脏、左右肺、气管、食道等结构清楚、正确；左肺做切面，显示支气管及肺血管的结构。肺、心脏可拆装。4.腹腔内各器官：肝、胃、肠、膀光等结构清楚、正确。胃及肠可拆装。5.各器官形态及色彩应正确，比例应适当，纹理清晰，定位准确牢固，拆装方便，松紧适度。6.底座为木材制成，木材应经脱脂处理，不变形，表面涂漆，漆层均匀、光亮。7.产品应符合JY0001中8.1～8.5各条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39054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眼构造模型</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1.适用于小学自然科学教学使用。2.模型置于底座上，产品采用优质玻璃钢树脂材料制作成型后经高档油漆喷漆绘色而成。3.眼球模型1:7，直径不小于150mm。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39101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啄木鸟仿真模型</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1.本模型仿照啄木鸟制作而成，用羽毛制作。2.啄木鸟模型鸟体大小为自然大。3.形态逼真，自然色。</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件</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39102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猫头鹰仿真模型</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1.本模型仿照猫头鹰制成。用羽毛制作。2.猫头鹰体长为自然大。3.形态逼真，自然色。</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件</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34001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平面政区地球仪</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1：40，000，000</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89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34002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平面地形地球仪</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1：40，000，000</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39151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地球构造模型</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一、适用范围：适用于小学科学课演示地球构造及结构用。二、技术要求：1. 产品为球体模型， 球体直径32cm。2. 模型用无毒材料制成，色泽美观、颜色搭配协调、合理。地球构造、位置排列分布内容正确。3. 产品表面无破损、裂纹及脱色现象。4. 模型能演示：地表的基本面貌、地球的内部圈层、地壳结构、折皱、断裂等小学科学课课程标准所规定的演示内容。5. 产品外观、结构、性能等要求符合JY0001标准第4、5、6、7、9章的有关技术要求。三、标志、说明书、包装、运输、贮存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39156</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月相变化模型</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适用于小学科学实验教学用。二、技术要求：1．本模型能演示月亮圆缺的各种形状。2．产品设置的中心天体是地球，地球的外围显示月球的公转轨道，并能演示出“新月—娥眉月—上弦月—凸月—满月—凸月—下弦月—娥眉月—新月”的月相周期性更造。3．机械结构和产品工艺符合JY0001《教学仪器产品一般质量要求》的有关规定。4．结构及外观的一般要求分别符合JY0001的相关要求。5．产品性能满足小学科学实验教学的要求。三、标志、说明书、包装、运输、贮存 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件</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43050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蟾蜍浸制标本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1.选用发育正常的新鲜的蟾蜍浸制标本。2.标本应完整无缺、四肢伸展，并保持自然色。3.整体浸制在密封包装的标本瓶内。4.标本须注明名称。5.产品应符合JY143-82《动物浸制标本通用技术条件》的规定。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瓶</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43051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河蚌浸制标本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1.适用小学自然教学演示时使用。2.符合 Y277-87的规定。3.产品应符合JY143-82《动物浸制标本通用技术条件》的规定。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瓶</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43052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爬行类动物浸制标本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小学自然教学演示时使用。2.标本用体长不小于100mm的蜥蜴或体长不小于00mm的蛇类制作。3.标本应完整无缺、饱满、四肢伸展（蜥蜴），并保持自然色。4.整体浸制在密封包装的标本瓶内。5.标本须注明名称。6.产品应符合JY143-82《动物浸制标本通用技术条件》的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瓶</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43053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蛙发育顺序标本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1.适用小学自然教学演示时使用。2.符合 Y148-82的规定。3.产品应符合JY143-82《动物浸制标本通用技术条件》的规定。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瓶</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43150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昆虫标本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用于生物实验使用的昆虫标本(常见益虫、害虫各6-7种)。2.标本一般应用昆虫针插，体小者微针重插或三角纸粘，软体者浸制，软体而小者装片。3.标本必须选用同一种材料，一般应浸制，也可干制。4.标本均应整姿或展翅，体完整、姿态自然和色泽正常。</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43151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桑蚕生活史标本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1.适用小学自然教学演示时使用。2.产品由卵幼虫（四龄）、雌、雄成虫、茧、蚕丝、丝织品和桑叶组成。3.应符合JY0325-93《家蚕生活史技术条件》的规定。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43152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兔外形标本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1.标本为成年家兔剥制标本，配有底座。底座规格不小于300×250×20(mm)2.体毛鲜艳、清洁、完整、自然。3.标本体态自然，造型逼真。4.产品应作防腐、防虫处理。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件</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99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43153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植物种子传播方式标本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标本由四种以上常见植物植株及种子组成,装入透明标本盒内。2.显示植物种子的发育至传播全过程:动物传播、弹力传播、风力传播、水力传播方式流程图。3.标本保色、清洁、完整、美观、定位牢固。4.植物植株和种子应作防腐、防虫处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盒</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49005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矿物标本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一、适用范围：小学科学地理知识教学观察用。二、技术要求：1．金属矿物标本由方铅矿、闪锌矿、黄铜矿、磁铁矿、铝土矿等组成。2. 选用的标本必须特征显著、清晰、易于辨识，表面清洁无尘或粘附其它杂质。3. 块状标本选用未经风化的原产矿物，至少有一个新鲜断面。4. 符合中华人民共和国专业标准JY0005-90《矿物岩石标本》的有关规定。5. 其余符合JY 0001和JY 156有关要求。三、标志、说明书、包装、运输、贮存符合JY0001-2003的有关规定。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49006</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岩石标本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1.适用小学科学教学使用。2.矿物岩石符合JY0005-90《矿物岩石标本》中的相关规定。3.其矿物外形要求、包装要求符合JY0005-90中的相关规定。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49007</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金属矿物标本盒</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一、适用范围：小学科学地理知识教学观察用。二、技术要求：1. .矿物标本由方铅矿、闪锌矿、黄铜矿、磁铁矿、铝土矿等组成。2.金属标本由铜、铁、铝、钨、锡等组成。3. 选用的标本必须特征显著、大小适当、标注齐全、完整、正确，表面清洁无尘或粘附其它杂质。4. 块状标本选用未经风化的原产矿物，至少有一个新鲜断面。5. 符合JY 0005-1990《矿物岩石标本》要求的晶体标本。6.性能、结构、外观符合JY0001第4、6、7章的有关要求。三、标志、说明书、包装、运输、贮存符合JY0001-2003的有关规定。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49008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土壤标本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一、适用范围：小学科学地理知识教学观察用。二、技术要求：1土壤标本由红壤土、黄壤土、黑钙土、紫色土、水稻土、砂土、白粘土等组成,小瓶（袋）密封后，装入透明标本盒内2. 性能、结构、外观符合JY0001第4、6、7章的有关要求。三、标志、说明书、包装、运输、贮存符合JY0001-2003的有关规定。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49009</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矿物提炼标本</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一、适用范围：小学科学地理知识教学观察用。二、技术要求：1．石油提炼物4种、金属冶炼物4种。。3．符合JY 0005-1994《矿物岩石标本》要求的晶体标本。4．产品符合JY0001《教学仪器产品一般质量要求》的有关规定。三、标志、说明书、包装、运输、贮存符合JY0001-2003的有关规定。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43251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洋葱表皮装片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标本在80×和200×学生显微镜下观察鳞片叶表皮形态和结构</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片</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43252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叶片横切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标本在80×和200×学生显微镜下，观察迎春叶横断面</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片</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43253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叶片气孔装片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标本在80×和200×学生显微镜下，观察迎春叶横断面</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片</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43450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动物表皮细胞装片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标本在80x和200x学生显微镜下观察动物表皮细胞的结构。</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片</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109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43451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蛙卵细胞切片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标本在50×生物显微镜下观察蛙受精卵尚未进行第一次分裂时的形态</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片</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43550</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骨细胞切片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标本在50×和100×显微镜下观察骨单位结构。每片材料不小于3mm×3mm。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片</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43551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口腔黏膜细胞装片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标本在400x生物显微镜下观察复层扁平上皮的结构</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片</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43552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人血细胞装片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标本在400x生物显微镜下观察血液中血胞的形</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片</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59001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中国政区地图</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不小于1000mm×700mm；纸张规格：不小于128克铜版纸；印刷：彩色胶印。图形：逼真，色彩鲜明，线条清晰。印刷质量：符合GB7705－87《平面装潢印刷品标准》。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张</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59002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中国地形地图</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不小于1000mm×700mm；纸张规格：不小于128克铜版纸；印刷：彩色胶印。图形：逼真，色彩鲜明，线条清晰。印刷质量：符合GB7705－87《平面装潢印刷品标准》。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张</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59003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小学科学安全操作挂图</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幅面：对开；纸张规格：不少于128克铜版纸；彩色胶印。对开、128g铜版纸。符合GB/T 7705-2008  《平版装潢印刷品》的有关规定。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59008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植物分类图谱</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于按照《全日制九年义务教育科学课程标准》编写的并经国家教材审定通过的小学科学教材（苏教版）。2.图谱内容：藻类植物、菌类植物、地衣植物、苔藓植物、蕨类植物、裸子植物、被子植物，让学生了解植物的类别。3.幅面16开；大于128克铜版纸。4.图形逼真，色彩鲜明，线条清晰。</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59009</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动物分类图谱</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1.适用于按照《全日制九年义务教育科学课程标准》编写的并经国家教材审定通过的小学科学教材。 2.动物分类图谱，让学生了解动物的类别和科。3.图形逼真，色彩鲜明，线条清晰，幅面16开；大于128克铜版纸。</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59301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小学科学教学素材库</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适用于按照《全日制九年义务教育科学课程标准》编写的并经国家教材审定通过的各种版本的小学科学教材，用于教师制作课件，素材内容应结合教学内容与教材配套。读碟顺畅，图文清晰。盘面光洁，无划痕。</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119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60004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量筒</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500ml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60012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量杯</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250ml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60061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甘油注射器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30ml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61002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试管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φ15mm×150mm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支</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61003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试管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φ20mm×200mm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支</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61021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烧杯</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50ml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61022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烧杯</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100ml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61023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烧杯</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250ml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61024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烧杯</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500ml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61037</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烧瓶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平、长、250ml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129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61041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烧瓶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锥形、100ml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62001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酒精灯</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150ml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62031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漏斗</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Ф60mm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62072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Y形管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材质玻璃</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62073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滴管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由橡皮乳头和尖嘴玻璃管构成</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63002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集气瓶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125ml，带毛玻璃片</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64005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镊子</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金属制</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64006</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试管夹</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木质</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64032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石棉网</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125cm*125cm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64041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燃烧匙</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铜制</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139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64042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药匙</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塑料，大中小三种规格各1/套</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64051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玻璃管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φ5~φ6mm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KG</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64054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玻璃棒</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φ5~φ6mm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64062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橡胶管</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装制实验液体用</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KG</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64065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橡胶塞</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塞制橡胶管用</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KG</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64071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试管刷</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清洗试管两侧和顶部</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64072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烧瓶刷</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清洗烧瓶用</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64085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培养皿</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Ф100mm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64088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蒸发皿</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瓷，60mm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64097</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塑料量杯</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150ml</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149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80302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载玻片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50-100片/盒</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盒</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80303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盖玻片</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50-100片/盒</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包</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81001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测电笔</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default" w:ascii="ˎ̥" w:hAnsi="ˎ̥" w:eastAsia="ˎ̥" w:cs="ˎ̥"/>
                <w:i w:val="0"/>
                <w:color w:val="000000"/>
                <w:kern w:val="0"/>
                <w:sz w:val="18"/>
                <w:szCs w:val="18"/>
                <w:u w:val="none"/>
                <w:lang w:val="en-US" w:eastAsia="zh-CN"/>
              </w:rPr>
              <w:t xml:space="preserve">1 . </w:t>
            </w:r>
            <w:r>
              <w:rPr>
                <w:rFonts w:hint="eastAsia" w:ascii="宋体" w:hAnsi="宋体" w:eastAsia="宋体" w:cs="宋体"/>
                <w:i w:val="0"/>
                <w:color w:val="000000"/>
                <w:kern w:val="0"/>
                <w:sz w:val="18"/>
                <w:szCs w:val="18"/>
                <w:u w:val="none"/>
                <w:lang w:val="en-US" w:eastAsia="zh-CN"/>
              </w:rPr>
              <w:t>由测电头、绝缘手柄组成。</w:t>
            </w:r>
            <w:r>
              <w:rPr>
                <w:rFonts w:hint="eastAsia" w:ascii="宋体" w:hAnsi="宋体" w:eastAsia="宋体" w:cs="宋体"/>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 xml:space="preserve">2 . </w:t>
            </w:r>
            <w:r>
              <w:rPr>
                <w:rFonts w:hint="eastAsia" w:ascii="宋体" w:hAnsi="宋体" w:eastAsia="宋体" w:cs="宋体"/>
                <w:i w:val="0"/>
                <w:color w:val="000000"/>
                <w:kern w:val="0"/>
                <w:sz w:val="18"/>
                <w:szCs w:val="18"/>
                <w:u w:val="none"/>
                <w:lang w:val="en-US" w:eastAsia="zh-CN"/>
              </w:rPr>
              <w:t>采用数字显示；光示感应，数字显示准确、清晰；光亮显示明显。</w:t>
            </w:r>
            <w:r>
              <w:rPr>
                <w:rFonts w:hint="eastAsia" w:ascii="宋体" w:hAnsi="宋体" w:eastAsia="宋体" w:cs="宋体"/>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 xml:space="preserve">3 . </w:t>
            </w:r>
            <w:r>
              <w:rPr>
                <w:rFonts w:hint="eastAsia" w:ascii="宋体" w:hAnsi="宋体" w:eastAsia="宋体" w:cs="宋体"/>
                <w:i w:val="0"/>
                <w:color w:val="000000"/>
                <w:kern w:val="0"/>
                <w:sz w:val="18"/>
                <w:szCs w:val="18"/>
                <w:u w:val="none"/>
                <w:lang w:val="en-US" w:eastAsia="zh-CN"/>
              </w:rPr>
              <w:t>测量范围：交流</w:t>
            </w:r>
            <w:r>
              <w:rPr>
                <w:rFonts w:hint="default" w:ascii="ˎ̥" w:hAnsi="ˎ̥" w:eastAsia="ˎ̥" w:cs="ˎ̥"/>
                <w:i w:val="0"/>
                <w:color w:val="000000"/>
                <w:kern w:val="0"/>
                <w:sz w:val="18"/>
                <w:szCs w:val="18"/>
                <w:u w:val="none"/>
                <w:lang w:val="en-US" w:eastAsia="zh-CN"/>
              </w:rPr>
              <w:t xml:space="preserve">12V—220V </w:t>
            </w:r>
            <w:r>
              <w:rPr>
                <w:rFonts w:hint="eastAsia" w:ascii="宋体" w:hAnsi="宋体" w:eastAsia="宋体" w:cs="宋体"/>
                <w:i w:val="0"/>
                <w:color w:val="000000"/>
                <w:kern w:val="0"/>
                <w:sz w:val="18"/>
                <w:szCs w:val="18"/>
                <w:u w:val="none"/>
                <w:lang w:val="en-US" w:eastAsia="zh-CN"/>
              </w:rPr>
              <w:t>。</w:t>
            </w:r>
            <w:r>
              <w:rPr>
                <w:rFonts w:hint="eastAsia" w:ascii="宋体" w:hAnsi="宋体" w:eastAsia="宋体" w:cs="宋体"/>
                <w:i w:val="0"/>
                <w:color w:val="000000"/>
                <w:kern w:val="0"/>
                <w:sz w:val="18"/>
                <w:szCs w:val="18"/>
                <w:u w:val="none"/>
                <w:lang w:val="en-US" w:eastAsia="zh-CN"/>
              </w:rPr>
              <w:br w:type="textWrapping"/>
            </w:r>
            <w:r>
              <w:rPr>
                <w:rFonts w:hint="default" w:ascii="ˎ̥" w:hAnsi="ˎ̥" w:eastAsia="ˎ̥" w:cs="ˎ̥"/>
                <w:i w:val="0"/>
                <w:color w:val="000000"/>
                <w:kern w:val="0"/>
                <w:sz w:val="18"/>
                <w:szCs w:val="18"/>
                <w:u w:val="none"/>
                <w:lang w:val="en-US" w:eastAsia="zh-CN"/>
              </w:rPr>
              <w:t xml:space="preserve">4 . </w:t>
            </w:r>
            <w:r>
              <w:rPr>
                <w:rFonts w:hint="eastAsia" w:ascii="宋体" w:hAnsi="宋体" w:eastAsia="宋体" w:cs="宋体"/>
                <w:i w:val="0"/>
                <w:color w:val="000000"/>
                <w:kern w:val="0"/>
                <w:sz w:val="18"/>
                <w:szCs w:val="18"/>
                <w:u w:val="none"/>
                <w:lang w:val="en-US" w:eastAsia="zh-CN"/>
              </w:rPr>
              <w:t>手柄绝缘性能良好。</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一字螺丝刀</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磁性，一字槽，总长度不小于 150mm，主体为金属制品，长度不小于 100mm，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手柄为胶质，总长度不小于 60mm。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81002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十字螺丝刀</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磁性，十字槽，总长度不小于 150mm，主体为金属制品，长度不小于 100mm，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手柄为胶质，总长度不小于 60mm。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81004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尖嘴钳</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8 寸尖咀钳，总长度不小于 200mm，45#高碳钢锻造，其他符合 QB/T2442.3 标准。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81008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木工锯</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材质：锰钢，长度不小于 500mm，锯路宽 4mm，其他符合 GB/T14897.2-1994 标准。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81014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钢丝钳</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材质：45#高碳钢锻造，规格不小于：40mm*80mm，其他符合 GB6295.1-1986《钢丝钳》标准。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81015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手锤</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羊角锤锤头采用优质高碳钢锻造，表面经镜面抛光处理，锤头边缘钢材特殊淬火，</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轮廓清晰、表面不应有裂纹、折叠、缺口、凹凸不平、生锈等缺陷，规格：250g，</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其他符合 QB/T1290.8-1991《羊角锤》标准。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81019</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活动扳手</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材质：中碳钢，规格：8 寸活动扳手，其他符合 GB/T4440-1998《活扳手》的要求。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159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81032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剪刀</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主体材质为不锈钢，产品表面处理为电镀剪。剪刀刃口硬度不低于   HRC52，两片刃口对应点硬度差不大于 HRC4。剪刀性能应手感轻松、均匀、剪布锋利、不咬口、崩口、变形。</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81109</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花盆</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无毒树脂花盆，规格：直径不小于 240mm×高 160mm 底部直径不小于 160mm，容量不小于 5 升。带托盘。</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81201</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小刀</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材质为不锈钢折叠式，总长度不小于 160mm，刀刃长度不小于 65mm，宽度不小于 17mm，刀柄长度不小于 95mm；折叠后的宽度不小于 25mm。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81202</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塑料桶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尺寸不小于：上口直径 36cm，连盖总高约 36cm；材质：优质 PP；耐热温度不小于 120 度；耐冷温度不小于-20 度。颜色：红、绿、蓝均可。无异味。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81203</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手摇铃</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纯铜制作，直径不小于60mm，壁厚不小于 2mm，柄为木制。</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81204</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手持筛子</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直径不少于 200mm。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81205</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喷水壶</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喷壶容量为 2L，壶体材料是 PE 塑料，喷嘴为纯铜喷头。</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81206</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吹风机</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涡轮式，功率 550W，最少二档功率调节，转速 13000 转/分，风量 2.5 立方米/分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81207</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采集捕捞工具</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标本夹，捕虫网，水网，小铁铲，枝剪等</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b/>
                <w:i w:val="0"/>
                <w:color w:val="000000"/>
                <w:kern w:val="0"/>
                <w:sz w:val="20"/>
                <w:szCs w:val="20"/>
                <w:u w:val="none"/>
                <w:lang w:val="en-US" w:eastAsia="zh-CN"/>
              </w:rPr>
              <w:t>168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81208</w:t>
            </w:r>
          </w:p>
        </w:tc>
        <w:tc>
          <w:tcPr>
            <w:tcW w:w="1185"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榨汁器</w:t>
            </w:r>
          </w:p>
        </w:tc>
        <w:tc>
          <w:tcPr>
            <w:tcW w:w="5610" w:type="dxa"/>
            <w:vAlign w:val="center"/>
          </w:tcPr>
          <w:p>
            <w:pPr>
              <w:widowControl/>
              <w:jc w:val="left"/>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塑料，手动</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 xml:space="preserve">2 </w:t>
            </w:r>
          </w:p>
        </w:tc>
      </w:tr>
    </w:tbl>
    <w:p>
      <w:pPr>
        <w:pStyle w:val="17"/>
        <w:spacing w:line="420" w:lineRule="exact"/>
        <w:jc w:val="center"/>
        <w:rPr>
          <w:rFonts w:hint="eastAsia" w:ascii="宋体" w:hAnsi="宋体" w:eastAsia="宋体" w:cs="宋体"/>
          <w:color w:val="000000"/>
          <w:sz w:val="28"/>
          <w:szCs w:val="28"/>
        </w:rPr>
      </w:pPr>
      <w:r>
        <w:rPr>
          <w:rFonts w:hint="eastAsia" w:ascii="宋体" w:hAnsi="宋体" w:cs="宋体"/>
          <w:color w:val="000000"/>
          <w:sz w:val="28"/>
          <w:szCs w:val="28"/>
          <w:lang w:eastAsia="zh-CN"/>
        </w:rPr>
        <w:t>单套</w:t>
      </w:r>
      <w:r>
        <w:rPr>
          <w:rFonts w:hint="eastAsia" w:ascii="宋体" w:hAnsi="宋体" w:eastAsia="宋体" w:cs="宋体"/>
          <w:color w:val="000000"/>
          <w:sz w:val="28"/>
          <w:szCs w:val="28"/>
        </w:rPr>
        <w:t>小学数学仪器</w:t>
      </w:r>
      <w:r>
        <w:rPr>
          <w:rFonts w:hint="eastAsia" w:ascii="宋体" w:hAnsi="宋体" w:cs="宋体"/>
          <w:color w:val="000000"/>
          <w:sz w:val="28"/>
          <w:szCs w:val="28"/>
          <w:lang w:eastAsia="zh-CN"/>
        </w:rPr>
        <w:t>技术参数和要求</w:t>
      </w:r>
    </w:p>
    <w:tbl>
      <w:tblPr>
        <w:tblStyle w:val="19"/>
        <w:tblW w:w="9435" w:type="dxa"/>
        <w:tblInd w:w="-2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810"/>
        <w:gridCol w:w="1185"/>
        <w:gridCol w:w="5610"/>
        <w:gridCol w:w="675"/>
        <w:gridCol w:w="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序号</w:t>
            </w:r>
          </w:p>
        </w:tc>
        <w:tc>
          <w:tcPr>
            <w:tcW w:w="810" w:type="dxa"/>
            <w:vAlign w:val="top"/>
          </w:tcPr>
          <w:p>
            <w:pPr>
              <w:pStyle w:val="17"/>
              <w:spacing w:line="420" w:lineRule="exact"/>
              <w:rPr>
                <w:rFonts w:hint="eastAsia" w:ascii="宋体" w:hAnsi="宋体" w:cs="宋体"/>
                <w:color w:val="000000"/>
                <w:sz w:val="21"/>
                <w:szCs w:val="21"/>
                <w:lang w:eastAsia="zh-CN"/>
              </w:rPr>
            </w:pPr>
            <w:r>
              <w:rPr>
                <w:rFonts w:hint="eastAsia" w:ascii="宋体" w:hAnsi="宋体" w:cs="宋体"/>
                <w:color w:val="000000"/>
                <w:sz w:val="21"/>
                <w:szCs w:val="21"/>
                <w:lang w:eastAsia="zh-CN"/>
              </w:rPr>
              <w:t>编号</w:t>
            </w:r>
          </w:p>
        </w:tc>
        <w:tc>
          <w:tcPr>
            <w:tcW w:w="1185"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名称</w:t>
            </w:r>
          </w:p>
        </w:tc>
        <w:tc>
          <w:tcPr>
            <w:tcW w:w="5610"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参数</w:t>
            </w:r>
          </w:p>
        </w:tc>
        <w:tc>
          <w:tcPr>
            <w:tcW w:w="675"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规格</w:t>
            </w:r>
          </w:p>
        </w:tc>
        <w:tc>
          <w:tcPr>
            <w:tcW w:w="630" w:type="dxa"/>
            <w:vAlign w:val="top"/>
          </w:tcPr>
          <w:p>
            <w:pPr>
              <w:pStyle w:val="17"/>
              <w:spacing w:line="420" w:lineRule="exact"/>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01012</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计算器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default" w:ascii="宋体" w:hAnsi="宋体" w:eastAsia="宋体" w:cs="宋体"/>
                <w:i w:val="0"/>
                <w:color w:val="000000"/>
                <w:kern w:val="0"/>
                <w:sz w:val="18"/>
                <w:szCs w:val="18"/>
                <w:u w:val="none"/>
                <w:lang w:val="en-US" w:eastAsia="zh-CN"/>
              </w:rPr>
              <w:t>类型：简易型。</w:t>
            </w:r>
            <w:r>
              <w:rPr>
                <w:rFonts w:hint="default" w:ascii="宋体" w:hAnsi="宋体" w:eastAsia="宋体" w:cs="宋体"/>
                <w:i w:val="0"/>
                <w:color w:val="000000"/>
                <w:kern w:val="0"/>
                <w:sz w:val="18"/>
                <w:szCs w:val="18"/>
                <w:u w:val="none"/>
                <w:lang w:val="en-US" w:eastAsia="zh-CN"/>
              </w:rPr>
              <w:br w:type="textWrapping"/>
            </w:r>
            <w:r>
              <w:rPr>
                <w:rFonts w:hint="default" w:ascii="宋体" w:hAnsi="宋体" w:eastAsia="宋体" w:cs="宋体"/>
                <w:i w:val="0"/>
                <w:color w:val="000000"/>
                <w:kern w:val="0"/>
                <w:sz w:val="18"/>
                <w:szCs w:val="18"/>
                <w:u w:val="none"/>
                <w:lang w:val="en-US" w:eastAsia="zh-CN"/>
              </w:rPr>
              <w:t>技术要求：1．必须符合《电子计算器通用标准》（GB/T4967–1995），符合国家教育部颁布的《课程标准》要求，可完成课程标准提出的教学任务和教学内容。2．功能和性能要求</w:t>
            </w:r>
            <w:r>
              <w:rPr>
                <w:rFonts w:hint="default" w:ascii="宋体" w:hAnsi="宋体" w:eastAsia="宋体" w:cs="宋体"/>
                <w:i w:val="0"/>
                <w:color w:val="000000"/>
                <w:kern w:val="0"/>
                <w:sz w:val="18"/>
                <w:szCs w:val="18"/>
                <w:u w:val="none"/>
                <w:lang w:val="en-US" w:eastAsia="zh-CN"/>
              </w:rPr>
              <w:br w:type="textWrapping"/>
            </w:r>
            <w:r>
              <w:rPr>
                <w:rFonts w:hint="default" w:ascii="宋体" w:hAnsi="宋体" w:eastAsia="宋体" w:cs="宋体"/>
                <w:i w:val="0"/>
                <w:color w:val="000000"/>
                <w:kern w:val="0"/>
                <w:sz w:val="18"/>
                <w:szCs w:val="18"/>
                <w:u w:val="none"/>
                <w:lang w:val="en-US" w:eastAsia="zh-CN"/>
              </w:rPr>
              <w:t>按键</w:t>
            </w:r>
            <w:r>
              <w:rPr>
                <w:rFonts w:hint="default" w:ascii="宋体" w:hAnsi="宋体" w:eastAsia="宋体" w:cs="宋体"/>
                <w:i w:val="0"/>
                <w:color w:val="000000"/>
                <w:kern w:val="0"/>
                <w:sz w:val="18"/>
                <w:szCs w:val="18"/>
                <w:u w:val="none"/>
                <w:lang w:val="en-US" w:eastAsia="zh-CN"/>
              </w:rPr>
              <w:br w:type="textWrapping"/>
            </w:r>
            <w:r>
              <w:rPr>
                <w:rFonts w:hint="default" w:ascii="宋体" w:hAnsi="宋体" w:eastAsia="宋体" w:cs="宋体"/>
                <w:i w:val="0"/>
                <w:color w:val="000000"/>
                <w:kern w:val="0"/>
                <w:sz w:val="18"/>
                <w:szCs w:val="18"/>
                <w:u w:val="none"/>
                <w:lang w:val="en-US" w:eastAsia="zh-CN"/>
              </w:rPr>
              <w:t>符号</w:t>
            </w:r>
            <w:r>
              <w:rPr>
                <w:rFonts w:hint="eastAsia" w:ascii="宋体" w:hAnsi="宋体" w:eastAsia="宋体" w:cs="宋体"/>
                <w:i w:val="0"/>
                <w:color w:val="000000"/>
                <w:kern w:val="0"/>
                <w:sz w:val="18"/>
                <w:szCs w:val="18"/>
                <w:u w:val="none"/>
                <w:lang w:val="en-US" w:eastAsia="zh-CN"/>
              </w:rPr>
              <w:t xml:space="preserve"> 功能</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说明 按键</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符号 功能说明 按键</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符号 功能说明</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ON/C 开机/清除 OFF 关机 + 加号</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 减号 × 乘号 ÷ 除号</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0～９ 数字 · 小数点 = 等号</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 百分号  圆周率 X2 平方</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M+ 存储器累加 M_ 存储器累减 （ 左括弧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 xml:space="preserve">） 右括弧 </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a 带分数整数部分输入 ac/b＝d/c     带分数与假分数互相转换 F＝D 分数与小数互相转换</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c/p 分数 SIMP 约分 ÷R 有余数除法</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Avg 平均数 HMS 时间输入与转换  倒数</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 xml:space="preserve">MR 存储器显示 MC 存储器清除  </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科学计算器的各类输入操作及显示，应与日常书写顺序一致，输入内容显示字符不小于小四号字；机壳及键盘用安全可靠的材质制成，按键弹动灵活，接触良好，触摸手感舒适；存储器不少于6个；采取直流供电方式；可显示的十进制字长不少于10位，分数线显示为水平直线。</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10008</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软尺</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2000mm。技术要求：1. 材料：布制涂漆，宽度15mm，表面印有从0～2000mm的标志。2. 外观应平整、光滑。3. 刻度线清晰，字迹清楚。4. 最小分度值：2mm。5. 示值误差：±1mm。6. 线纹宽度应为0.3mm～0.5mm。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11006</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托盘天平</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500g、1g。技术要求：1. 外形尺寸：300㎜×120㎜×175mm,托盘直径120mm。2. 双托盘、单杠等臂式、横梁上装有刻度尺。3. 最大称量500克，刻度尺最大称量10克。4. 最小分度值1克。5. 最大称量时感量为1克。6. 配五等砝码及镊子一套。</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11007</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简易天平</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技术要求：1. 仪器由底座、立柱、杠杆、平衡砣、桂钩、盛物盘、量桶及挂码组成。 2. 外形尺寸：杠杆长≥300mm、立柱200mm；盛物盘两只：≥Φ100×15mm、量桶两只容积500ml。3. 最大载荷：每盘（桶）≥500g。4. 灵敏度：空盘时向左或右盘加载1.5g，扛杆明显偏斜；全载时向左或右盘加载10g、扛杆明显偏斜。5. 片码为钢制，数量不少于10枚，表面镀铬，每片质量≥15g，标称质量允差≤±0.5g或每片的最大质量减最小质量允差≤0.5g。6. 简易天平组装后应有足够的稳度并便于调整、安放，实验操作。7. 性能、外观、安全等应符合JY0001-2003第4、5、6、7章的规定。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11019</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弹簧度盘秤</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1kg，指针式。技术要求：1. 产品为指针式弹簧度盘秤。2. 最大称量值为1kg。3. 产品外观、结构、性能符合GB/T11884《弹簧度盘秤》标准规定。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台</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12003</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电子停表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技术要求1. 产品应采用微型电脑芯片，液晶显示屏。2. 外观质量：机芯在表壳组件应稳固，液晶屏显示清晰、表玻璃透明无伤、印字清楚正确、表壳与玻璃后盖的配合应紧密，不得有明显的缝隙；表壳外棱角无锋利感；镀层无气泡，不脱落。3. 分辨率：1/100s。4. 工作电压：1.5或3.0V。5. 走时精度：-0.5～+0.5s/d。. 产品还应符合QB/T1908-1993中4 技术要求中的有关条款。7. 0.1s。</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20001</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三角板</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60°、45°各１块。技术要求：1. 用木材或五合板制成，木材经脱脂干燥处理，含水率≤15％。2. 平整光洁，无断裂变形，表面涂浅色漆。3. 刻线应均匀、清晰、无断线，每100mm标注量程。4. 角度允差0.50，全量程允差≤3mm。5. 工作边直线度允差≤0.8mm，平面度允差≤1.5mm。6. 其余应符合JY0001-2003第6、7章有关要求。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20002</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圆规</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木制、附橡胶脚。技术要求：1. 外形尺寸为400×25×20mm。2. 用木材制造，木材应经脱脂干燥处理，含水率≤15％，应无断裂和明显变形，表面涂漆，并符合JY0001-2003第7.4.3条要求。3. 支架两脚间最大张距≥600mm，紧固螺钉调整方便，上紧可靠,并做防锈处理。4. 粉笔夹爪用塑料或金属制成，夹持粉笔方便可靠，脚针安装牢固，并做防锈处理。5. 圆规可作半径为30--250mm的圆。6. 附橡胶脚１只。7. 其余应符合JY0001-2003第6、7章的有关要求。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20004</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量角器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0-180°、500mm。技术要求：1. 用木材或五合板制成、木材应经脱脂干燥处理,含水率≤15%。2. 两面的翘曲度≤1.34mm，直边的直线度允差≤0.55mm。3. 量角器的刻度：最小分度值为1°,最大分度值5°,最大分度值累计允差≤15′。4. 板面涂浅色漆，色调美观，刻线与数字符号清晰，无断线。5. 其余应符合JY0001-2003第6.28、7.4.3、7.8条要求。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20501</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专用直尺</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1000mm。技术要求：1. 用木制材料或有机玻璃制成。木直尺漆层均匀、整洁，表面无伤痕、无毛刺。经干燥处理，无节疤、无裂纹、无变形。2. 全长1000mm，尺宽≥25mm。尺面两侧均有刻度，是测量面。尺面最小刻度1mm、刻线长度较短，每10mm一小格、刻线长度中等，每100mm一大格、刻线长度较长。3. 尺面刻线均匀清晰，垂直尺边、无断线。4. 尺面平整挺直，平面度≤3mm，尺边直线度≤2mm。5. 1m全长示值允差≤±1.5mm。6. 0.01m示值允差≤±0.5mm。7. 结构及外观的一般要求应分别符合JY0001第4、5、6、7章的有关要求。8. 符合《学生用品的安全通用要求》（GB21027-2007）。</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枝</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20510</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竖式计数器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演示用。三档。技术要求：1. 规格尺寸如下表：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型号</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型式</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档数</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每档珠数</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珠径㎜</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珠色</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J202</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竖式</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五档</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10</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≥30</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单色</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 木制件所用的木材应经干燥处理、外观无明显变形，胶合件应结合牢固不得脱层、开裂错位。3. 油漆覆盖层应平整清洁、色调美观、薄厚均匀、有足够的附着力、表面无流挂、针孔、起泡等缺陷。4. 塑料件表面平整无划痕、溶迹、缩迹、汽泡、夹生现象，边缘不得有毛刺、破边、凸凹不平等缺陷。5. 金属应有镀层，表面无锈蚀。6. 组装牢固端正，放置平稳。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20511</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竖式计数器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演示用。五档。技术要求：1. 木制件所用的木材应经干燥处理、外观无明显变形，胶合件应结合牢固不得脱层、开裂错位。2. 油漆覆盖层应平整清洁、色调美观、薄厚均匀、有足够的附着力、表面无流挂、针孔、起泡等缺陷。3. 塑料件表面平整无划痕、溶迹、缩迹、汽泡、夹生现象，边缘不得有毛刺、破边、凸凹不平等缺陷。4. 金属应有镀层，表面无锈蚀。5. 组装牢固端正，放置平稳。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20512</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竖式计数器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五档，学生用。 技术要求：1. 规格尺寸如下表：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型号</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型式</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档数</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每档珠数</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珠径㎜</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珠色</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290</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竖式</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五档</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10</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≥14</w:t>
            </w:r>
            <w:r>
              <w:rPr>
                <w:rFonts w:hint="default" w:ascii="宋体" w:hAnsi="宋体" w:eastAsia="宋体" w:cs="宋体"/>
                <w:i w:val="0"/>
                <w:color w:val="000000"/>
                <w:kern w:val="0"/>
                <w:sz w:val="18"/>
                <w:szCs w:val="18"/>
                <w:u w:val="none"/>
                <w:lang w:val="en-US" w:eastAsia="zh-CN"/>
              </w:rPr>
              <w:t xml:space="preserve"> </w:t>
            </w:r>
            <w:r>
              <w:rPr>
                <w:rFonts w:hint="eastAsia" w:ascii="宋体" w:hAnsi="宋体" w:eastAsia="宋体" w:cs="宋体"/>
                <w:i w:val="0"/>
                <w:color w:val="000000"/>
                <w:kern w:val="0"/>
                <w:sz w:val="18"/>
                <w:szCs w:val="18"/>
                <w:u w:val="none"/>
                <w:lang w:val="en-US" w:eastAsia="zh-CN"/>
              </w:rPr>
              <w:t>单色</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 底座用塑料制成，色泽鲜亮，在相应的档位上标有“个、十、百、千、万”字样，字迹清晰、无断线。3. 塑料件表面平整、清洁、色调美观，无划痕、浴迹、缩迹、无气泡、夹生、无毛刺破边及凹凸不平等缺陷。4. 塑料件表面平整无划痕、溶迹、缩迹、汽泡、夹生现象，边缘不得有毛刺、破边、凸凹不平等缺陷。5. 金属应有镀层，表面无锈蚀。6. 组装牢固端正，放置平稳。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20514</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计数棒</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演示教学用。技术要求：计数棒分为10捆，每捆10根，计数棒数量为100根，至少有两种颜色，其长190mm,外径5mm,壁厚0.3mm，表面应圆滑，颜色均匀。</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20516</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钉板</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演示用。技术要求：1. 钉板的底板为塑料件，尺寸为390×590mm。2. 钉板的其它要求应符合JY0344第4.1.1－4.1.6，4.3－4.10条的规定。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20518</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钉板</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不小于140mm×140mm，学生用。技术要求：1. 钉板的底板为塑料件，尺寸不小于140×140mm。2. 钉板的其它要求应符合JY0344-94第4.1.1－4.1.6条，4.3－4.10条的规定。</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20522</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数字骰子</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1.采用透明塑料盒包装，外形尺寸不小于130mm×100mm×25mm；2.骰子外形尺寸不小于12mm×12mm×12mm,每6个装一小袋，共10袋。3. 结构及外观的一般要求应分别符合JY 0001的相关要求。4. 产品满足小学数学教学的要求。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20523</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空白骰子</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 采用透明塑料盒包装，外形尺寸不小于130mm×100mm×25mm；2.骰子外形尺寸不小于12mm×12mm×12mm,每6个装一小袋，共10袋。3. 结构及外观的一般要求应分别符合JY 0001的相关要求。4. 产品满足小学数学教学的要求。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20524</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数字转盘</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 仪器由底座、面板、转盘、指针、主轴、指针螺母、面板坚固螺母组成。2.转轮直径不小于150mm，轮缘不小于20mm，壁厚不小于2mm；转盘直径不小于145mm，面板为0、1、2……9数字；3.底座直径不小于110mm，放置平稳。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20525</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色块转盘</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 仪器由底座、面板、转盘、指针、主轴、指针螺母、面板坚固螺母组成。2.转轮直径不小于150mm，轮缘不小于20mm，壁厚不小于2mm；转盘直径不小于145mm，面板为扇形色块；3.底座直径不小于110mm，放置平稳。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20526</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空白转盘</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 仪器由底座、面板、转盘、指针、主轴、指针螺母、面板坚固螺母组成。2. 转轮直径不小于150mm，轮缘不小于20mm，壁厚不小于2mm；转盘直径不小于145mm，面板为空白圆盘。3.底座直径不小于110mm，放置平稳。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20527</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几何图形片</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规格：套。技术要求：1. 产品为小学生认知几何图形用的塑料片。2. 产品包括：正方形尺寸不小于50mm×50mm、长方形尺寸不小于80mm×30mm、平行四边形尺寸不小于70mm×37mm、梯形尺寸不小于70mm×40mm×40mm、直角梯形尺寸不小于60mm×40mm×40mm、等腰梯形尺寸不小于70mm×40mm×40mm、直角三角形尺寸不小于100mm×57mm、等腰三角形尺寸不小于底边100mm×70mm、等边三角形边长尺寸不小于70mm和直径尺寸不小于60mm的圆形各1片组成；，各种几何图形边厚度不小于3mm。3. 片厚：≥1㎜。4. 材料：工程塑料注塑成型。5. 结构外观：应平整清洁，不应有划痕、溶迹、缩迹，不应有毛刺、变形、破边和凹凸不平。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20530</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七巧板</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七种颜色，所组成的正方形不小于80mm×80mm，厚不小于1mm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20531</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角操作材料</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技术要求：1. 产品应采用无毒、无污染或少污染的塑料制成。2. 连接杆不小于2根，长度≥60㎜，厚≥1㎜，宽≥5㎜。3. 能正确显示角的顶点和两边。4. 能进行角的大小变化操作。5. 结构外观：应平整清洁，不应有划痕、溶迹、缩迹，不应有毛刺、变形、破边和凹凸不平。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20532</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图形变换操作材料</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技术要求：1. 产品应采用无毒、无污染或少污染的塑料制成，片厚≥1㎜。2. 产品应能显示图形的平移、变换、对称。3. 产品应包括梯形、平行四边形、三角形各一对。4. 尺寸：梯形，上底≥40㎜，下底≥60㎜，高≥30㎜；平行四边形，长≥50㎜，高≥35㎜；三角形，最小边≥30㎜。5. 结构外观：应平整清洁，不应有划痕、溶迹、缩迹，不应有毛刺、变形、破边和凹凸不平。</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20533</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面积测量器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技术要求：1. 产品应采用无色无毒透明材料，韧性好，不易折断、破损。透明，不小于</w:t>
            </w:r>
            <w:r>
              <w:rPr>
                <w:rFonts w:hint="default" w:ascii="宋体" w:hAnsi="宋体" w:eastAsia="宋体" w:cs="宋体"/>
                <w:i w:val="0"/>
                <w:color w:val="000000"/>
                <w:kern w:val="0"/>
                <w:sz w:val="18"/>
                <w:szCs w:val="18"/>
                <w:u w:val="none"/>
                <w:lang w:val="en-US" w:eastAsia="zh-CN"/>
              </w:rPr>
              <w:t>100mm×100mm</w:t>
            </w:r>
            <w:r>
              <w:rPr>
                <w:rFonts w:hint="eastAsia" w:ascii="宋体" w:hAnsi="宋体" w:eastAsia="宋体" w:cs="宋体"/>
                <w:i w:val="0"/>
                <w:color w:val="000000"/>
                <w:kern w:val="0"/>
                <w:sz w:val="18"/>
                <w:szCs w:val="18"/>
                <w:u w:val="none"/>
                <w:lang w:val="en-US" w:eastAsia="zh-CN"/>
              </w:rPr>
              <w:t>2. 能正确显示1dm²及1cm²。3. 能测量边长小于10cm且是整厘米数的长方形和正方形的面积。</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20534</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探索几何图形面积计算公式材料Ⅰ</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技术要求：1.产品应至少包含正方形、长方形各1片，平行四边形、梯形、直角三角形、锐角三角形、钝角三角形相同各2片、八等分半圆片2片组成，塑料盒装，便于保存；正方形尺寸不小于50mm×50mm、长方形尺寸不小于60mm×40mm、直角梯形尺寸不小于60mm×40mm×40mm、直角三角形尺寸不小于40mm×20mm、锐角三角形尺寸不小于60mm×40mm、锐角三角形尺寸不小于30mm×40mm、均刻有10mm×10mm方格、八等分（或16等分）半圆片能拼直径80mm的圆与等面积长方形；2.产品应有一个硬质吸塑盒包装。3.能计算几何图形的面积。4. ；工程塑料注塑成型，厚度不小于1.5mm，颜色鲜明。</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20535</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探索几何图形体积计算公式材料Ⅰ</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技术要求：1. 产品由正方体、长方体、圆柱体、圆锥体各1个，八等分半圆柱1套组成；正方体尺寸不小于30mm×30mm×30mm、长方体尺寸不小于50mm×30mm×20mm、圆柱体尺寸不小于Φ45mm×52mm、壁厚尺寸不小于1.5mm，透明，有三等分容量刻线、圆锥体尺寸不小于Φ45mm×52mm，壁厚尺寸不小于1.5mm，八等分半圆柱能拼组尺寸不小于Φ40mm×48mm圆柱与等体积长方体；2. 能计算几何形体的体积。3. 工程塑料注塑成型颜色鲜明。</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29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20536</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口算练习器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活动型。技术要求：由面板和数字转盘、运算符号组成。面板直径不小于240mm，有二个窗口，中间有运算符号条，通过转动符号条可形成＋、—、×、÷符号。数字转盘有二个，转盘上印有0--9的数字，数字高度不小于25mm。</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20537</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分数片</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技术要求：1. 产品应采用无色无毒透明材料，厚≥0.2㎜。2. 产品为圆形或正方形，分为5～12等分。3. 各等分划线明显，颜色应有区别。4、分数片柔韧性强</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20539</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塑料量杯</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容积≥2升，杯身厚度≥1mm，每格刻度100ml，圆柱形，透明。</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20540</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塑料量杯</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容积≥1.5升，杯身厚度≥1mm，每格刻度100ml，棱柱形，透明。</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20541</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塑料量杯</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容积≥1升，杯身厚度≥1mm，每格刻度100ml，圆柱形，透明。</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个</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20542</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小学低年级数学磁性教具</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㈠适用范围、型号规格：1. 小学数学教学演示用。2. 磁性教具，不少于13个品种。内容应包括计数片，计数棒，数字片，符号片，五档计数器，立体图形，平面图形，七巧板，多边形框架，可能性演示材料，卷尺，钟面及钉板，强磁图钉等。㈡技术要求：1. 包装箱采用铝合金框架结构，耐压防潮2.；箱内应装有背景图（如钟面图，20以内加、减法演示图）、数字板块（0～9，＋、－、×、÷、＞、＜、＝运算符号）、实物板块（圆形、三角形、正方形、长方形、棒形，花、五星、汽车、飞机、动物、水果、10支1捆计数棒等）、计量单位图板（米、厘米、分米、克、千克、时、分、秒、元、角）。3. 能演示小学数学100以内数数以及＋、－、×、÷的运算。4. 每种磁性片卡工作面磁场强度应≥5mT，卡片与磁性原件结合牢固，并能牢靠的吸附于钢制黑板上，不得自行滑落或移位，且吸附方向可随意调正，相互间不干扰吸附位置和方向。5. 用塑料或其它强度较好，不易变形的材料制造图卡、色调美观、鲜艳图画生动、形象。</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35</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20542</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小学中高年级数学磁性教具</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㈠适用范围、型号规格：1. 小学数学教学演示用。2. 磁性教具，不少于全套磁性教具不少于15个品种。包括钟面模型及钉板、多边形插条，七巧板、分数片、搭配图片，建筑物图片，面积图片，三角形内角和图片，普通三角形，直角三角形，等边三角形，长方形，正六边形，乘除法操作材料，强磁图钉等。㈡技术要求：1. 包装箱采用铝合金框架结构，耐压防潮。2. 箱内应装有背景图（如半球仪，学习用品价目表，整数、小数位数顺序表）、数字板块（0～9，＋、－、×、÷、＞、＜、＝、（）、[]、≈、）实物板块（圆形、三角形、正方形、长方形、棒形，飞机、动物、小数点、男孩、女孩、分数板、角度演示器期等）、计量单位图板（米、厘米、分米、吨、千克、克、万、亿）。3. 能演示小学数学100以内数数以及＋、－、×、÷的运算。4. 每种磁性片卡工作面磁场强度应≥5mT，卡片与磁性原件结合牢固，并能牢靠的吸附于钢制黑板上，不得自行滑落或移位，且吸附方向可随意调正，相互间不干扰吸附位置和方向。5. 钟面尺寸不小于420×360mm,七巧板应能拼成边长不小于110mm的正方形，搭配图片，建筑物图片边长不小于150mm，厚度不小于1.2mm。其它材料可见度要高。6. 用塑料或其它强度较好，不易变形的材料制造图卡、色调美观、鲜艳图画生动、形象。</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36</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30501</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钟表模型</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演示用，两针，非联动，12时表示。时针、分针和秒针联动，能正确显示1小时等于60分。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37</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30502</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钟表模型</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演示用，三针，联动，12时表示。时针、分针和秒针联动，能正确显示1小时等于60分。</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38</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30503</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钟表模型</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演示用，三针联动，24小时表示。技术要求：1. 表盘为圆形，直径：250-300mm，有24小时的整时数和分刻度线标识。2. 时针、分针和秒针联动，能正确显示1小时等于60分，并符合JY0061-91中4.2.1～4.2.5的各条要求。3. 垂直放置时指针可停留在任意位置，秒针长度大于分针长度，分针长度大于时针长度，秒针、分针、时针上下一次装配，秒针不易变形。4. 联动装置应符合JY0061-91第4.3.1-4.3.3条要求。5. 其余应符合JY0061-91第4.4-4.6条要求。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39</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30504</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钟表模型</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学生用，两针，非联动。</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40</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30505</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钟表模型</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学生用，三针联动，24小时表示。技术要求：1. 表盘为圆形，直径：250-300mm，有24小时的整时数和分刻度线标识。2. 时针、分针和秒针联动，能正确显示1小时等于60分，并符合JY0061-91中4.2.1-4.2.5的各条要求。3. 垂直放置时指针可停留在任意位置，秒针长度大于分针长度，分针长度大于时针长度，秒针、分针、时针上下一次装配，秒针不易变形。4. 联动装置应符合JY0061-91第4.3.1-4.3.3条要求。5. 其余应符合JY0061-91第4.4-4.6条要求。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41</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30506</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几何形体模型</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长方体、正方体、实心圆柱、空心圆柱、圆锥体、球。技术要求：                                                　1. 二种长方体尺寸分别为：不小于50mm×30mm×20mm、不小于40mm×30mm×30mm、正方体棱长30mm；实心圆柱尺寸不小于Φ38mm×40mm、空心圆柱尺寸不小于Φ38mm×40mm、中心孔尺寸不小于Φ18mm×40mm、等底等高圆锥尺寸不小于Φ38mm×40mm、等底不等高圆锥尺寸不小于Φ38mm×30mm、等高不等底圆锥尺寸不小于Φ28mm×40mm；2. 几何形体模型的形位公差及其它要求应符合JY0308-91第4章的要求，球体的圆度允差不大于1.5mm。3. 模型未注允差尺寸应符合JY0027-93《教学仪器产品图样和技术文件未注公差尺寸的极限偏差》有关规定。                  　4. 工程塑料注塑成型、颜色鲜艳，应符合JY0001-2003第6.27、7.7条要求。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42</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30508</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几何形体表面积展开模型</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 展开模型由长方体、特殊长方体、圆柱体、正方体及它们相应的展开图构成。2.正方体：棱长60mm，长方体：90mm×60mm×30mm，特殊长方体：80mm×50mm×50mm，圆柱：Φ60mm×80mm；各种展开材料模切规整，颜色。3. 面板材料不易变形。材料。4. 塑料件应符合JY0001-2003第6.27、7.7条要求。5. 木制件应符合JY0001-2003第6.28、7.4.3、7.8条要求。6、纸质材料可使用300克板纸。</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43</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30509</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圆面积、圆周率计算公式推导演示模型</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规格：400×80×8mm。技术要求：1. 由面板扇形分解块组成的圆面和Φ10cm圆盘等组成。2. 面板材料不易变形。3. 塑料件应符合JY0001-2003第6.27、7.7条要求。4. 木制件应符合JY0001-2003第6.28、7.4.3、7.8条要求。</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44</w:t>
            </w:r>
          </w:p>
        </w:tc>
        <w:tc>
          <w:tcPr>
            <w:tcW w:w="81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20529</w:t>
            </w: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计数多层积木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default" w:ascii="宋体" w:hAnsi="宋体" w:eastAsia="宋体" w:cs="宋体"/>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、仪器由大塑料块</w:t>
            </w:r>
            <w:r>
              <w:rPr>
                <w:rFonts w:hint="default" w:ascii="宋体" w:hAnsi="宋体" w:eastAsia="宋体" w:cs="宋体"/>
                <w:i w:val="0"/>
                <w:color w:val="000000"/>
                <w:kern w:val="0"/>
                <w:sz w:val="18"/>
                <w:szCs w:val="18"/>
                <w:u w:val="none"/>
                <w:lang w:val="en-US" w:eastAsia="zh-CN"/>
              </w:rPr>
              <w:t>9</w:t>
            </w:r>
            <w:r>
              <w:rPr>
                <w:rFonts w:hint="eastAsia" w:ascii="宋体" w:hAnsi="宋体" w:eastAsia="宋体" w:cs="宋体"/>
                <w:i w:val="0"/>
                <w:color w:val="000000"/>
                <w:kern w:val="0"/>
                <w:sz w:val="18"/>
                <w:szCs w:val="18"/>
                <w:u w:val="none"/>
                <w:lang w:val="en-US" w:eastAsia="zh-CN"/>
              </w:rPr>
              <w:t>只，中塑料块</w:t>
            </w:r>
            <w:r>
              <w:rPr>
                <w:rFonts w:hint="default" w:ascii="宋体" w:hAnsi="宋体" w:eastAsia="宋体" w:cs="宋体"/>
                <w:i w:val="0"/>
                <w:color w:val="000000"/>
                <w:kern w:val="0"/>
                <w:sz w:val="18"/>
                <w:szCs w:val="18"/>
                <w:u w:val="none"/>
                <w:lang w:val="en-US" w:eastAsia="zh-CN"/>
              </w:rPr>
              <w:t>9</w:t>
            </w:r>
            <w:r>
              <w:rPr>
                <w:rFonts w:hint="eastAsia" w:ascii="宋体" w:hAnsi="宋体" w:eastAsia="宋体" w:cs="宋体"/>
                <w:i w:val="0"/>
                <w:color w:val="000000"/>
                <w:kern w:val="0"/>
                <w:sz w:val="18"/>
                <w:szCs w:val="18"/>
                <w:u w:val="none"/>
                <w:lang w:val="en-US" w:eastAsia="zh-CN"/>
              </w:rPr>
              <w:t>只，小塑料块</w:t>
            </w:r>
            <w:r>
              <w:rPr>
                <w:rFonts w:hint="default" w:ascii="宋体" w:hAnsi="宋体" w:eastAsia="宋体" w:cs="宋体"/>
                <w:i w:val="0"/>
                <w:color w:val="000000"/>
                <w:kern w:val="0"/>
                <w:sz w:val="18"/>
                <w:szCs w:val="18"/>
                <w:u w:val="none"/>
                <w:lang w:val="en-US" w:eastAsia="zh-CN"/>
              </w:rPr>
              <w:t>10</w:t>
            </w:r>
            <w:r>
              <w:rPr>
                <w:rFonts w:hint="eastAsia" w:ascii="宋体" w:hAnsi="宋体" w:eastAsia="宋体" w:cs="宋体"/>
                <w:i w:val="0"/>
                <w:color w:val="000000"/>
                <w:kern w:val="0"/>
                <w:sz w:val="18"/>
                <w:szCs w:val="18"/>
                <w:u w:val="none"/>
                <w:lang w:val="en-US" w:eastAsia="zh-CN"/>
              </w:rPr>
              <w:t>只组成。2、小塑料块尺寸：10mm×10mm×10mm、中塑料块尺寸：100mm×10mm×10mm、大塑料块尺寸：100mm×100mm×10mm 三种规格的积木块组成</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45</w:t>
            </w:r>
          </w:p>
        </w:tc>
        <w:tc>
          <w:tcPr>
            <w:tcW w:w="810" w:type="dxa"/>
            <w:vAlign w:val="center"/>
          </w:tcPr>
          <w:p>
            <w:pPr>
              <w:jc w:val="center"/>
              <w:rPr>
                <w:rFonts w:hint="eastAsia" w:ascii="宋体" w:hAnsi="宋体" w:cs="宋体"/>
                <w:color w:val="000000"/>
                <w:sz w:val="21"/>
                <w:szCs w:val="21"/>
                <w:lang w:eastAsia="zh-CN"/>
              </w:rPr>
            </w:pP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立方厘米、立方分米模型</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default" w:ascii="宋体" w:hAnsi="宋体" w:eastAsia="宋体" w:cs="宋体"/>
                <w:i w:val="0"/>
                <w:color w:val="000000"/>
                <w:kern w:val="0"/>
                <w:sz w:val="18"/>
                <w:szCs w:val="18"/>
                <w:u w:val="none"/>
                <w:lang w:val="en-US" w:eastAsia="zh-CN"/>
              </w:rPr>
              <w:t>100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100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100 mm</w:t>
            </w:r>
            <w:r>
              <w:rPr>
                <w:rFonts w:hint="eastAsia" w:ascii="宋体" w:hAnsi="宋体" w:eastAsia="宋体" w:cs="宋体"/>
                <w:i w:val="0"/>
                <w:color w:val="000000"/>
                <w:kern w:val="0"/>
                <w:sz w:val="18"/>
                <w:szCs w:val="18"/>
                <w:u w:val="none"/>
                <w:lang w:val="en-US" w:eastAsia="zh-CN"/>
              </w:rPr>
              <w:t>透明正方体容器</w:t>
            </w:r>
            <w:r>
              <w:rPr>
                <w:rFonts w:hint="default" w:ascii="宋体" w:hAnsi="宋体" w:eastAsia="宋体" w:cs="宋体"/>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个，侧面显示刻度线，内含四种规格立方体，规格数量如下：</w:t>
            </w:r>
            <w:r>
              <w:rPr>
                <w:rFonts w:hint="default" w:ascii="宋体" w:hAnsi="宋体" w:eastAsia="宋体" w:cs="宋体"/>
                <w:i w:val="0"/>
                <w:color w:val="000000"/>
                <w:kern w:val="0"/>
                <w:sz w:val="18"/>
                <w:szCs w:val="18"/>
                <w:u w:val="none"/>
                <w:lang w:val="en-US" w:eastAsia="zh-CN"/>
              </w:rPr>
              <w:t xml:space="preserve"> 100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100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90 mm</w:t>
            </w:r>
            <w:r>
              <w:rPr>
                <w:rFonts w:hint="eastAsia" w:ascii="宋体" w:hAnsi="宋体" w:eastAsia="宋体" w:cs="宋体"/>
                <w:i w:val="0"/>
                <w:color w:val="000000"/>
                <w:kern w:val="0"/>
                <w:sz w:val="18"/>
                <w:szCs w:val="18"/>
                <w:u w:val="none"/>
                <w:lang w:val="en-US" w:eastAsia="zh-CN"/>
              </w:rPr>
              <w:t>白色长方体</w:t>
            </w:r>
            <w:r>
              <w:rPr>
                <w:rFonts w:hint="default" w:ascii="宋体" w:hAnsi="宋体" w:eastAsia="宋体" w:cs="宋体"/>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个（表面有</w:t>
            </w:r>
            <w:r>
              <w:rPr>
                <w:rFonts w:hint="default" w:ascii="宋体" w:hAnsi="宋体" w:eastAsia="宋体" w:cs="宋体"/>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平方厘米的格子线）</w:t>
            </w:r>
            <w:r>
              <w:rPr>
                <w:rFonts w:hint="default" w:ascii="宋体" w:hAnsi="宋体" w:eastAsia="宋体" w:cs="宋体"/>
                <w:i w:val="0"/>
                <w:color w:val="000000"/>
                <w:kern w:val="0"/>
                <w:sz w:val="18"/>
                <w:szCs w:val="18"/>
                <w:u w:val="none"/>
                <w:lang w:val="en-US" w:eastAsia="zh-CN"/>
              </w:rPr>
              <w:t>100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90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10 mm</w:t>
            </w:r>
            <w:r>
              <w:rPr>
                <w:rFonts w:hint="eastAsia" w:ascii="宋体" w:hAnsi="宋体" w:eastAsia="宋体" w:cs="宋体"/>
                <w:i w:val="0"/>
                <w:color w:val="000000"/>
                <w:kern w:val="0"/>
                <w:sz w:val="18"/>
                <w:szCs w:val="18"/>
                <w:u w:val="none"/>
                <w:lang w:val="en-US" w:eastAsia="zh-CN"/>
              </w:rPr>
              <w:t>黄色长方体</w:t>
            </w:r>
            <w:r>
              <w:rPr>
                <w:rFonts w:hint="default" w:ascii="宋体" w:hAnsi="宋体" w:eastAsia="宋体" w:cs="宋体"/>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个（表面有</w:t>
            </w:r>
            <w:r>
              <w:rPr>
                <w:rFonts w:hint="default" w:ascii="宋体" w:hAnsi="宋体" w:eastAsia="宋体" w:cs="宋体"/>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平方厘米的格子线），</w:t>
            </w:r>
            <w:r>
              <w:rPr>
                <w:rFonts w:hint="default" w:ascii="宋体" w:hAnsi="宋体" w:eastAsia="宋体" w:cs="宋体"/>
                <w:i w:val="0"/>
                <w:color w:val="000000"/>
                <w:kern w:val="0"/>
                <w:sz w:val="18"/>
                <w:szCs w:val="18"/>
                <w:u w:val="none"/>
                <w:lang w:val="en-US" w:eastAsia="zh-CN"/>
              </w:rPr>
              <w:t>90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10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10 mm</w:t>
            </w:r>
            <w:r>
              <w:rPr>
                <w:rFonts w:hint="eastAsia" w:ascii="宋体" w:hAnsi="宋体" w:eastAsia="宋体" w:cs="宋体"/>
                <w:i w:val="0"/>
                <w:color w:val="000000"/>
                <w:kern w:val="0"/>
                <w:sz w:val="18"/>
                <w:szCs w:val="18"/>
                <w:u w:val="none"/>
                <w:lang w:val="en-US" w:eastAsia="zh-CN"/>
              </w:rPr>
              <w:t>黄色长方体</w:t>
            </w:r>
            <w:r>
              <w:rPr>
                <w:rFonts w:hint="default" w:ascii="宋体" w:hAnsi="宋体" w:eastAsia="宋体" w:cs="宋体"/>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个（表面有</w:t>
            </w:r>
            <w:r>
              <w:rPr>
                <w:rFonts w:hint="default" w:ascii="宋体" w:hAnsi="宋体" w:eastAsia="宋体" w:cs="宋体"/>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平方厘米的格子线），</w:t>
            </w:r>
            <w:r>
              <w:rPr>
                <w:rFonts w:hint="default" w:ascii="宋体" w:hAnsi="宋体" w:eastAsia="宋体" w:cs="宋体"/>
                <w:i w:val="0"/>
                <w:color w:val="000000"/>
                <w:kern w:val="0"/>
                <w:sz w:val="18"/>
                <w:szCs w:val="18"/>
                <w:u w:val="none"/>
                <w:lang w:val="en-US" w:eastAsia="zh-CN"/>
              </w:rPr>
              <w:t>10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 xml:space="preserve"> 10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10 mm</w:t>
            </w:r>
            <w:r>
              <w:rPr>
                <w:rFonts w:hint="eastAsia" w:ascii="宋体" w:hAnsi="宋体" w:eastAsia="宋体" w:cs="宋体"/>
                <w:i w:val="0"/>
                <w:color w:val="000000"/>
                <w:kern w:val="0"/>
                <w:sz w:val="18"/>
                <w:szCs w:val="18"/>
                <w:u w:val="none"/>
                <w:lang w:val="en-US" w:eastAsia="zh-CN"/>
              </w:rPr>
              <w:t>红色小正方体</w:t>
            </w:r>
            <w:r>
              <w:rPr>
                <w:rFonts w:hint="default" w:ascii="宋体" w:hAnsi="宋体" w:eastAsia="宋体" w:cs="宋体"/>
                <w:i w:val="0"/>
                <w:color w:val="000000"/>
                <w:kern w:val="0"/>
                <w:sz w:val="18"/>
                <w:szCs w:val="18"/>
                <w:u w:val="none"/>
                <w:lang w:val="en-US" w:eastAsia="zh-CN"/>
              </w:rPr>
              <w:t>1</w:t>
            </w:r>
            <w:r>
              <w:rPr>
                <w:rFonts w:hint="eastAsia" w:ascii="宋体" w:hAnsi="宋体" w:eastAsia="宋体" w:cs="宋体"/>
                <w:i w:val="0"/>
                <w:color w:val="000000"/>
                <w:kern w:val="0"/>
                <w:sz w:val="18"/>
                <w:szCs w:val="18"/>
                <w:u w:val="none"/>
                <w:lang w:val="en-US" w:eastAsia="zh-CN"/>
              </w:rPr>
              <w:t>个</w:t>
            </w:r>
            <w:r>
              <w:rPr>
                <w:rFonts w:hint="default" w:ascii="宋体" w:hAnsi="宋体" w:eastAsia="宋体" w:cs="宋体"/>
                <w:i w:val="0"/>
                <w:color w:val="000000"/>
                <w:kern w:val="0"/>
                <w:sz w:val="18"/>
                <w:szCs w:val="18"/>
                <w:u w:val="none"/>
                <w:lang w:val="en-US" w:eastAsia="zh-CN"/>
              </w:rPr>
              <w:t xml:space="preserve">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46</w:t>
            </w:r>
          </w:p>
        </w:tc>
        <w:tc>
          <w:tcPr>
            <w:tcW w:w="810" w:type="dxa"/>
            <w:vAlign w:val="center"/>
          </w:tcPr>
          <w:p>
            <w:pPr>
              <w:jc w:val="center"/>
              <w:rPr>
                <w:rFonts w:hint="eastAsia" w:ascii="宋体" w:hAnsi="宋体" w:cs="宋体"/>
                <w:color w:val="000000"/>
                <w:sz w:val="21"/>
                <w:szCs w:val="21"/>
                <w:lang w:eastAsia="zh-CN"/>
              </w:rPr>
            </w:pP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数字、运算符号贴片（演示用）  </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演示用，磁贴；数字</w:t>
            </w:r>
            <w:r>
              <w:rPr>
                <w:rFonts w:hint="default" w:ascii="宋体" w:hAnsi="宋体" w:eastAsia="宋体" w:cs="宋体"/>
                <w:i w:val="0"/>
                <w:color w:val="000000"/>
                <w:kern w:val="0"/>
                <w:sz w:val="18"/>
                <w:szCs w:val="18"/>
                <w:u w:val="none"/>
                <w:lang w:val="en-US" w:eastAsia="zh-CN"/>
              </w:rPr>
              <w:t>0</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9</w:t>
            </w:r>
            <w:r>
              <w:rPr>
                <w:rFonts w:hint="eastAsia" w:ascii="宋体" w:hAnsi="宋体" w:eastAsia="宋体" w:cs="宋体"/>
                <w:i w:val="0"/>
                <w:color w:val="000000"/>
                <w:kern w:val="0"/>
                <w:sz w:val="18"/>
                <w:szCs w:val="18"/>
                <w:u w:val="none"/>
                <w:lang w:val="en-US" w:eastAsia="zh-CN"/>
              </w:rPr>
              <w:t>、加号、减号、乘号、除号、大于号、小于号、等号、大于等于号、小于等于号；裸图：高</w:t>
            </w:r>
            <w:r>
              <w:rPr>
                <w:rFonts w:hint="default" w:ascii="宋体" w:hAnsi="宋体" w:eastAsia="宋体" w:cs="宋体"/>
                <w:i w:val="0"/>
                <w:color w:val="000000"/>
                <w:kern w:val="0"/>
                <w:sz w:val="18"/>
                <w:szCs w:val="18"/>
                <w:u w:val="none"/>
                <w:lang w:val="en-US" w:eastAsia="zh-CN"/>
              </w:rPr>
              <w:t>10 cm</w:t>
            </w:r>
            <w:r>
              <w:rPr>
                <w:rFonts w:hint="eastAsia" w:ascii="宋体" w:hAnsi="宋体" w:eastAsia="宋体" w:cs="宋体"/>
                <w:i w:val="0"/>
                <w:color w:val="000000"/>
                <w:kern w:val="0"/>
                <w:sz w:val="18"/>
                <w:szCs w:val="18"/>
                <w:u w:val="none"/>
                <w:lang w:val="en-US" w:eastAsia="zh-CN"/>
              </w:rPr>
              <w:t>；颜色鲜艳，如：亮红、亮黄等</w:t>
            </w:r>
            <w:r>
              <w:rPr>
                <w:rFonts w:hint="default" w:ascii="宋体" w:hAnsi="宋体" w:eastAsia="宋体" w:cs="宋体"/>
                <w:i w:val="0"/>
                <w:color w:val="000000"/>
                <w:kern w:val="0"/>
                <w:sz w:val="18"/>
                <w:szCs w:val="18"/>
                <w:u w:val="none"/>
                <w:lang w:val="en-US" w:eastAsia="zh-CN"/>
              </w:rPr>
              <w:t xml:space="preserve">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47</w:t>
            </w:r>
          </w:p>
        </w:tc>
        <w:tc>
          <w:tcPr>
            <w:tcW w:w="810" w:type="dxa"/>
            <w:vAlign w:val="center"/>
          </w:tcPr>
          <w:p>
            <w:pPr>
              <w:jc w:val="center"/>
              <w:rPr>
                <w:rFonts w:hint="eastAsia" w:ascii="宋体" w:hAnsi="宋体" w:cs="宋体"/>
                <w:color w:val="000000"/>
                <w:sz w:val="21"/>
                <w:szCs w:val="21"/>
                <w:lang w:eastAsia="zh-CN"/>
              </w:rPr>
            </w:pP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  数字、运算符号贴片（学生用）  </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学生用；数字</w:t>
            </w:r>
            <w:r>
              <w:rPr>
                <w:rFonts w:hint="default" w:ascii="宋体" w:hAnsi="宋体" w:eastAsia="宋体" w:cs="宋体"/>
                <w:i w:val="0"/>
                <w:color w:val="000000"/>
                <w:kern w:val="0"/>
                <w:sz w:val="18"/>
                <w:szCs w:val="18"/>
                <w:u w:val="none"/>
                <w:lang w:val="en-US" w:eastAsia="zh-CN"/>
              </w:rPr>
              <w:t>0</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 xml:space="preserve">9、加号、减号、乘号、除号、大于号、小于号、等号、大于等于号、小于等于号；裸图：高5 cm；颜色鲜艳，如：亮红、亮黄等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48</w:t>
            </w:r>
          </w:p>
        </w:tc>
        <w:tc>
          <w:tcPr>
            <w:tcW w:w="810" w:type="dxa"/>
            <w:vAlign w:val="center"/>
          </w:tcPr>
          <w:p>
            <w:pPr>
              <w:jc w:val="center"/>
              <w:rPr>
                <w:rFonts w:hint="eastAsia" w:ascii="宋体" w:hAnsi="宋体" w:cs="宋体"/>
                <w:color w:val="000000"/>
                <w:sz w:val="21"/>
                <w:szCs w:val="21"/>
                <w:lang w:eastAsia="zh-CN"/>
              </w:rPr>
            </w:pP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 百数表  </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演示用；</w:t>
            </w:r>
            <w:r>
              <w:rPr>
                <w:rFonts w:hint="default" w:ascii="宋体" w:hAnsi="宋体" w:eastAsia="宋体" w:cs="宋体"/>
                <w:i w:val="0"/>
                <w:color w:val="000000"/>
                <w:kern w:val="0"/>
                <w:sz w:val="18"/>
                <w:szCs w:val="18"/>
                <w:u w:val="none"/>
                <w:lang w:val="en-US" w:eastAsia="zh-CN"/>
              </w:rPr>
              <w:t>100 cm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100 cm</w:t>
            </w:r>
            <w:r>
              <w:rPr>
                <w:rFonts w:hint="eastAsia" w:ascii="宋体" w:hAnsi="宋体" w:eastAsia="宋体" w:cs="宋体"/>
                <w:i w:val="0"/>
                <w:color w:val="000000"/>
                <w:kern w:val="0"/>
                <w:sz w:val="18"/>
                <w:szCs w:val="18"/>
                <w:u w:val="none"/>
                <w:lang w:val="en-US" w:eastAsia="zh-CN"/>
              </w:rPr>
              <w:t>，每行</w:t>
            </w:r>
            <w:r>
              <w:rPr>
                <w:rFonts w:hint="default" w:ascii="宋体" w:hAnsi="宋体" w:eastAsia="宋体" w:cs="宋体"/>
                <w:i w:val="0"/>
                <w:color w:val="000000"/>
                <w:kern w:val="0"/>
                <w:sz w:val="18"/>
                <w:szCs w:val="18"/>
                <w:u w:val="none"/>
                <w:lang w:val="en-US" w:eastAsia="zh-CN"/>
              </w:rPr>
              <w:t>10</w:t>
            </w:r>
            <w:r>
              <w:rPr>
                <w:rFonts w:hint="eastAsia" w:ascii="宋体" w:hAnsi="宋体" w:eastAsia="宋体" w:cs="宋体"/>
                <w:i w:val="0"/>
                <w:color w:val="000000"/>
                <w:kern w:val="0"/>
                <w:sz w:val="18"/>
                <w:szCs w:val="18"/>
                <w:u w:val="none"/>
                <w:lang w:val="en-US" w:eastAsia="zh-CN"/>
              </w:rPr>
              <w:t>个格，共</w:t>
            </w:r>
            <w:r>
              <w:rPr>
                <w:rFonts w:hint="default" w:ascii="宋体" w:hAnsi="宋体" w:eastAsia="宋体" w:cs="宋体"/>
                <w:i w:val="0"/>
                <w:color w:val="000000"/>
                <w:kern w:val="0"/>
                <w:sz w:val="18"/>
                <w:szCs w:val="18"/>
                <w:u w:val="none"/>
                <w:lang w:val="en-US" w:eastAsia="zh-CN"/>
              </w:rPr>
              <w:t>10</w:t>
            </w:r>
            <w:r>
              <w:rPr>
                <w:rFonts w:hint="eastAsia" w:ascii="宋体" w:hAnsi="宋体" w:eastAsia="宋体" w:cs="宋体"/>
                <w:i w:val="0"/>
                <w:color w:val="000000"/>
                <w:kern w:val="0"/>
                <w:sz w:val="18"/>
                <w:szCs w:val="18"/>
                <w:u w:val="none"/>
                <w:lang w:val="en-US" w:eastAsia="zh-CN"/>
              </w:rPr>
              <w:t>行；磁贴，可写可擦</w:t>
            </w:r>
            <w:r>
              <w:rPr>
                <w:rFonts w:hint="default" w:ascii="宋体" w:hAnsi="宋体" w:eastAsia="宋体" w:cs="宋体"/>
                <w:i w:val="0"/>
                <w:color w:val="000000"/>
                <w:kern w:val="0"/>
                <w:sz w:val="18"/>
                <w:szCs w:val="18"/>
                <w:u w:val="none"/>
                <w:lang w:val="en-US" w:eastAsia="zh-CN"/>
              </w:rPr>
              <w:t xml:space="preserve">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49</w:t>
            </w:r>
          </w:p>
        </w:tc>
        <w:tc>
          <w:tcPr>
            <w:tcW w:w="810" w:type="dxa"/>
            <w:vAlign w:val="center"/>
          </w:tcPr>
          <w:p>
            <w:pPr>
              <w:jc w:val="center"/>
              <w:rPr>
                <w:rFonts w:hint="eastAsia" w:ascii="宋体" w:hAnsi="宋体" w:cs="宋体"/>
                <w:color w:val="000000"/>
                <w:sz w:val="21"/>
                <w:szCs w:val="21"/>
                <w:lang w:eastAsia="zh-CN"/>
              </w:rPr>
            </w:pP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点子图 </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演示用：磁贴，</w:t>
            </w:r>
            <w:r>
              <w:rPr>
                <w:rFonts w:hint="default" w:ascii="宋体" w:hAnsi="宋体" w:eastAsia="宋体" w:cs="宋体"/>
                <w:i w:val="0"/>
                <w:color w:val="000000"/>
                <w:kern w:val="0"/>
                <w:sz w:val="18"/>
                <w:szCs w:val="18"/>
                <w:u w:val="none"/>
                <w:lang w:val="en-US" w:eastAsia="zh-CN"/>
              </w:rPr>
              <w:t>60 mm</w:t>
            </w:r>
            <w:r>
              <w:rPr>
                <w:rFonts w:hint="eastAsia" w:ascii="宋体" w:hAnsi="宋体" w:eastAsia="宋体" w:cs="宋体"/>
                <w:i w:val="0"/>
                <w:color w:val="000000"/>
                <w:kern w:val="0"/>
                <w:sz w:val="18"/>
                <w:szCs w:val="18"/>
                <w:u w:val="none"/>
                <w:lang w:val="en-US" w:eastAsia="zh-CN"/>
              </w:rPr>
              <w:t>×</w:t>
            </w:r>
            <w:r>
              <w:rPr>
                <w:rFonts w:hint="default" w:ascii="宋体" w:hAnsi="宋体" w:eastAsia="宋体" w:cs="宋体"/>
                <w:i w:val="0"/>
                <w:color w:val="000000"/>
                <w:kern w:val="0"/>
                <w:sz w:val="18"/>
                <w:szCs w:val="18"/>
                <w:u w:val="none"/>
                <w:lang w:val="en-US" w:eastAsia="zh-CN"/>
              </w:rPr>
              <w:t>80 mm</w:t>
            </w:r>
            <w:r>
              <w:rPr>
                <w:rFonts w:hint="eastAsia" w:ascii="宋体" w:hAnsi="宋体" w:eastAsia="宋体" w:cs="宋体"/>
                <w:i w:val="0"/>
                <w:color w:val="000000"/>
                <w:kern w:val="0"/>
                <w:sz w:val="18"/>
                <w:szCs w:val="18"/>
                <w:u w:val="none"/>
                <w:lang w:val="en-US" w:eastAsia="zh-CN"/>
              </w:rPr>
              <w:t>，每行</w:t>
            </w:r>
            <w:r>
              <w:rPr>
                <w:rFonts w:hint="default" w:ascii="宋体" w:hAnsi="宋体" w:eastAsia="宋体" w:cs="宋体"/>
                <w:i w:val="0"/>
                <w:color w:val="000000"/>
                <w:kern w:val="0"/>
                <w:sz w:val="18"/>
                <w:szCs w:val="18"/>
                <w:u w:val="none"/>
                <w:lang w:val="en-US" w:eastAsia="zh-CN"/>
              </w:rPr>
              <w:t>14</w:t>
            </w:r>
            <w:r>
              <w:rPr>
                <w:rFonts w:hint="eastAsia" w:ascii="宋体" w:hAnsi="宋体" w:eastAsia="宋体" w:cs="宋体"/>
                <w:i w:val="0"/>
                <w:color w:val="000000"/>
                <w:kern w:val="0"/>
                <w:sz w:val="18"/>
                <w:szCs w:val="18"/>
                <w:u w:val="none"/>
                <w:lang w:val="en-US" w:eastAsia="zh-CN"/>
              </w:rPr>
              <w:t>个点子，</w:t>
            </w:r>
            <w:r>
              <w:rPr>
                <w:rFonts w:hint="default" w:ascii="宋体" w:hAnsi="宋体" w:eastAsia="宋体" w:cs="宋体"/>
                <w:i w:val="0"/>
                <w:color w:val="000000"/>
                <w:kern w:val="0"/>
                <w:sz w:val="18"/>
                <w:szCs w:val="18"/>
                <w:u w:val="none"/>
                <w:lang w:val="en-US" w:eastAsia="zh-CN"/>
              </w:rPr>
              <w:t>12</w:t>
            </w:r>
            <w:r>
              <w:rPr>
                <w:rFonts w:hint="eastAsia" w:ascii="宋体" w:hAnsi="宋体" w:eastAsia="宋体" w:cs="宋体"/>
                <w:i w:val="0"/>
                <w:color w:val="000000"/>
                <w:kern w:val="0"/>
                <w:sz w:val="18"/>
                <w:szCs w:val="18"/>
                <w:u w:val="none"/>
                <w:lang w:val="en-US" w:eastAsia="zh-CN"/>
              </w:rPr>
              <w:t>行</w:t>
            </w:r>
            <w:r>
              <w:rPr>
                <w:rFonts w:hint="default" w:ascii="宋体" w:hAnsi="宋体" w:eastAsia="宋体" w:cs="宋体"/>
                <w:i w:val="0"/>
                <w:color w:val="000000"/>
                <w:kern w:val="0"/>
                <w:sz w:val="18"/>
                <w:szCs w:val="18"/>
                <w:u w:val="none"/>
                <w:lang w:val="en-US" w:eastAsia="zh-CN"/>
              </w:rPr>
              <w:t xml:space="preserve">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50</w:t>
            </w:r>
          </w:p>
        </w:tc>
        <w:tc>
          <w:tcPr>
            <w:tcW w:w="810" w:type="dxa"/>
            <w:vAlign w:val="center"/>
          </w:tcPr>
          <w:p>
            <w:pPr>
              <w:jc w:val="center"/>
              <w:rPr>
                <w:rFonts w:hint="eastAsia" w:ascii="宋体" w:hAnsi="宋体" w:cs="宋体"/>
                <w:color w:val="000000"/>
                <w:sz w:val="21"/>
                <w:szCs w:val="21"/>
                <w:lang w:eastAsia="zh-CN"/>
              </w:rPr>
            </w:pP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长正方体框架模型  </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直径为</w:t>
            </w:r>
            <w:r>
              <w:rPr>
                <w:rFonts w:hint="default" w:ascii="宋体" w:hAnsi="宋体" w:eastAsia="宋体" w:cs="宋体"/>
                <w:i w:val="0"/>
                <w:color w:val="000000"/>
                <w:kern w:val="0"/>
                <w:sz w:val="18"/>
                <w:szCs w:val="18"/>
                <w:u w:val="none"/>
                <w:lang w:val="en-US" w:eastAsia="zh-CN"/>
              </w:rPr>
              <w:t>2 mm</w:t>
            </w:r>
            <w:r>
              <w:rPr>
                <w:rFonts w:hint="eastAsia" w:ascii="宋体" w:hAnsi="宋体" w:eastAsia="宋体" w:cs="宋体"/>
                <w:i w:val="0"/>
                <w:color w:val="000000"/>
                <w:kern w:val="0"/>
                <w:sz w:val="18"/>
                <w:szCs w:val="18"/>
                <w:u w:val="none"/>
                <w:lang w:val="en-US" w:eastAsia="zh-CN"/>
              </w:rPr>
              <w:t>的红、黄、蓝小棒各</w:t>
            </w:r>
            <w:r>
              <w:rPr>
                <w:rFonts w:hint="default" w:ascii="宋体" w:hAnsi="宋体" w:eastAsia="宋体" w:cs="宋体"/>
                <w:i w:val="0"/>
                <w:color w:val="000000"/>
                <w:kern w:val="0"/>
                <w:sz w:val="18"/>
                <w:szCs w:val="18"/>
                <w:u w:val="none"/>
                <w:lang w:val="en-US" w:eastAsia="zh-CN"/>
              </w:rPr>
              <w:t>16</w:t>
            </w:r>
            <w:r>
              <w:rPr>
                <w:rFonts w:hint="eastAsia" w:ascii="宋体" w:hAnsi="宋体" w:eastAsia="宋体" w:cs="宋体"/>
                <w:i w:val="0"/>
                <w:color w:val="000000"/>
                <w:kern w:val="0"/>
                <w:sz w:val="18"/>
                <w:szCs w:val="18"/>
                <w:u w:val="none"/>
                <w:lang w:val="en-US" w:eastAsia="zh-CN"/>
              </w:rPr>
              <w:t>根；红色小棒长</w:t>
            </w:r>
            <w:r>
              <w:rPr>
                <w:rFonts w:hint="default" w:ascii="宋体" w:hAnsi="宋体" w:eastAsia="宋体" w:cs="宋体"/>
                <w:i w:val="0"/>
                <w:color w:val="000000"/>
                <w:kern w:val="0"/>
                <w:sz w:val="18"/>
                <w:szCs w:val="18"/>
                <w:u w:val="none"/>
                <w:lang w:val="en-US" w:eastAsia="zh-CN"/>
              </w:rPr>
              <w:t xml:space="preserve"> 150 mm</w:t>
            </w:r>
            <w:r>
              <w:rPr>
                <w:rFonts w:hint="eastAsia" w:ascii="宋体" w:hAnsi="宋体" w:eastAsia="宋体" w:cs="宋体"/>
                <w:i w:val="0"/>
                <w:color w:val="000000"/>
                <w:kern w:val="0"/>
                <w:sz w:val="18"/>
                <w:szCs w:val="18"/>
                <w:u w:val="none"/>
                <w:lang w:val="en-US" w:eastAsia="zh-CN"/>
              </w:rPr>
              <w:t>，黄色小棒长</w:t>
            </w:r>
            <w:r>
              <w:rPr>
                <w:rFonts w:hint="default" w:ascii="宋体" w:hAnsi="宋体" w:eastAsia="宋体" w:cs="宋体"/>
                <w:i w:val="0"/>
                <w:color w:val="000000"/>
                <w:kern w:val="0"/>
                <w:sz w:val="18"/>
                <w:szCs w:val="18"/>
                <w:u w:val="none"/>
                <w:lang w:val="en-US" w:eastAsia="zh-CN"/>
              </w:rPr>
              <w:t>100 mm</w:t>
            </w:r>
            <w:r>
              <w:rPr>
                <w:rFonts w:hint="eastAsia" w:ascii="宋体" w:hAnsi="宋体" w:eastAsia="宋体" w:cs="宋体"/>
                <w:i w:val="0"/>
                <w:color w:val="000000"/>
                <w:kern w:val="0"/>
                <w:sz w:val="18"/>
                <w:szCs w:val="18"/>
                <w:u w:val="none"/>
                <w:lang w:val="en-US" w:eastAsia="zh-CN"/>
              </w:rPr>
              <w:t>，蓝色小棒长</w:t>
            </w:r>
            <w:r>
              <w:rPr>
                <w:rFonts w:hint="default" w:ascii="宋体" w:hAnsi="宋体" w:eastAsia="宋体" w:cs="宋体"/>
                <w:i w:val="0"/>
                <w:color w:val="000000"/>
                <w:kern w:val="0"/>
                <w:sz w:val="18"/>
                <w:szCs w:val="18"/>
                <w:u w:val="none"/>
                <w:lang w:val="en-US" w:eastAsia="zh-CN"/>
              </w:rPr>
              <w:t>50 mm</w:t>
            </w:r>
            <w:r>
              <w:rPr>
                <w:rFonts w:hint="eastAsia" w:ascii="宋体" w:hAnsi="宋体" w:eastAsia="宋体" w:cs="宋体"/>
                <w:i w:val="0"/>
                <w:color w:val="000000"/>
                <w:kern w:val="0"/>
                <w:sz w:val="18"/>
                <w:szCs w:val="18"/>
                <w:u w:val="none"/>
                <w:lang w:val="en-US" w:eastAsia="zh-CN"/>
              </w:rPr>
              <w:t>；白色三通接口</w:t>
            </w:r>
            <w:r>
              <w:rPr>
                <w:rFonts w:hint="default" w:ascii="宋体" w:hAnsi="宋体" w:eastAsia="宋体" w:cs="宋体"/>
                <w:i w:val="0"/>
                <w:color w:val="000000"/>
                <w:kern w:val="0"/>
                <w:sz w:val="18"/>
                <w:szCs w:val="18"/>
                <w:u w:val="none"/>
                <w:lang w:val="en-US" w:eastAsia="zh-CN"/>
              </w:rPr>
              <w:t>20</w:t>
            </w:r>
            <w:r>
              <w:rPr>
                <w:rFonts w:hint="eastAsia" w:ascii="宋体" w:hAnsi="宋体" w:eastAsia="宋体" w:cs="宋体"/>
                <w:i w:val="0"/>
                <w:color w:val="000000"/>
                <w:kern w:val="0"/>
                <w:sz w:val="18"/>
                <w:szCs w:val="18"/>
                <w:u w:val="none"/>
                <w:lang w:val="en-US" w:eastAsia="zh-CN"/>
              </w:rPr>
              <w:t>个；透明收纳盒，用于收纳上述物品</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51</w:t>
            </w:r>
          </w:p>
        </w:tc>
        <w:tc>
          <w:tcPr>
            <w:tcW w:w="810" w:type="dxa"/>
            <w:vAlign w:val="center"/>
          </w:tcPr>
          <w:p>
            <w:pPr>
              <w:jc w:val="center"/>
              <w:rPr>
                <w:rFonts w:hint="eastAsia" w:ascii="宋体" w:hAnsi="宋体" w:cs="宋体"/>
                <w:color w:val="000000"/>
                <w:sz w:val="21"/>
                <w:szCs w:val="21"/>
                <w:lang w:eastAsia="zh-CN"/>
              </w:rPr>
            </w:pP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条形拼搭条 </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拼搭条的宽度为</w:t>
            </w:r>
            <w:r>
              <w:rPr>
                <w:rFonts w:hint="default" w:ascii="宋体" w:hAnsi="宋体" w:eastAsia="宋体" w:cs="宋体"/>
                <w:i w:val="0"/>
                <w:color w:val="000000"/>
                <w:kern w:val="0"/>
                <w:sz w:val="18"/>
                <w:szCs w:val="18"/>
                <w:u w:val="none"/>
                <w:lang w:val="en-US" w:eastAsia="zh-CN"/>
              </w:rPr>
              <w:t>8 mm</w:t>
            </w:r>
            <w:r>
              <w:rPr>
                <w:rFonts w:hint="eastAsia" w:ascii="宋体" w:hAnsi="宋体" w:eastAsia="宋体" w:cs="宋体"/>
                <w:i w:val="0"/>
                <w:color w:val="000000"/>
                <w:kern w:val="0"/>
                <w:sz w:val="18"/>
                <w:szCs w:val="18"/>
                <w:u w:val="none"/>
                <w:lang w:val="en-US" w:eastAsia="zh-CN"/>
              </w:rPr>
              <w:t>，长度和颜色分别为</w:t>
            </w:r>
            <w:r>
              <w:rPr>
                <w:rFonts w:hint="default" w:ascii="宋体" w:hAnsi="宋体" w:eastAsia="宋体" w:cs="宋体"/>
                <w:i w:val="0"/>
                <w:color w:val="000000"/>
                <w:kern w:val="0"/>
                <w:sz w:val="18"/>
                <w:szCs w:val="18"/>
                <w:u w:val="none"/>
                <w:lang w:val="en-US" w:eastAsia="zh-CN"/>
              </w:rPr>
              <w:t>30 mm</w:t>
            </w:r>
            <w:r>
              <w:rPr>
                <w:rFonts w:hint="eastAsia" w:ascii="宋体" w:hAnsi="宋体" w:eastAsia="宋体" w:cs="宋体"/>
                <w:i w:val="0"/>
                <w:color w:val="000000"/>
                <w:kern w:val="0"/>
                <w:sz w:val="18"/>
                <w:szCs w:val="18"/>
                <w:u w:val="none"/>
                <w:lang w:val="en-US" w:eastAsia="zh-CN"/>
              </w:rPr>
              <w:t>（红色），</w:t>
            </w:r>
            <w:r>
              <w:rPr>
                <w:rFonts w:hint="default" w:ascii="宋体" w:hAnsi="宋体" w:eastAsia="宋体" w:cs="宋体"/>
                <w:i w:val="0"/>
                <w:color w:val="000000"/>
                <w:kern w:val="0"/>
                <w:sz w:val="18"/>
                <w:szCs w:val="18"/>
                <w:u w:val="none"/>
                <w:lang w:val="en-US" w:eastAsia="zh-CN"/>
              </w:rPr>
              <w:t>40 mm</w:t>
            </w:r>
            <w:r>
              <w:rPr>
                <w:rFonts w:hint="eastAsia" w:ascii="宋体" w:hAnsi="宋体" w:eastAsia="宋体" w:cs="宋体"/>
                <w:i w:val="0"/>
                <w:color w:val="000000"/>
                <w:kern w:val="0"/>
                <w:sz w:val="18"/>
                <w:szCs w:val="18"/>
                <w:u w:val="none"/>
                <w:lang w:val="en-US" w:eastAsia="zh-CN"/>
              </w:rPr>
              <w:t>（黄色），</w:t>
            </w:r>
            <w:r>
              <w:rPr>
                <w:rFonts w:hint="default" w:ascii="宋体" w:hAnsi="宋体" w:eastAsia="宋体" w:cs="宋体"/>
                <w:i w:val="0"/>
                <w:color w:val="000000"/>
                <w:kern w:val="0"/>
                <w:sz w:val="18"/>
                <w:szCs w:val="18"/>
                <w:u w:val="none"/>
                <w:lang w:val="en-US" w:eastAsia="zh-CN"/>
              </w:rPr>
              <w:t>50 mm</w:t>
            </w:r>
            <w:r>
              <w:rPr>
                <w:rFonts w:hint="eastAsia" w:ascii="宋体" w:hAnsi="宋体" w:eastAsia="宋体" w:cs="宋体"/>
                <w:i w:val="0"/>
                <w:color w:val="000000"/>
                <w:kern w:val="0"/>
                <w:sz w:val="18"/>
                <w:szCs w:val="18"/>
                <w:u w:val="none"/>
                <w:lang w:val="en-US" w:eastAsia="zh-CN"/>
              </w:rPr>
              <w:t>（蓝色），</w:t>
            </w:r>
            <w:r>
              <w:rPr>
                <w:rFonts w:hint="default" w:ascii="宋体" w:hAnsi="宋体" w:eastAsia="宋体" w:cs="宋体"/>
                <w:i w:val="0"/>
                <w:color w:val="000000"/>
                <w:kern w:val="0"/>
                <w:sz w:val="18"/>
                <w:szCs w:val="18"/>
                <w:u w:val="none"/>
                <w:lang w:val="en-US" w:eastAsia="zh-CN"/>
              </w:rPr>
              <w:t>80 mm</w:t>
            </w:r>
            <w:r>
              <w:rPr>
                <w:rFonts w:hint="eastAsia" w:ascii="宋体" w:hAnsi="宋体" w:eastAsia="宋体" w:cs="宋体"/>
                <w:i w:val="0"/>
                <w:color w:val="000000"/>
                <w:kern w:val="0"/>
                <w:sz w:val="18"/>
                <w:szCs w:val="18"/>
                <w:u w:val="none"/>
                <w:lang w:val="en-US" w:eastAsia="zh-CN"/>
              </w:rPr>
              <w:t>（紫色），</w:t>
            </w:r>
            <w:r>
              <w:rPr>
                <w:rFonts w:hint="default" w:ascii="宋体" w:hAnsi="宋体" w:eastAsia="宋体" w:cs="宋体"/>
                <w:i w:val="0"/>
                <w:color w:val="000000"/>
                <w:kern w:val="0"/>
                <w:sz w:val="18"/>
                <w:szCs w:val="18"/>
                <w:u w:val="none"/>
                <w:lang w:val="en-US" w:eastAsia="zh-CN"/>
              </w:rPr>
              <w:t>100 mm</w:t>
            </w:r>
            <w:r>
              <w:rPr>
                <w:rFonts w:hint="eastAsia" w:ascii="宋体" w:hAnsi="宋体" w:eastAsia="宋体" w:cs="宋体"/>
                <w:i w:val="0"/>
                <w:color w:val="000000"/>
                <w:kern w:val="0"/>
                <w:sz w:val="18"/>
                <w:szCs w:val="18"/>
                <w:u w:val="none"/>
                <w:lang w:val="en-US" w:eastAsia="zh-CN"/>
              </w:rPr>
              <w:t>（绿色），</w:t>
            </w:r>
            <w:r>
              <w:rPr>
                <w:rFonts w:hint="default" w:ascii="宋体" w:hAnsi="宋体" w:eastAsia="宋体" w:cs="宋体"/>
                <w:i w:val="0"/>
                <w:color w:val="000000"/>
                <w:kern w:val="0"/>
                <w:sz w:val="18"/>
                <w:szCs w:val="18"/>
                <w:u w:val="none"/>
                <w:lang w:val="en-US" w:eastAsia="zh-CN"/>
              </w:rPr>
              <w:t>120 mm</w:t>
            </w:r>
            <w:r>
              <w:rPr>
                <w:rFonts w:hint="eastAsia" w:ascii="宋体" w:hAnsi="宋体" w:eastAsia="宋体" w:cs="宋体"/>
                <w:i w:val="0"/>
                <w:color w:val="000000"/>
                <w:kern w:val="0"/>
                <w:sz w:val="18"/>
                <w:szCs w:val="18"/>
                <w:u w:val="none"/>
                <w:lang w:val="en-US" w:eastAsia="zh-CN"/>
              </w:rPr>
              <w:t>（橙色），各</w:t>
            </w:r>
            <w:r>
              <w:rPr>
                <w:rFonts w:hint="default" w:ascii="宋体" w:hAnsi="宋体" w:eastAsia="宋体" w:cs="宋体"/>
                <w:i w:val="0"/>
                <w:color w:val="000000"/>
                <w:kern w:val="0"/>
                <w:sz w:val="18"/>
                <w:szCs w:val="18"/>
                <w:u w:val="none"/>
                <w:lang w:val="en-US" w:eastAsia="zh-CN"/>
              </w:rPr>
              <w:t>12</w:t>
            </w:r>
            <w:r>
              <w:rPr>
                <w:rFonts w:hint="eastAsia" w:ascii="宋体" w:hAnsi="宋体" w:eastAsia="宋体" w:cs="宋体"/>
                <w:i w:val="0"/>
                <w:color w:val="000000"/>
                <w:kern w:val="0"/>
                <w:sz w:val="18"/>
                <w:szCs w:val="18"/>
                <w:u w:val="none"/>
                <w:lang w:val="en-US" w:eastAsia="zh-CN"/>
              </w:rPr>
              <w:t>条；拼搭条两端分别为公母扣，便于相互拼搭</w:t>
            </w:r>
            <w:r>
              <w:rPr>
                <w:rFonts w:hint="default" w:ascii="宋体" w:hAnsi="宋体" w:eastAsia="宋体" w:cs="宋体"/>
                <w:i w:val="0"/>
                <w:color w:val="000000"/>
                <w:kern w:val="0"/>
                <w:sz w:val="18"/>
                <w:szCs w:val="18"/>
                <w:u w:val="none"/>
                <w:lang w:val="en-US" w:eastAsia="zh-CN"/>
              </w:rPr>
              <w:t xml:space="preserve">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52</w:t>
            </w:r>
          </w:p>
        </w:tc>
        <w:tc>
          <w:tcPr>
            <w:tcW w:w="810" w:type="dxa"/>
            <w:vAlign w:val="center"/>
          </w:tcPr>
          <w:p>
            <w:pPr>
              <w:jc w:val="center"/>
              <w:rPr>
                <w:rFonts w:hint="eastAsia" w:ascii="宋体" w:hAnsi="宋体" w:cs="宋体"/>
                <w:color w:val="000000"/>
                <w:sz w:val="21"/>
                <w:szCs w:val="21"/>
                <w:lang w:eastAsia="zh-CN"/>
              </w:rPr>
            </w:pP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几何形体表面积展开模型（演示用）</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 xml:space="preserve">演示用；长方体、正方体、圆柱体各一，三种不同颜色，长方体边长宜为60 mm×120 mm×180 mm，正方体边长宜为150 mm，圆柱直径宜为90 mm、高宜为150 mm；几何形体外包有相应颜色的薄塑料制的表面积展开图形 </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4"/>
                <w:szCs w:val="24"/>
                <w:u w:val="none"/>
                <w:lang w:val="en-US" w:eastAsia="zh-CN"/>
              </w:rPr>
              <w:t>53</w:t>
            </w:r>
          </w:p>
        </w:tc>
        <w:tc>
          <w:tcPr>
            <w:tcW w:w="810" w:type="dxa"/>
            <w:vAlign w:val="center"/>
          </w:tcPr>
          <w:p>
            <w:pPr>
              <w:jc w:val="center"/>
              <w:rPr>
                <w:rFonts w:hint="eastAsia" w:ascii="宋体" w:hAnsi="宋体" w:cs="宋体"/>
                <w:color w:val="000000"/>
                <w:sz w:val="21"/>
                <w:szCs w:val="21"/>
                <w:lang w:eastAsia="zh-CN"/>
              </w:rPr>
            </w:pPr>
          </w:p>
        </w:tc>
        <w:tc>
          <w:tcPr>
            <w:tcW w:w="118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仪器柜</w:t>
            </w:r>
          </w:p>
        </w:tc>
        <w:tc>
          <w:tcPr>
            <w:tcW w:w="5610" w:type="dxa"/>
            <w:vAlign w:val="center"/>
          </w:tcPr>
          <w:p>
            <w:pPr>
              <w:widowControl/>
              <w:jc w:val="left"/>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柜体尺寸（宽深高）1000 mm×500 mm×2000mm。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金属结构，基本要求如下：</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（1）材质：主材采用1.2㎜冷轧钢板，其他采用1.0㎜冷轧钢板；</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（2）结构：上下结构，上部镶装3mm厚浮化玻璃对开门，两棚三格，下部0.8㎜冷轧钢板双开门，一棚两格；</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（3）表面经酸洗磷化，全封闭静电喷塑。颜色：亚光白。</w:t>
            </w:r>
          </w:p>
        </w:tc>
        <w:tc>
          <w:tcPr>
            <w:tcW w:w="675"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套</w:t>
            </w:r>
          </w:p>
        </w:tc>
        <w:tc>
          <w:tcPr>
            <w:tcW w:w="630" w:type="dxa"/>
            <w:vAlign w:val="center"/>
          </w:tcPr>
          <w:p>
            <w:pPr>
              <w:widowControl/>
              <w:jc w:val="center"/>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20"/>
                <w:szCs w:val="20"/>
                <w:u w:val="none"/>
                <w:lang w:val="en-US" w:eastAsia="zh-CN"/>
              </w:rPr>
              <w:t xml:space="preserve">1 </w:t>
            </w:r>
          </w:p>
        </w:tc>
      </w:tr>
    </w:tbl>
    <w:p>
      <w:pPr>
        <w:pStyle w:val="17"/>
        <w:spacing w:line="420" w:lineRule="exact"/>
        <w:jc w:val="center"/>
        <w:rPr>
          <w:rFonts w:hint="eastAsia" w:ascii="宋体" w:hAnsi="宋体" w:eastAsia="宋体" w:cs="宋体"/>
          <w:color w:val="000000"/>
          <w:sz w:val="28"/>
          <w:szCs w:val="28"/>
        </w:rPr>
      </w:pPr>
      <w:r>
        <w:rPr>
          <w:rFonts w:hint="eastAsia" w:ascii="宋体" w:hAnsi="宋体" w:cs="宋体"/>
          <w:color w:val="000000"/>
          <w:sz w:val="28"/>
          <w:szCs w:val="28"/>
          <w:lang w:eastAsia="zh-CN"/>
        </w:rPr>
        <w:t>单个</w:t>
      </w:r>
      <w:r>
        <w:rPr>
          <w:rFonts w:hint="eastAsia" w:ascii="宋体" w:hAnsi="宋体" w:eastAsia="宋体" w:cs="宋体"/>
          <w:color w:val="000000"/>
          <w:sz w:val="28"/>
          <w:szCs w:val="28"/>
        </w:rPr>
        <w:t>小学科学实验室</w:t>
      </w:r>
      <w:r>
        <w:rPr>
          <w:rFonts w:hint="eastAsia" w:ascii="宋体" w:hAnsi="宋体" w:cs="宋体"/>
          <w:color w:val="000000"/>
          <w:sz w:val="28"/>
          <w:szCs w:val="28"/>
          <w:lang w:eastAsia="zh-CN"/>
        </w:rPr>
        <w:t>（</w:t>
      </w:r>
      <w:r>
        <w:rPr>
          <w:rFonts w:hint="eastAsia" w:ascii="宋体" w:hAnsi="宋体" w:cs="宋体"/>
          <w:color w:val="000000"/>
          <w:sz w:val="28"/>
          <w:szCs w:val="28"/>
          <w:lang w:val="en-US" w:eastAsia="zh-CN"/>
        </w:rPr>
        <w:t>24座</w:t>
      </w:r>
      <w:r>
        <w:rPr>
          <w:rFonts w:hint="eastAsia" w:ascii="宋体" w:hAnsi="宋体" w:cs="宋体"/>
          <w:color w:val="000000"/>
          <w:sz w:val="28"/>
          <w:szCs w:val="28"/>
          <w:lang w:eastAsia="zh-CN"/>
        </w:rPr>
        <w:t>）技术参数和要求</w:t>
      </w:r>
    </w:p>
    <w:tbl>
      <w:tblPr>
        <w:tblStyle w:val="19"/>
        <w:tblW w:w="9463" w:type="dxa"/>
        <w:tblInd w:w="-2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1300"/>
        <w:gridCol w:w="6156"/>
        <w:gridCol w:w="740"/>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576"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序号</w:t>
            </w:r>
          </w:p>
        </w:tc>
        <w:tc>
          <w:tcPr>
            <w:tcW w:w="1300"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名称</w:t>
            </w:r>
          </w:p>
        </w:tc>
        <w:tc>
          <w:tcPr>
            <w:tcW w:w="6156"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参数</w:t>
            </w:r>
          </w:p>
        </w:tc>
        <w:tc>
          <w:tcPr>
            <w:tcW w:w="740"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规格</w:t>
            </w:r>
          </w:p>
        </w:tc>
        <w:tc>
          <w:tcPr>
            <w:tcW w:w="691" w:type="dxa"/>
            <w:vAlign w:val="top"/>
          </w:tcPr>
          <w:p>
            <w:pPr>
              <w:pStyle w:val="17"/>
              <w:spacing w:line="420" w:lineRule="exact"/>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教师演示台</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铝木结构要求，一体化台面，设置抽屉、柜子，基本要求如下：</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（1）台面尺寸（长宽高）2800mm×700mm×850mm。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（2）桌下净空尺寸（高宽）不小于580mm×520mm。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台面材料：台面一体总厚度为25mm，台面边缘采用麻纹特效防水、防腐处理，要求台面板正反两面及水槽内壁均具备耐酸碱，耐腐蚀，整体防水之性能。要求台面板正反两面、水槽内壁以及四边均为墨绿色，台面除站人一边以外的三边设有滴水槽，站人一边做成引流皇冠角，可以暂时积存台面流下的试剂溶液，确保实验人员安全，整体防水之性能，后挡水和侧挡水板均采用实芯理化板或防腐蚀塑料挡水沿。要求台面板正反两面及水槽内壁均具备耐酸碱，耐腐蚀，整体防水之性能。台面板的各项功能必须达到如下要求：1、通过国家权威机构SGS检测机构出具的至少170项以上试剂的SVHC测试报告；2、通过国家建筑材料工业装饰装修建筑材料质量监督检验测试中心，关于钾、镭、钍等放射性物质的检测（按照国家标准GB  6566-2010《建筑材料放射性核素限量》检测）；3、产品附有中国绿色材料标志授权使用证书；4、耐有机溶液均通过国家化学建筑材料测试中心检测；硫酸（98%）、盐酸（37%）、硝酸（65%）、乙酸（99%）、磷酸（85%）等30项化学试剂（各项试剂必须是板材正反两面都进行了检测并在报告中有体现），采用以上试剂测试后板材无任何变化。5、通过国家化学建筑材料测试中心GB 18580-2001甲醛释放量限量值E1检测报告（甲醛含量≤0.9mg/L）；6、通过欧盟环评认证标志证书(ROHS)和EC-Certificate of Conformity认证。提供加盖生产商公章的检验报告复印件</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台体框架：采用模具成型的专用铝合金型材制作，铝合金型材的壁厚不小于1.0mm。框架的立柱为圆管或方管，框架的横梁为方管，通过ABS或金属专用连接件组装而成，应保证组装接缝严密，连接牢固，无松动现象。采用圆管立柱的，其外径不小于50mm；采用方管立柱的，其外径最小的边长不小于28mm。铝合金型材应带凹槽或山型槽，槽的宽度、深度应与所采用的柜体板材相匹配，接缝严密，无晃动现象。铝合金型材表面需经静电粉沫喷涂处理，整体耐腐蚀、防火、防潮、稳固耐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（5）台体衬板：用厚度为16mm±0.3 mm、彩色和灰白色双面三聚氰胺板（即双饰面板）作为台体衬板，其内芯的基材为聚木屑纤维板，外漏截面采用1.0mm厚塑制优质封边条机械封边；甲醛释放限量指标应符合GB18580的要求。</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（6）桌脚：采用直径不小于10mm的不锈钢螺杆与ABS工程塑料一次注塑成型的脚垫，高度可调节，并可锁紧。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（7）柜门铰链：采用优质不锈钢定位铰链，铰链的壁厚不小于1.5mm，安全、牢固、防腐、耐用。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（8）抽屉滑道：采用优质消声三节滑轨，壁厚1.5mm优质合金钢板一次性成型加工，表面经环氧树脂静电喷涂。</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（9）预留多媒体设备（实物展台、DVD、录音卡座）位置。</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张</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2</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学生实验台</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铝木结构，一体化台面，设置桌斗，基本要求如下：</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1.规格：2800mm×600 mm×760mm（误差≤±5 mm），4人座。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2.台面材料：采用知名品牌12.7mm厚耐腐蚀实芯理化板，边缘加厚至25.4mm厚。</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台体框架：采用模具成型的专用铝合金型材制作，铝合金型材的壁厚不小于1.0mm。框架的立柱为圆管或方管，框架的横梁为方管，通过ABS或金属专用连接件组装而成，应保证组装接缝严密，连接牢固，无松动现象。采用圆管立柱的，其外径不小于50mm；采用方管立柱的，其外径最小的边长不小于28mm。铝合金型材应带凹槽或山型槽，槽的宽度、深度应与所采用的柜体板材相匹配，接缝严密，无晃动现象。铝合金型材表面需经静电粉沫喷涂处理，整体耐腐蚀、防火、防潮、稳固耐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★4.台体衬板：用厚度为16mm±0.3 mm、彩色和灰白色双面三聚氰胺板（即双饰面板）作为台体衬板，其内芯的基材为聚木屑纤维板，外漏截面采用1.5mm厚塑制优质封边条机械封边；甲醛释放限量指标应符合GB18580的要求。桌斗应设置挂凳扣。挂凳板的外露截面采用1.5mm厚塑制优质封边条机械封边。</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5.桌脚：采用直径10mm的不锈钢螺杆与ABS工程塑料一次注塑成型的脚垫，高度可调节，并可锁紧。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6.封边：板材外漏截面采用1.5mm厚塑制优质封边条机械封边。</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7.边沿：实验台的前端及两侧的1/6处应设置挡物边沿，边沿高40mm，边沿材料与台面材料相同。</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张</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3</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教学安全总电源</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教室设置1个60A的漏电保护总电源控制开关。</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教师演示台设置抽屉式电源总控制台，其功能要求为：</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1、总控台设置电源总开关，内置指示灯显示；</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2、交流220V，采用多功能五孔10A带防护插座。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3、学生用交流220V分四路输出，分别用按钮开关操作，工作时由内置指示灯显示，每路设有过载短路保护；</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4、教师用电源：</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（1）交流输出电压2-24V连续可调，（2-12V）额定输出电流≥8A、（12-24V）额定输出电流≥4A；</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（2）直流稳压输出1.5-24V连续可调，（1.5-12V）的额定输出电流≥6A，（12-24V）额定输出电流≥3A；</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（3）直流大电流短时输出40A，输出电流大于10A时20S±2S自动关断。</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5、交、直流根据使用电压高低连续可调调整，并有电压表显示；显示电表精度不低于2.5级。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6、教师演示台电源总控制台配套提供8根（一端插、一端夹）专用电源线，红色、黑色各4根。</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7、低压输出接线柱采用可插可旋两种接线方式，导电部分采用全铜（本色），旋帽应有防脱功能，旋转行程不小于6㎜。</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8、教师电源系统的性能应符合《 JY0374-2004》中的相关要求</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9、主控电源箱体与控制抽屉均用金属材料制成，表面磷化喷塑防护。</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套</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4</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学生实验电源</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设有阻燃型交流220V多功能5A带防护六孔插座，镶装学生台侧身。</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5</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实验水槽</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实验室专用PP水槽</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6</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三联水嘴</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铜质喷塑瓷芯水嘴</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7</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教师凳</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（1）圆形固定凳。立地的脚用优质铁板制作，厚度不小于1.2mm。凳脚合围在立管外侧。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（2）立管采用国标优质钢材，外径不小于50mm，壁厚1.0mm，立管上部有钢板与凳面结合。</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（3）凳面为ABS工程塑料，直径为300mm（±20mm）。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（4）凳体立管、凳脚需经酸洗、磷化、喷涂处理。</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8</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学生实验凳</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（1）圆形固定凳。立地的脚用优质铁板制作，厚度不小于1.2mm。凳脚合围在立管外侧。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（2）立管采用国标优质钢材，外径不小于50mm，壁厚1.0mm，立管上部有钢板与凳面结合。</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（3）凳面为ABS工程塑料，直径为300mm（±20mm）。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（4）凳体立管、凳脚需经酸洗、磷化、喷涂处理。</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9</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给排水系统</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给水管采用PPR管，排水管采用PVC管 ,排水管埋置于地面之下。</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室</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10</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电气布线</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主干电源线采用4mm²优质多芯铜质护套线，支干电源线采用2.5 mm²、1.5 mm²优质多芯铜质护套线；所用电源线必须取得检测合格证，保证线路安全。强电弱电分开，且干线路置于地面之下。</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室</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11</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仪器柜</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柜体尺寸（宽深高）1000 mm×500 mm×2000mm。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金属结构，基本要求如下：</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（1）材质：主材采用1.2㎜冷轧钢板，其他采用1.0㎜冷轧钢板；</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（2）结构：上下结构，上部镶装3mm厚浮化玻璃对开门，两棚三格，下部0.8㎜冷轧钢板双开门，一棚两格；</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（3）表面经酸洗磷化，全封闭静电喷塑。颜色：亚光白。</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10</w:t>
            </w:r>
          </w:p>
        </w:tc>
      </w:tr>
    </w:tbl>
    <w:p>
      <w:pPr>
        <w:pStyle w:val="17"/>
        <w:spacing w:line="420" w:lineRule="exact"/>
        <w:jc w:val="center"/>
        <w:rPr>
          <w:rFonts w:hint="eastAsia" w:ascii="宋体" w:hAnsi="宋体" w:eastAsia="宋体" w:cs="宋体"/>
          <w:color w:val="000000"/>
          <w:sz w:val="28"/>
          <w:szCs w:val="28"/>
        </w:rPr>
      </w:pPr>
      <w:r>
        <w:rPr>
          <w:rFonts w:hint="eastAsia" w:ascii="宋体" w:hAnsi="宋体" w:cs="宋体"/>
          <w:color w:val="000000"/>
          <w:sz w:val="28"/>
          <w:szCs w:val="28"/>
          <w:lang w:eastAsia="zh-CN"/>
        </w:rPr>
        <w:t>单个</w:t>
      </w:r>
      <w:r>
        <w:rPr>
          <w:rFonts w:hint="eastAsia" w:ascii="宋体" w:hAnsi="宋体" w:eastAsia="宋体" w:cs="宋体"/>
          <w:color w:val="000000"/>
          <w:sz w:val="28"/>
          <w:szCs w:val="28"/>
        </w:rPr>
        <w:t>小学科学实验室</w:t>
      </w:r>
      <w:r>
        <w:rPr>
          <w:rFonts w:hint="eastAsia" w:ascii="宋体" w:hAnsi="宋体" w:cs="宋体"/>
          <w:color w:val="000000"/>
          <w:sz w:val="28"/>
          <w:szCs w:val="28"/>
          <w:lang w:eastAsia="zh-CN"/>
        </w:rPr>
        <w:t>（</w:t>
      </w:r>
      <w:r>
        <w:rPr>
          <w:rFonts w:hint="eastAsia" w:ascii="宋体" w:hAnsi="宋体" w:eastAsia="宋体" w:cs="宋体"/>
          <w:color w:val="000000"/>
          <w:sz w:val="28"/>
          <w:szCs w:val="28"/>
        </w:rPr>
        <w:t>32座</w:t>
      </w:r>
      <w:r>
        <w:rPr>
          <w:rFonts w:hint="eastAsia" w:ascii="宋体" w:hAnsi="宋体" w:cs="宋体"/>
          <w:color w:val="000000"/>
          <w:sz w:val="28"/>
          <w:szCs w:val="28"/>
          <w:lang w:eastAsia="zh-CN"/>
        </w:rPr>
        <w:t>）技术参数和要求</w:t>
      </w:r>
    </w:p>
    <w:p>
      <w:pPr>
        <w:rPr>
          <w:rFonts w:hint="eastAsia"/>
        </w:rPr>
      </w:pPr>
    </w:p>
    <w:tbl>
      <w:tblPr>
        <w:tblStyle w:val="19"/>
        <w:tblW w:w="9463" w:type="dxa"/>
        <w:tblInd w:w="-2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1300"/>
        <w:gridCol w:w="6156"/>
        <w:gridCol w:w="740"/>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576"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序号</w:t>
            </w:r>
          </w:p>
        </w:tc>
        <w:tc>
          <w:tcPr>
            <w:tcW w:w="1300"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名称</w:t>
            </w:r>
          </w:p>
        </w:tc>
        <w:tc>
          <w:tcPr>
            <w:tcW w:w="6156"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参数</w:t>
            </w:r>
          </w:p>
        </w:tc>
        <w:tc>
          <w:tcPr>
            <w:tcW w:w="740" w:type="dxa"/>
            <w:vAlign w:val="top"/>
          </w:tcPr>
          <w:p>
            <w:pPr>
              <w:pStyle w:val="17"/>
              <w:spacing w:line="420" w:lineRule="exact"/>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规格</w:t>
            </w:r>
          </w:p>
        </w:tc>
        <w:tc>
          <w:tcPr>
            <w:tcW w:w="691" w:type="dxa"/>
            <w:vAlign w:val="top"/>
          </w:tcPr>
          <w:p>
            <w:pPr>
              <w:pStyle w:val="17"/>
              <w:spacing w:line="420" w:lineRule="exact"/>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教师演示台</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铝木结构要求，一体化台面，设置抽屉、柜子，基本要求如下：</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（1）台面尺寸（长宽高）2800mm×700mm×850mm。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（2）桌下净空尺寸（高宽）不小于580mm×520mm。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台面材料：台面一体总厚度为25mm，台面边缘采用麻纹特效防水、防腐处理，要求台面板正反两面及水槽内壁均具备耐酸碱，耐腐蚀，整体防水之性能。要求台面板正反两面、水槽内壁以及四边均为墨绿色，台面除站人一边以外的三边设有滴水槽，站人一边做成引流皇冠角，可以暂时积存台面流下的试剂溶液，确保实验人员安全，整体防水之性能，后挡水和侧挡水板均采用实芯理化板或防腐蚀塑料挡水沿。要求台面板正反两面及水槽内壁均具备耐酸碱，耐腐蚀，整体防水之性能。台面板的各项功能必须达到如下要求：1、通过国家权威机构SGS检测机构出具的至少170项以上试剂的SVHC测试报告；2、通过国家建筑材料工业装饰装修建筑材料质量监督检验测试中心，关于钾、镭、钍等放射性物质的检测（按照国家标准GB  6566-2010《建筑材料放射性核素限量》检测）；3、产品附有中国绿色材料标志授权使用证书；4、耐有机溶液均通过国家化学建筑材料测试中心检测；硫酸（98%）、盐酸（37%）、硝酸（65%）、乙酸（99%）、磷酸（85%）等30项化学试剂（各项试剂必须是板材正反两面都进行了检测并在报告中有体现），采用以上试剂测试后板材无任何变化。5、通过国家化学建筑材料测试中心GB 18580-2001甲醛释放量限量值E1检测报告（甲醛含量≤0.9mg/L）；6、通过欧盟环评认证标志证书(ROHS)和EC-Certificate of Conformity认证。提供加盖生产商公章的检验报告复印件</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台体框架：采用模具成型的专用铝合金型材制作，铝合金型材的壁厚不小于1.0mm。框架的立柱为圆管或方管，框架的横梁为方管，通过ABS或金属专用连接件组装而成，应保证组装接缝严密，连接牢固，无松动现象。采用圆管立柱的，其外径不小于50mm；采用方管立柱的，其外径最小的边长不小于28mm。铝合金型材应带凹槽或山型槽，槽的宽度、深度应与所采用的柜体板材相匹配，接缝严密，无晃动现象。铝合金型材表面需经静电粉沫喷涂处理，整体耐腐蚀、防火、防潮、稳固耐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（5）台体衬板：用厚度为16mm±0.3 mm、彩色和灰白色双面三聚氰胺板（即双饰面板）作为台体衬板，其内芯的基材为聚木屑纤维板，外漏截面采用1.0mm厚塑制优质封边条机械封边；甲醛释放限量指标应符合GB18580的要求。</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（6）桌脚：采用直径不小于10mm的不锈钢螺杆与ABS工程塑料一次注塑成型的脚垫，高度可调节，并可锁紧。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（7）柜门铰链：采用优质不锈钢定位铰链，铰链的壁厚不小于1.5mm，安全、牢固、防腐、耐用。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（8）抽屉滑道：采用优质消声三节滑轨，壁厚1.5mm优质合金钢板一次性成型加工，表面经环氧树脂静电喷涂。</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（9）预留多媒体设备（实物展台、DVD、录音卡座）位置。</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张</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2</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学生实验台</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铝木结构，一体化台面，设置桌斗，基本要求如下：</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1.规格：2800mm×600 mm×760mm（误差≤±5 mm），4人座。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2.台面材料：采用知名品牌12.7mm厚耐腐蚀实芯理化板，边缘加厚至25.4mm厚。</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台体框架：采用模具成型的专用铝合金型材制作，铝合金型材的壁厚不小于1.0mm。框架的立柱为圆管或方管，框架的横梁为方管，通过ABS或金属专用连接件组装而成，应保证组装接缝严密，连接牢固，无松动现象。采用圆管立柱的，其外径不小于50mm；采用方管立柱的，其外径最小的边长不小于28mm。铝合金型材应带凹槽或山型槽，槽的宽度、深度应与所采用的柜体板材相匹配，接缝严密，无晃动现象。铝合金型材表面需经静电粉沫喷涂处理，整体耐腐蚀、防火、防潮、稳固耐用。</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★4.台体衬板：用厚度为16mm±0.3 mm、彩色和灰白色双面三聚氰胺板（即双饰面板）作为台体衬板，其内芯的基材为聚木屑纤维板，外漏截面采用1.5mm厚塑制优质封边条机械封边；甲醛释放限量指标应符合GB18580的要求。桌斗应设置挂凳扣。挂凳板的外露截面采用1.5mm厚塑制优质封边条机械封边。</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5.桌脚：采用直径10mm的不锈钢螺杆与ABS工程塑料一次注塑成型的脚垫，高度可调节，并可锁紧。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6.封边：板材外漏截面采用1.5mm厚塑制优质封边条机械封边。</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7.边沿：实验台的前端及两侧的1/6处应设置挡物边沿，边沿高40mm，边沿材料与台面材料相同。</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张</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3</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教学安全总电源</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教室设置1个60A的漏电保护总电源控制开关。</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教师演示台设置抽屉式电源总控制台，其功能要求为：</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1、总控台设置电源总开关，内置指示灯显示；</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2、交流220V，采用多功能五孔10A带防护插座。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3、学生用交流220V分四路输出，分别用按钮开关操作，工作时由内置指示灯显示，每路设有过载短路保护；</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4、教师用电源：</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（1）交流输出电压2-24V连续可调，（2-12V）额定输出电流≥8A、（12-24V）额定输出电流≥4A；</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（2）直流稳压输出1.5-24V连续可调，（1.5-12V）的额定输出电流≥6A，（12-24V）额定输出电流≥3A；</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（3）直流大电流短时输出40A，输出电流大于10A时20S±2S自动关断。</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5、交、直流根据使用电压高低连续可调调整，并有电压表显示；显示电表精度不低于2.5级。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6、教师演示台电源总控制台配套提供8根（一端插、一端夹）专用电源线，红色、黑色各4根。</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7、低压输出接线柱采用可插可旋两种接线方式，导电部分采用全铜（本色），旋帽应有防脱功能，旋转行程不小于6㎜。</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8、教师电源系统的性能应符合《 JY0374-2004》中的相关要求</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9、主控电源箱体与控制抽屉均用金属材料制成，表面磷化喷塑防护。</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套</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4</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学生实验电源</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设有阻燃型交流220V多功能5A带防护六孔插座，镶装学生台侧身。</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5</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实验水槽</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实验室专用PP水槽</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6</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三联水嘴</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铜质喷塑瓷芯水嘴</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7</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教师凳</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（1）圆形固定凳。立地的脚用优质铁板制作，厚度不小于1.2mm。凳脚合围在立管外侧。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（2）立管采用国标优质钢材，外径不小于50mm，壁厚1.0mm，立管上部有钢板与凳面结合。</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（3）凳面为ABS工程塑料，直径为300mm（±20mm）。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（4）凳体立管、凳脚需经酸洗、磷化、喷涂处理。</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8</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学生实验凳</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（1）圆形固定凳。立地的脚用优质铁板制作，厚度不小于1.2mm。凳脚合围在立管外侧。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（2）立管采用国标优质钢材，外径不小于50mm，壁厚1.0mm，立管上部有钢板与凳面结合。</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（3）凳面为ABS工程塑料，直径为300mm（±20mm）。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（4）凳体立管、凳脚需经酸洗、磷化、喷涂处理。</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9</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给排水系统</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给水管采用PPR管，排水管采用PVC管 ,排水管埋置于地面之下。</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室</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10</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电气布线</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主干电源线采用4mm²优质多芯铜质护套线，支干电源线采用2.5 mm²、1.5 mm²优质多芯铜质护套线；所用电源线必须取得检测合格证，保证线路安全。强电弱电分开，且干线路置于地面之下。</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室</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57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11</w:t>
            </w:r>
          </w:p>
        </w:tc>
        <w:tc>
          <w:tcPr>
            <w:tcW w:w="130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仪器柜</w:t>
            </w:r>
          </w:p>
        </w:tc>
        <w:tc>
          <w:tcPr>
            <w:tcW w:w="6156"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柜体尺寸（宽深高）1000 mm×500 mm×2000mm。</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金属结构，基本要求如下：</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（1）材质：主材采用1.2㎜冷轧钢板，其他采用1.0㎜冷轧钢板；</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（2）结构：上下结构，上部镶装3mm厚浮化玻璃对开门，两棚三格，下部0.8㎜冷轧钢板双开门，一棚两格；</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（3）表面经酸洗磷化，全封闭静电喷塑。颜色：亚光白。</w:t>
            </w:r>
          </w:p>
        </w:tc>
        <w:tc>
          <w:tcPr>
            <w:tcW w:w="740"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个</w:t>
            </w:r>
          </w:p>
        </w:tc>
        <w:tc>
          <w:tcPr>
            <w:tcW w:w="691" w:type="dxa"/>
            <w:vAlign w:val="center"/>
          </w:tcPr>
          <w:p>
            <w:pPr>
              <w:widowControl/>
              <w:jc w:val="both"/>
              <w:textAlignment w:val="center"/>
              <w:rPr>
                <w:rFonts w:hint="eastAsia" w:ascii="宋体" w:hAnsi="宋体" w:cs="宋体"/>
                <w:color w:val="000000"/>
                <w:sz w:val="21"/>
                <w:szCs w:val="21"/>
                <w:lang w:eastAsia="zh-CN"/>
              </w:rPr>
            </w:pPr>
            <w:r>
              <w:rPr>
                <w:rFonts w:hint="eastAsia" w:ascii="宋体" w:hAnsi="宋体" w:eastAsia="宋体" w:cs="宋体"/>
                <w:i w:val="0"/>
                <w:color w:val="000000"/>
                <w:kern w:val="0"/>
                <w:sz w:val="18"/>
                <w:szCs w:val="18"/>
                <w:u w:val="none"/>
                <w:lang w:val="en-US" w:eastAsia="zh-CN"/>
              </w:rPr>
              <w:t>10</w:t>
            </w:r>
          </w:p>
        </w:tc>
      </w:tr>
    </w:tbl>
    <w:p>
      <w:pPr>
        <w:spacing w:line="460" w:lineRule="exact"/>
        <w:jc w:val="left"/>
        <w:rPr>
          <w:rFonts w:hint="eastAsia" w:ascii="宋体" w:hAnsi="宋体" w:cs="宋体"/>
          <w:b/>
          <w:szCs w:val="21"/>
        </w:rPr>
      </w:pPr>
      <w:r>
        <w:rPr>
          <w:rFonts w:hint="eastAsia" w:ascii="宋体" w:hAnsi="宋体" w:cs="宋体"/>
          <w:b/>
          <w:szCs w:val="21"/>
          <w:lang w:eastAsia="zh-CN"/>
        </w:rPr>
        <w:t>投</w:t>
      </w:r>
      <w:r>
        <w:rPr>
          <w:rFonts w:hint="eastAsia" w:ascii="宋体" w:hAnsi="宋体" w:cs="宋体"/>
          <w:b/>
          <w:szCs w:val="21"/>
        </w:rPr>
        <w:t>标时投标人须提供</w:t>
      </w:r>
      <w:r>
        <w:rPr>
          <w:rFonts w:hint="eastAsia" w:ascii="宋体" w:hAnsi="宋体" w:cs="宋体"/>
          <w:b/>
          <w:szCs w:val="21"/>
          <w:lang w:eastAsia="zh-CN"/>
        </w:rPr>
        <w:t>如下样品</w:t>
      </w:r>
      <w:r>
        <w:rPr>
          <w:rFonts w:hint="eastAsia" w:ascii="宋体" w:hAnsi="宋体" w:cs="宋体"/>
          <w:b/>
          <w:szCs w:val="21"/>
          <w:lang w:val="en-US" w:eastAsia="zh-CN"/>
        </w:rPr>
        <w:t>:</w:t>
      </w:r>
    </w:p>
    <w:p>
      <w:pPr>
        <w:spacing w:line="460" w:lineRule="exact"/>
        <w:jc w:val="left"/>
        <w:rPr>
          <w:rFonts w:ascii="宋体" w:hAnsi="宋体" w:cs="宋体"/>
          <w:b/>
          <w:szCs w:val="21"/>
        </w:rPr>
      </w:pPr>
      <w:r>
        <w:rPr>
          <w:rFonts w:hint="eastAsia" w:ascii="宋体" w:hAnsi="宋体" w:cs="宋体"/>
          <w:b/>
          <w:szCs w:val="21"/>
        </w:rPr>
        <w:t>（</w:t>
      </w:r>
      <w:r>
        <w:rPr>
          <w:rFonts w:ascii="宋体" w:hAnsi="宋体" w:cs="宋体"/>
          <w:b/>
          <w:szCs w:val="21"/>
        </w:rPr>
        <w:t>1</w:t>
      </w:r>
      <w:r>
        <w:rPr>
          <w:rFonts w:hint="eastAsia" w:ascii="宋体" w:hAnsi="宋体" w:cs="宋体"/>
          <w:b/>
          <w:szCs w:val="21"/>
        </w:rPr>
        <w:t>）科学实验室设备：教室演示台台面样块、学生实验台台面样块、水嘴、学生凳；</w:t>
      </w:r>
    </w:p>
    <w:p>
      <w:pPr>
        <w:spacing w:line="460" w:lineRule="exact"/>
        <w:jc w:val="left"/>
        <w:rPr>
          <w:rFonts w:ascii="宋体" w:hAnsi="宋体" w:cs="宋体"/>
          <w:b/>
          <w:szCs w:val="21"/>
        </w:rPr>
      </w:pPr>
      <w:r>
        <w:rPr>
          <w:rFonts w:hint="eastAsia" w:ascii="宋体" w:hAnsi="宋体" w:cs="宋体"/>
          <w:b/>
          <w:szCs w:val="21"/>
        </w:rPr>
        <w:t>（</w:t>
      </w:r>
      <w:r>
        <w:rPr>
          <w:rFonts w:ascii="宋体" w:hAnsi="宋体" w:cs="宋体"/>
          <w:b/>
          <w:szCs w:val="21"/>
        </w:rPr>
        <w:t>2</w:t>
      </w:r>
      <w:r>
        <w:rPr>
          <w:rFonts w:hint="eastAsia" w:ascii="宋体" w:hAnsi="宋体" w:cs="宋体"/>
          <w:b/>
          <w:szCs w:val="21"/>
        </w:rPr>
        <w:t>）科学</w:t>
      </w:r>
      <w:r>
        <w:rPr>
          <w:rFonts w:hint="eastAsia" w:ascii="宋体" w:hAnsi="宋体" w:cs="宋体"/>
          <w:b/>
          <w:szCs w:val="21"/>
          <w:lang w:eastAsia="zh-CN"/>
        </w:rPr>
        <w:t>、数学</w:t>
      </w:r>
      <w:r>
        <w:rPr>
          <w:rFonts w:hint="eastAsia" w:ascii="宋体" w:hAnsi="宋体" w:cs="宋体"/>
          <w:b/>
          <w:szCs w:val="21"/>
        </w:rPr>
        <w:t>仪器：显微镜（</w:t>
      </w:r>
      <w:r>
        <w:rPr>
          <w:rFonts w:ascii="宋体" w:hAnsi="宋体" w:cs="宋体"/>
          <w:b/>
          <w:szCs w:val="21"/>
        </w:rPr>
        <w:t>50</w:t>
      </w:r>
      <w:r>
        <w:rPr>
          <w:rFonts w:hint="eastAsia" w:ascii="宋体" w:hAnsi="宋体" w:cs="宋体"/>
          <w:b/>
          <w:szCs w:val="21"/>
        </w:rPr>
        <w:t>0X）、</w:t>
      </w:r>
      <w:r>
        <w:rPr>
          <w:rFonts w:hint="eastAsia" w:ascii="宋体" w:hAnsi="宋体" w:cs="宋体"/>
          <w:b/>
          <w:szCs w:val="21"/>
          <w:lang w:eastAsia="zh-CN"/>
        </w:rPr>
        <w:t>学生显微镜（</w:t>
      </w:r>
      <w:r>
        <w:rPr>
          <w:rFonts w:hint="eastAsia" w:ascii="宋体" w:hAnsi="宋体" w:cs="宋体"/>
          <w:b/>
          <w:szCs w:val="21"/>
          <w:lang w:val="en-US" w:eastAsia="zh-CN"/>
        </w:rPr>
        <w:t>200X)</w:t>
      </w:r>
      <w:r>
        <w:rPr>
          <w:rFonts w:hint="eastAsia" w:ascii="宋体" w:hAnsi="宋体" w:cs="宋体"/>
          <w:b/>
          <w:szCs w:val="21"/>
          <w:lang w:eastAsia="zh-CN"/>
        </w:rPr>
        <w:t>、</w:t>
      </w:r>
      <w:r>
        <w:rPr>
          <w:rFonts w:hint="eastAsia" w:ascii="宋体" w:hAnsi="宋体" w:cs="宋体"/>
          <w:b/>
          <w:szCs w:val="21"/>
        </w:rPr>
        <w:t>方座支架、平面地形地球仪、</w:t>
      </w:r>
      <w:r>
        <w:rPr>
          <w:rFonts w:hint="eastAsia" w:ascii="宋体" w:hAnsi="宋体" w:cs="宋体"/>
          <w:b/>
          <w:szCs w:val="21"/>
          <w:lang w:eastAsia="zh-CN"/>
        </w:rPr>
        <w:t>多用电表、体重计、数字转盘、小学低年级数学磁性教具、百数表、点子图、计数多层积木、条形拼搭条。</w:t>
      </w:r>
      <w:r>
        <w:rPr>
          <w:rFonts w:hint="eastAsia" w:ascii="宋体" w:hAnsi="宋体" w:cs="宋体"/>
          <w:b/>
          <w:szCs w:val="21"/>
          <w:lang w:val="en-US" w:eastAsia="zh-CN"/>
        </w:rPr>
        <w:t xml:space="preserve"> </w:t>
      </w:r>
    </w:p>
    <w:p>
      <w:pPr>
        <w:pStyle w:val="17"/>
        <w:spacing w:line="420" w:lineRule="exact"/>
        <w:rPr>
          <w:rFonts w:hint="eastAsia" w:ascii="宋体" w:hAnsi="宋体" w:eastAsia="宋体" w:cs="宋体"/>
          <w:color w:val="000000"/>
          <w:sz w:val="32"/>
          <w:szCs w:val="32"/>
        </w:rPr>
      </w:pPr>
      <w:r>
        <w:rPr>
          <w:rFonts w:hint="eastAsia" w:ascii="宋体" w:hAnsi="宋体" w:eastAsia="宋体" w:cs="宋体"/>
          <w:color w:val="000000"/>
          <w:sz w:val="32"/>
          <w:szCs w:val="32"/>
        </w:rPr>
        <w:t>第五章 合同签订及条款</w:t>
      </w:r>
      <w:bookmarkEnd w:id="82"/>
    </w:p>
    <w:p>
      <w:pPr>
        <w:pStyle w:val="5"/>
        <w:widowControl w:val="0"/>
        <w:numPr>
          <w:ilvl w:val="1"/>
          <w:numId w:val="0"/>
        </w:numPr>
        <w:wordWrap/>
        <w:adjustRightInd/>
        <w:spacing w:line="400" w:lineRule="exact"/>
        <w:textAlignment w:val="auto"/>
        <w:rPr>
          <w:rFonts w:hint="eastAsia" w:ascii="宋体" w:hAnsi="宋体" w:eastAsia="宋体" w:cs="宋体"/>
          <w:color w:val="000000"/>
          <w:sz w:val="21"/>
          <w:szCs w:val="21"/>
        </w:rPr>
      </w:pPr>
      <w:bookmarkStart w:id="83" w:name="_Toc8884"/>
      <w:bookmarkStart w:id="84" w:name="_Toc1706"/>
      <w:r>
        <w:rPr>
          <w:rFonts w:hint="eastAsia" w:ascii="宋体" w:hAnsi="宋体" w:eastAsia="宋体" w:cs="宋体"/>
          <w:color w:val="000000"/>
          <w:sz w:val="21"/>
          <w:szCs w:val="21"/>
        </w:rPr>
        <w:t>1.合同签订</w:t>
      </w:r>
      <w:bookmarkEnd w:id="83"/>
      <w:bookmarkEnd w:id="84"/>
    </w:p>
    <w:p>
      <w:pPr>
        <w:widowControl w:val="0"/>
        <w:wordWrap/>
        <w:adjustRightInd/>
        <w:spacing w:line="400" w:lineRule="exact"/>
        <w:textAlignment w:val="auto"/>
        <w:rPr>
          <w:rFonts w:hint="eastAsia" w:ascii="宋体" w:hAnsi="宋体" w:eastAsia="宋体" w:cs="宋体"/>
          <w:color w:val="000000"/>
          <w:sz w:val="21"/>
          <w:szCs w:val="21"/>
        </w:rPr>
      </w:pPr>
      <w:r>
        <w:rPr>
          <w:rFonts w:hint="eastAsia" w:ascii="宋体" w:hAnsi="宋体" w:eastAsia="宋体" w:cs="宋体"/>
          <w:color w:val="000000"/>
          <w:kern w:val="0"/>
          <w:sz w:val="21"/>
          <w:szCs w:val="21"/>
        </w:rPr>
        <w:t xml:space="preserve">    1.1 </w:t>
      </w:r>
      <w:r>
        <w:rPr>
          <w:rFonts w:hint="eastAsia" w:ascii="宋体" w:hAnsi="宋体" w:eastAsia="宋体" w:cs="宋体"/>
          <w:color w:val="000000"/>
          <w:sz w:val="21"/>
          <w:szCs w:val="21"/>
        </w:rPr>
        <w:t>中标人应按中标通知书指定的时间、地点，与采购人签订合同。中标人与采购人不得签订背离招标文件实质性内容的合同，否则合同无效。</w:t>
      </w:r>
    </w:p>
    <w:p>
      <w:pPr>
        <w:widowControl w:val="0"/>
        <w:wordWrap/>
        <w:adjustRightInd/>
        <w:spacing w:line="400" w:lineRule="exact"/>
        <w:textAlignment w:val="auto"/>
        <w:rPr>
          <w:rFonts w:hint="eastAsia" w:ascii="宋体" w:hAnsi="宋体" w:eastAsia="宋体" w:cs="宋体"/>
          <w:color w:val="000000"/>
          <w:sz w:val="21"/>
          <w:szCs w:val="21"/>
        </w:rPr>
      </w:pPr>
      <w:r>
        <w:rPr>
          <w:rFonts w:hint="eastAsia" w:ascii="宋体" w:hAnsi="宋体" w:eastAsia="宋体" w:cs="宋体"/>
          <w:color w:val="000000"/>
          <w:kern w:val="0"/>
          <w:sz w:val="21"/>
          <w:szCs w:val="21"/>
        </w:rPr>
        <w:t xml:space="preserve">    1.2 </w:t>
      </w:r>
      <w:r>
        <w:rPr>
          <w:rFonts w:hint="eastAsia" w:ascii="宋体" w:hAnsi="宋体" w:eastAsia="宋体" w:cs="宋体"/>
          <w:color w:val="000000"/>
          <w:sz w:val="21"/>
          <w:szCs w:val="21"/>
        </w:rPr>
        <w:t>如采购人或中标人拒签合同，则按违约处理。</w:t>
      </w:r>
    </w:p>
    <w:p>
      <w:pPr>
        <w:widowControl w:val="0"/>
        <w:wordWrap/>
        <w:adjustRightInd/>
        <w:spacing w:line="400" w:lineRule="exact"/>
        <w:textAlignment w:val="auto"/>
        <w:rPr>
          <w:rFonts w:hint="eastAsia" w:ascii="宋体" w:hAnsi="宋体" w:eastAsia="宋体" w:cs="宋体"/>
          <w:color w:val="000000"/>
          <w:sz w:val="21"/>
          <w:szCs w:val="21"/>
        </w:rPr>
      </w:pPr>
      <w:r>
        <w:rPr>
          <w:rFonts w:hint="eastAsia" w:ascii="宋体" w:hAnsi="宋体" w:eastAsia="宋体" w:cs="宋体"/>
          <w:color w:val="000000"/>
          <w:kern w:val="0"/>
          <w:sz w:val="21"/>
          <w:szCs w:val="21"/>
        </w:rPr>
        <w:t xml:space="preserve">    1.3 </w:t>
      </w:r>
      <w:r>
        <w:rPr>
          <w:rFonts w:hint="eastAsia" w:ascii="宋体" w:hAnsi="宋体" w:eastAsia="宋体" w:cs="宋体"/>
          <w:color w:val="000000"/>
          <w:sz w:val="21"/>
          <w:szCs w:val="21"/>
        </w:rPr>
        <w:t>如中标人不按本招标文件要求签订合同，则取消其中标资格，所交纳的投标保证金不予退还。招标人并依法追究中标人的缔约过失责任及其他法律责任。</w:t>
      </w:r>
    </w:p>
    <w:p>
      <w:pPr>
        <w:widowControl w:val="0"/>
        <w:wordWrap/>
        <w:adjustRightInd/>
        <w:spacing w:line="40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eastAsia="宋体" w:cs="宋体"/>
          <w:color w:val="000000"/>
          <w:sz w:val="21"/>
          <w:szCs w:val="21"/>
        </w:rPr>
        <w:tab/>
      </w:r>
    </w:p>
    <w:p>
      <w:pPr>
        <w:pStyle w:val="5"/>
        <w:widowControl w:val="0"/>
        <w:numPr>
          <w:ilvl w:val="1"/>
          <w:numId w:val="0"/>
        </w:numPr>
        <w:wordWrap/>
        <w:adjustRightInd/>
        <w:spacing w:line="400" w:lineRule="exact"/>
        <w:textAlignment w:val="auto"/>
        <w:rPr>
          <w:rFonts w:hint="eastAsia" w:ascii="宋体" w:hAnsi="宋体" w:eastAsia="宋体" w:cs="宋体"/>
          <w:color w:val="000000"/>
          <w:sz w:val="21"/>
          <w:szCs w:val="21"/>
        </w:rPr>
      </w:pPr>
      <w:bookmarkStart w:id="85" w:name="_Toc421284761"/>
      <w:bookmarkStart w:id="86" w:name="_Toc14627"/>
      <w:bookmarkStart w:id="87" w:name="_Toc27043"/>
      <w:bookmarkStart w:id="88" w:name="_Toc20884"/>
      <w:bookmarkStart w:id="89" w:name="_Toc8336"/>
      <w:bookmarkStart w:id="90" w:name="_Toc18545"/>
      <w:r>
        <w:rPr>
          <w:rFonts w:hint="eastAsia" w:ascii="宋体" w:hAnsi="宋体" w:eastAsia="宋体" w:cs="宋体"/>
          <w:color w:val="000000"/>
          <w:sz w:val="21"/>
          <w:szCs w:val="21"/>
        </w:rPr>
        <w:t>2.合同一般条款</w:t>
      </w:r>
      <w:bookmarkEnd w:id="85"/>
      <w:bookmarkEnd w:id="86"/>
      <w:bookmarkEnd w:id="87"/>
      <w:bookmarkEnd w:id="88"/>
      <w:bookmarkEnd w:id="89"/>
      <w:bookmarkEnd w:id="90"/>
    </w:p>
    <w:p>
      <w:pPr>
        <w:widowControl w:val="0"/>
        <w:wordWrap/>
        <w:adjustRightInd/>
        <w:snapToGrid w:val="0"/>
        <w:spacing w:line="360" w:lineRule="exac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2.1、定义</w:t>
      </w:r>
    </w:p>
    <w:p>
      <w:pPr>
        <w:widowControl w:val="0"/>
        <w:wordWrap/>
        <w:adjustRightInd/>
        <w:snapToGrid w:val="0"/>
        <w:spacing w:line="36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（1）甲方（需方）即采购人，是指通过招标采购，接受合同货物及服务的各级国家机关、事业单位和团体组织。</w:t>
      </w:r>
    </w:p>
    <w:p>
      <w:pPr>
        <w:widowControl w:val="0"/>
        <w:wordWrap/>
        <w:adjustRightInd/>
        <w:snapToGrid w:val="0"/>
        <w:spacing w:line="36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（2）乙方（供方）即中标供应商，是指中标后提供合同货物和服务的自然人、法人及其他组织。</w:t>
      </w:r>
    </w:p>
    <w:p>
      <w:pPr>
        <w:widowControl w:val="0"/>
        <w:wordWrap/>
        <w:adjustRightInd/>
        <w:snapToGrid w:val="0"/>
        <w:spacing w:line="36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（3）合同是指由甲乙双方按照招标文件和投标文件的实质性内容，通过协商一致达成的书面协议。</w:t>
      </w:r>
    </w:p>
    <w:p>
      <w:pPr>
        <w:widowControl w:val="0"/>
        <w:wordWrap/>
        <w:adjustRightInd/>
        <w:snapToGrid w:val="0"/>
        <w:spacing w:line="36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（4）合同价格指以中标价格为依据，在供方全面履行合同义务后，需方应支付给供方的金额。</w:t>
      </w:r>
    </w:p>
    <w:p>
      <w:pPr>
        <w:widowControl w:val="0"/>
        <w:wordWrap/>
        <w:adjustRightInd/>
        <w:snapToGrid w:val="0"/>
        <w:spacing w:line="36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（5）技术资料是指合同货物及其相关的设计、制造、监造、检验、验收等文件（包括图纸、各种文字说明、标准）。</w:t>
      </w:r>
    </w:p>
    <w:p>
      <w:pPr>
        <w:widowControl w:val="0"/>
        <w:wordWrap/>
        <w:adjustRightInd/>
        <w:snapToGrid w:val="0"/>
        <w:spacing w:line="400" w:lineRule="exac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2.2、货物内容</w:t>
      </w:r>
    </w:p>
    <w:p>
      <w:pPr>
        <w:widowControl w:val="0"/>
        <w:wordWrap/>
        <w:adjustRightInd/>
        <w:snapToGrid w:val="0"/>
        <w:spacing w:line="4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合同包括以下内容：货物名称、规格型号、技术参数、数量（单位）等内容。</w:t>
      </w:r>
    </w:p>
    <w:p>
      <w:pPr>
        <w:widowControl w:val="0"/>
        <w:wordWrap/>
        <w:adjustRightInd/>
        <w:snapToGrid w:val="0"/>
        <w:spacing w:line="400" w:lineRule="exac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2.3、合同价格</w:t>
      </w:r>
    </w:p>
    <w:p>
      <w:pPr>
        <w:widowControl w:val="0"/>
        <w:wordWrap/>
        <w:adjustRightInd/>
        <w:snapToGrid w:val="0"/>
        <w:spacing w:line="40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（1）合同价格即合同总价。</w:t>
      </w:r>
    </w:p>
    <w:p>
      <w:pPr>
        <w:widowControl w:val="0"/>
        <w:wordWrap/>
        <w:adjustRightInd/>
        <w:snapToGrid w:val="0"/>
        <w:spacing w:line="40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（2）合同价格包括合同货物、技术资料、合同货物的税费、运杂费、保险费、包装费、装卸费及与货物有关的供方应纳的税费等，所有税费由乙方负担。</w:t>
      </w:r>
    </w:p>
    <w:p>
      <w:pPr>
        <w:widowControl w:val="0"/>
        <w:wordWrap/>
        <w:adjustRightInd/>
        <w:snapToGrid w:val="0"/>
        <w:spacing w:line="400" w:lineRule="exac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2.4、转包或分包</w:t>
      </w:r>
    </w:p>
    <w:p>
      <w:pPr>
        <w:widowControl w:val="0"/>
        <w:wordWrap/>
        <w:adjustRightInd/>
        <w:snapToGrid w:val="0"/>
        <w:spacing w:line="40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（1）本合同范围的货物，应由乙方直接供应，不得转让他人供应；</w:t>
      </w:r>
    </w:p>
    <w:p>
      <w:pPr>
        <w:widowControl w:val="0"/>
        <w:wordWrap/>
        <w:adjustRightInd/>
        <w:snapToGrid w:val="0"/>
        <w:spacing w:line="40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（2）非经甲方书面同意，乙方不得将本合同范围的货物全部或部分分包给他人供应；</w:t>
      </w:r>
    </w:p>
    <w:p>
      <w:pPr>
        <w:widowControl w:val="0"/>
        <w:wordWrap/>
        <w:adjustRightInd/>
        <w:snapToGrid w:val="0"/>
        <w:spacing w:line="40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（3）如有转让和未经甲方同意的分包行为，甲方有权解除合同，履约保证金不予退还并追究乙方的违约责任。</w:t>
      </w:r>
    </w:p>
    <w:p>
      <w:pPr>
        <w:pStyle w:val="9"/>
        <w:spacing w:line="420" w:lineRule="exact"/>
        <w:rPr>
          <w:rFonts w:hint="eastAsia" w:ascii="宋体" w:hAnsi="宋体" w:eastAsia="宋体" w:cs="宋体"/>
          <w:color w:val="000000"/>
          <w:sz w:val="21"/>
          <w:szCs w:val="21"/>
        </w:rPr>
      </w:pPr>
      <w:r>
        <w:rPr>
          <w:rFonts w:hint="eastAsia" w:ascii="宋体" w:hAnsi="宋体" w:eastAsia="宋体" w:cs="宋体"/>
          <w:bCs/>
          <w:color w:val="000000"/>
          <w:sz w:val="21"/>
          <w:szCs w:val="21"/>
        </w:rPr>
        <w:t xml:space="preserve">    2.5、质量保证及售后服务</w:t>
      </w:r>
    </w:p>
    <w:p>
      <w:pPr>
        <w:pStyle w:val="9"/>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（1）乙方应按招标文件规定的货物性能、技术要求、质量标准向甲方提供未经使用的全新产品。</w:t>
      </w:r>
    </w:p>
    <w:p>
      <w:pPr>
        <w:pStyle w:val="9"/>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（2）乙方提供的货物在质保期内因货物本身的质量问题发生故障，乙方应负责免费更换。对达不到技术要求者，根据实际情况，经双方协商，可按以下办法处理：</w:t>
      </w:r>
    </w:p>
    <w:p>
      <w:pPr>
        <w:pStyle w:val="9"/>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A、更换：由乙方承担所发生的全部费用。</w:t>
      </w:r>
    </w:p>
    <w:p>
      <w:pPr>
        <w:pStyle w:val="9"/>
        <w:widowControl w:val="0"/>
        <w:wordWrap/>
        <w:adjustRightInd/>
        <w:spacing w:line="36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B、退货处理：乙方应退还甲方支付的合同款，同时应承担该货物的直接费用（运输、保险、检验、货款利息及银行手续费等）。</w:t>
      </w:r>
    </w:p>
    <w:p>
      <w:pPr>
        <w:pStyle w:val="9"/>
        <w:widowControl w:val="0"/>
        <w:wordWrap/>
        <w:adjustRightInd/>
        <w:spacing w:line="3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（3）如在使用过程中发生质量问题，乙方在接到甲方通知后在</w:t>
      </w:r>
      <w:r>
        <w:rPr>
          <w:rFonts w:hint="eastAsia" w:ascii="宋体" w:hAnsi="宋体" w:eastAsia="宋体" w:cs="宋体"/>
          <w:color w:val="000000"/>
          <w:sz w:val="21"/>
          <w:szCs w:val="21"/>
          <w:u w:val="single"/>
        </w:rPr>
        <w:t>X</w:t>
      </w:r>
      <w:r>
        <w:rPr>
          <w:rFonts w:hint="eastAsia" w:ascii="宋体" w:hAnsi="宋体" w:eastAsia="宋体" w:cs="宋体"/>
          <w:color w:val="000000"/>
          <w:sz w:val="21"/>
          <w:szCs w:val="21"/>
        </w:rPr>
        <w:t>小时内到达甲方现场。</w:t>
      </w:r>
    </w:p>
    <w:p>
      <w:pPr>
        <w:pStyle w:val="9"/>
        <w:widowControl w:val="0"/>
        <w:wordWrap/>
        <w:adjustRightInd/>
        <w:spacing w:line="3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（4）在质保期内，乙方应对货物出现的质量及安全问题负责处理解决并承担一切费用。</w:t>
      </w:r>
    </w:p>
    <w:p>
      <w:pPr>
        <w:pStyle w:val="9"/>
        <w:widowControl w:val="0"/>
        <w:wordWrap/>
        <w:adjustRightInd/>
        <w:spacing w:line="3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（5）上述货物的免费保修期按照国家有关规定标准执行，终生维修，维修时只收部件成本费。</w:t>
      </w:r>
    </w:p>
    <w:p>
      <w:pPr>
        <w:widowControl w:val="0"/>
        <w:wordWrap/>
        <w:adjustRightInd/>
        <w:snapToGrid w:val="0"/>
        <w:spacing w:line="360" w:lineRule="exac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（6）乙方提供的货物由原厂提供售后服务的，乙方必须提供原厂商出具的售后服务承诺函（原件）。</w:t>
      </w:r>
    </w:p>
    <w:p>
      <w:pPr>
        <w:widowControl w:val="0"/>
        <w:wordWrap/>
        <w:adjustRightInd/>
        <w:snapToGrid w:val="0"/>
        <w:spacing w:line="360" w:lineRule="exac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2.6、付款</w:t>
      </w:r>
    </w:p>
    <w:p>
      <w:pPr>
        <w:widowControl w:val="0"/>
        <w:wordWrap/>
        <w:adjustRightInd/>
        <w:snapToGrid w:val="0"/>
        <w:spacing w:line="36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（1）本合同使用货币币制为人民币。</w:t>
      </w:r>
    </w:p>
    <w:p>
      <w:pPr>
        <w:widowControl w:val="0"/>
        <w:wordWrap/>
        <w:adjustRightInd/>
        <w:snapToGrid w:val="0"/>
        <w:spacing w:line="360" w:lineRule="exact"/>
        <w:ind w:firstLine="210" w:firstLineChars="1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（2）付款方式及方法：按专用条款执行。 </w:t>
      </w:r>
    </w:p>
    <w:p>
      <w:pPr>
        <w:snapToGrid w:val="0"/>
        <w:spacing w:line="420" w:lineRule="exact"/>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2.7、检查验收</w:t>
      </w:r>
    </w:p>
    <w:p>
      <w:pPr>
        <w:snapToGrid w:val="0"/>
        <w:spacing w:line="420" w:lineRule="exact"/>
        <w:ind w:firstLine="210" w:firstLineChars="100"/>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（1）供方应随货物提供合格证和质量证明文件，如是国外进口的货物还须提供入关证明。</w:t>
      </w:r>
    </w:p>
    <w:p>
      <w:pPr>
        <w:snapToGrid w:val="0"/>
        <w:spacing w:line="420" w:lineRule="exact"/>
        <w:ind w:firstLine="210" w:firstLineChars="100"/>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（2）货物验收</w:t>
      </w:r>
    </w:p>
    <w:p>
      <w:pPr>
        <w:snapToGrid w:val="0"/>
        <w:spacing w:line="420" w:lineRule="exact"/>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20" w:lineRule="exact"/>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（3）货物验收报告应由需方、供方经办人签字，并加盖双方公章，以此作为支付凭据。</w:t>
      </w:r>
    </w:p>
    <w:p>
      <w:pPr>
        <w:snapToGrid w:val="0"/>
        <w:spacing w:line="420" w:lineRule="exact"/>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2.8、索赔</w:t>
      </w:r>
    </w:p>
    <w:p>
      <w:pPr>
        <w:snapToGrid w:val="0"/>
        <w:spacing w:line="420" w:lineRule="exact"/>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供方所提供货物、工程或者服务不符合合同约定的，需方有权拒收货物、拒绝服务、解除合同，供方应赔偿需方所有损失。</w:t>
      </w:r>
    </w:p>
    <w:p>
      <w:pPr>
        <w:pStyle w:val="9"/>
        <w:spacing w:line="420" w:lineRule="exact"/>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2.9、知识产权</w:t>
      </w:r>
    </w:p>
    <w:p>
      <w:pPr>
        <w:snapToGrid w:val="0"/>
        <w:spacing w:line="420" w:lineRule="exact"/>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乙方应保证所提供的货物或其任何一部分均不会侵犯任何第三方的知识产权，如若出现侵权行为，由乙方负全部责任。</w:t>
      </w:r>
    </w:p>
    <w:p>
      <w:pPr>
        <w:autoSpaceDE w:val="0"/>
        <w:autoSpaceDN w:val="0"/>
        <w:spacing w:line="420" w:lineRule="exact"/>
        <w:rPr>
          <w:rFonts w:hint="eastAsia" w:ascii="宋体" w:hAnsi="宋体" w:eastAsia="宋体" w:cs="宋体"/>
          <w:color w:val="000000"/>
          <w:sz w:val="21"/>
          <w:szCs w:val="21"/>
          <w:lang w:val="zh-CN"/>
        </w:rPr>
      </w:pPr>
      <w:r>
        <w:rPr>
          <w:rFonts w:hint="eastAsia" w:ascii="宋体" w:hAnsi="宋体" w:eastAsia="宋体" w:cs="宋体"/>
          <w:bCs/>
          <w:color w:val="000000"/>
          <w:sz w:val="21"/>
          <w:szCs w:val="21"/>
        </w:rPr>
        <w:t xml:space="preserve">    2.10</w:t>
      </w:r>
      <w:r>
        <w:rPr>
          <w:rFonts w:hint="eastAsia" w:ascii="宋体" w:hAnsi="宋体" w:eastAsia="宋体" w:cs="宋体"/>
          <w:b/>
          <w:color w:val="000000"/>
          <w:sz w:val="21"/>
          <w:szCs w:val="21"/>
          <w:lang w:val="zh-CN"/>
        </w:rPr>
        <w:t>、人员培训：</w:t>
      </w:r>
      <w:r>
        <w:rPr>
          <w:rFonts w:hint="eastAsia" w:ascii="宋体" w:hAnsi="宋体" w:eastAsia="宋体" w:cs="宋体"/>
          <w:color w:val="000000"/>
          <w:sz w:val="21"/>
          <w:szCs w:val="21"/>
          <w:lang w:val="zh-CN"/>
        </w:rPr>
        <w:t>供方免费对需方人员进行技术培训，直到需方人员熟练操作或掌握为准。</w:t>
      </w:r>
    </w:p>
    <w:p>
      <w:pPr>
        <w:autoSpaceDE w:val="0"/>
        <w:autoSpaceDN w:val="0"/>
        <w:spacing w:line="420" w:lineRule="exact"/>
        <w:rPr>
          <w:rFonts w:hint="eastAsia" w:ascii="宋体" w:hAnsi="宋体" w:eastAsia="宋体" w:cs="宋体"/>
          <w:color w:val="000000"/>
          <w:sz w:val="21"/>
          <w:szCs w:val="21"/>
          <w:u w:val="single"/>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培训地点：</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；培训时间：</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w:t>
      </w:r>
    </w:p>
    <w:p>
      <w:pPr>
        <w:autoSpaceDE w:val="0"/>
        <w:autoSpaceDN w:val="0"/>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培训方式：</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w:t>
      </w:r>
    </w:p>
    <w:p>
      <w:pPr>
        <w:autoSpaceDE w:val="0"/>
        <w:autoSpaceDN w:val="0"/>
        <w:spacing w:line="420" w:lineRule="exact"/>
        <w:rPr>
          <w:rFonts w:hint="eastAsia" w:ascii="宋体" w:hAnsi="宋体" w:eastAsia="宋体" w:cs="宋体"/>
          <w:vanish/>
          <w:color w:val="000000"/>
          <w:sz w:val="21"/>
          <w:szCs w:val="21"/>
          <w:lang w:val="zh-CN"/>
        </w:rPr>
      </w:pPr>
    </w:p>
    <w:p>
      <w:pPr>
        <w:snapToGrid w:val="0"/>
        <w:spacing w:line="420" w:lineRule="exact"/>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    2.11、违约责任</w:t>
      </w:r>
    </w:p>
    <w:p>
      <w:pPr>
        <w:snapToGrid w:val="0"/>
        <w:spacing w:line="420" w:lineRule="exact"/>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按专用条款及招标文件的其他有关约定执行。专用条款及招标文件约定不明或未约定的，按照《中华人民共和国合同法》、《中华人民共和国政府采购法》的有关规定执行。</w:t>
      </w:r>
    </w:p>
    <w:p>
      <w:pPr>
        <w:spacing w:line="420" w:lineRule="exact"/>
        <w:rPr>
          <w:rFonts w:hint="eastAsia" w:ascii="宋体" w:hAnsi="宋体" w:eastAsia="宋体" w:cs="宋体"/>
          <w:color w:val="000000"/>
          <w:sz w:val="21"/>
          <w:szCs w:val="21"/>
        </w:rPr>
      </w:pPr>
    </w:p>
    <w:p>
      <w:pPr>
        <w:pStyle w:val="5"/>
        <w:numPr>
          <w:ilvl w:val="1"/>
          <w:numId w:val="0"/>
        </w:numPr>
        <w:spacing w:line="420" w:lineRule="exact"/>
        <w:ind w:left="180"/>
        <w:rPr>
          <w:rFonts w:hint="eastAsia" w:ascii="宋体" w:hAnsi="宋体" w:eastAsia="宋体" w:cs="宋体"/>
          <w:color w:val="000000"/>
          <w:sz w:val="21"/>
          <w:szCs w:val="21"/>
        </w:rPr>
      </w:pPr>
      <w:bookmarkStart w:id="91" w:name="_Toc17461"/>
      <w:bookmarkStart w:id="92" w:name="_Toc18181"/>
      <w:bookmarkStart w:id="93" w:name="_Toc17676"/>
      <w:bookmarkStart w:id="94" w:name="_Toc15325"/>
      <w:bookmarkStart w:id="95" w:name="_Toc421284762"/>
      <w:bookmarkStart w:id="96" w:name="_Toc24673"/>
      <w:r>
        <w:rPr>
          <w:rFonts w:hint="eastAsia" w:ascii="宋体" w:hAnsi="宋体" w:eastAsia="宋体" w:cs="宋体"/>
          <w:color w:val="000000"/>
          <w:sz w:val="21"/>
          <w:szCs w:val="21"/>
        </w:rPr>
        <w:t>3．合同专用条款（特别约定条款）</w:t>
      </w:r>
      <w:bookmarkEnd w:id="91"/>
      <w:bookmarkEnd w:id="92"/>
      <w:bookmarkEnd w:id="93"/>
      <w:bookmarkEnd w:id="94"/>
      <w:bookmarkEnd w:id="95"/>
      <w:bookmarkEnd w:id="96"/>
    </w:p>
    <w:p>
      <w:pPr>
        <w:spacing w:line="420" w:lineRule="exact"/>
        <w:jc w:val="center"/>
        <w:rPr>
          <w:rFonts w:hint="eastAsia" w:ascii="宋体" w:hAnsi="宋体" w:eastAsia="宋体" w:cs="宋体"/>
          <w:color w:val="000000"/>
          <w:sz w:val="21"/>
          <w:szCs w:val="21"/>
        </w:rPr>
      </w:pPr>
      <w:r>
        <w:rPr>
          <w:rFonts w:hint="eastAsia" w:ascii="宋体" w:hAnsi="宋体" w:eastAsia="宋体" w:cs="宋体"/>
          <w:b/>
          <w:color w:val="000000"/>
          <w:sz w:val="21"/>
          <w:szCs w:val="21"/>
        </w:rPr>
        <w:t>（注：可结合具体招标项目进行更明确的约定）</w:t>
      </w:r>
    </w:p>
    <w:p>
      <w:pPr>
        <w:spacing w:line="420" w:lineRule="exact"/>
        <w:rPr>
          <w:rFonts w:hint="eastAsia" w:ascii="宋体" w:hAnsi="宋体" w:eastAsia="宋体" w:cs="宋体"/>
          <w:b/>
          <w:color w:val="000000"/>
          <w:sz w:val="21"/>
          <w:szCs w:val="21"/>
        </w:rPr>
      </w:pPr>
    </w:p>
    <w:p>
      <w:pPr>
        <w:spacing w:line="420" w:lineRule="exact"/>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温县政府集中采购合同</w:t>
      </w:r>
    </w:p>
    <w:p>
      <w:pPr>
        <w:spacing w:line="420" w:lineRule="exact"/>
        <w:jc w:val="center"/>
        <w:rPr>
          <w:rFonts w:hint="eastAsia" w:ascii="宋体" w:hAnsi="宋体" w:eastAsia="宋体" w:cs="宋体"/>
          <w:b/>
          <w:color w:val="000000"/>
          <w:sz w:val="21"/>
          <w:szCs w:val="21"/>
        </w:rPr>
      </w:pPr>
    </w:p>
    <w:p>
      <w:pPr>
        <w:spacing w:line="420" w:lineRule="exact"/>
        <w:rPr>
          <w:rFonts w:hint="eastAsia" w:ascii="宋体" w:hAnsi="宋体" w:eastAsia="宋体" w:cs="宋体"/>
          <w:color w:val="000000"/>
          <w:sz w:val="21"/>
          <w:szCs w:val="21"/>
          <w:u w:val="single"/>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合同编号：</w:t>
      </w:r>
      <w:r>
        <w:rPr>
          <w:rFonts w:hint="eastAsia" w:ascii="宋体" w:hAnsi="宋体" w:eastAsia="宋体" w:cs="宋体"/>
          <w:color w:val="000000"/>
          <w:sz w:val="21"/>
          <w:szCs w:val="21"/>
          <w:u w:val="single"/>
          <w:lang w:val="zh-CN"/>
        </w:rPr>
        <w:t xml:space="preserve">          </w:t>
      </w:r>
    </w:p>
    <w:p>
      <w:pPr>
        <w:spacing w:line="420" w:lineRule="exact"/>
        <w:rPr>
          <w:rFonts w:hint="eastAsia" w:ascii="宋体" w:hAnsi="宋体" w:eastAsia="宋体" w:cs="宋体"/>
          <w:color w:val="000000"/>
          <w:sz w:val="21"/>
          <w:szCs w:val="21"/>
          <w:u w:val="single"/>
          <w:lang w:val="zh-CN"/>
        </w:rPr>
      </w:pPr>
      <w:r>
        <w:rPr>
          <w:rFonts w:hint="eastAsia" w:ascii="宋体" w:hAnsi="宋体" w:eastAsia="宋体" w:cs="宋体"/>
          <w:color w:val="000000"/>
          <w:sz w:val="21"/>
          <w:szCs w:val="21"/>
          <w:lang w:val="zh-CN"/>
        </w:rPr>
        <w:t>需方（甲方）（采购人全称）：</w:t>
      </w:r>
      <w:r>
        <w:rPr>
          <w:rFonts w:hint="eastAsia" w:ascii="宋体" w:hAnsi="宋体" w:eastAsia="宋体" w:cs="宋体"/>
          <w:color w:val="000000"/>
          <w:sz w:val="21"/>
          <w:szCs w:val="21"/>
          <w:u w:val="single"/>
          <w:lang w:val="zh-CN"/>
        </w:rPr>
        <w:t xml:space="preserve">                        </w:t>
      </w:r>
    </w:p>
    <w:p>
      <w:pPr>
        <w:spacing w:line="420" w:lineRule="exact"/>
        <w:rPr>
          <w:rFonts w:hint="eastAsia" w:ascii="宋体" w:hAnsi="宋体" w:eastAsia="宋体" w:cs="宋体"/>
          <w:color w:val="000000"/>
          <w:sz w:val="21"/>
          <w:szCs w:val="21"/>
          <w:u w:val="single"/>
          <w:lang w:val="zh-CN"/>
        </w:rPr>
      </w:pPr>
      <w:r>
        <w:rPr>
          <w:rFonts w:hint="eastAsia" w:ascii="宋体" w:hAnsi="宋体" w:eastAsia="宋体" w:cs="宋体"/>
          <w:color w:val="000000"/>
          <w:sz w:val="21"/>
          <w:szCs w:val="21"/>
          <w:lang w:val="zh-CN"/>
        </w:rPr>
        <w:t>供方（乙方）（中标供应商全称）：</w:t>
      </w:r>
      <w:r>
        <w:rPr>
          <w:rFonts w:hint="eastAsia" w:ascii="宋体" w:hAnsi="宋体" w:eastAsia="宋体" w:cs="宋体"/>
          <w:color w:val="000000"/>
          <w:sz w:val="21"/>
          <w:szCs w:val="21"/>
          <w:u w:val="single"/>
          <w:lang w:val="zh-CN"/>
        </w:rPr>
        <w:t xml:space="preserve">                    </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供方持</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lang w:val="zh-CN"/>
        </w:rPr>
        <w:t>签发的中标/成交通知书，根据招标文件、供方的投标/报价等文件[项目编号：温交易</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]，按照《政府采购法》、《合同法》等有关法律、法规的规定，供需双方经协商一致，达成以下合同专用条款：</w:t>
      </w:r>
    </w:p>
    <w:p>
      <w:pPr>
        <w:spacing w:line="420" w:lineRule="exact"/>
        <w:rPr>
          <w:rFonts w:hint="eastAsia" w:ascii="宋体" w:hAnsi="宋体" w:eastAsia="宋体" w:cs="宋体"/>
          <w:color w:val="000000"/>
          <w:sz w:val="21"/>
          <w:szCs w:val="21"/>
          <w:lang w:val="zh-CN"/>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zh-CN"/>
        </w:rPr>
        <w:t>一、本合同名称</w:t>
      </w:r>
      <w:r>
        <w:rPr>
          <w:rFonts w:hint="eastAsia" w:ascii="宋体" w:hAnsi="宋体" w:eastAsia="宋体" w:cs="宋体"/>
          <w:color w:val="000000"/>
          <w:sz w:val="21"/>
          <w:szCs w:val="21"/>
          <w:lang w:val="zh-CN"/>
        </w:rPr>
        <w:t>：</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w:t>
      </w:r>
    </w:p>
    <w:p>
      <w:pPr>
        <w:spacing w:line="420" w:lineRule="exact"/>
        <w:rPr>
          <w:rFonts w:hint="eastAsia" w:ascii="宋体" w:hAnsi="宋体" w:eastAsia="宋体" w:cs="宋体"/>
          <w:color w:val="000000"/>
          <w:sz w:val="21"/>
          <w:szCs w:val="21"/>
          <w:lang w:val="zh-CN"/>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zh-CN"/>
        </w:rPr>
        <w:t>二、本合同总价</w:t>
      </w:r>
      <w:r>
        <w:rPr>
          <w:rFonts w:hint="eastAsia" w:ascii="宋体" w:hAnsi="宋体" w:eastAsia="宋体" w:cs="宋体"/>
          <w:color w:val="000000"/>
          <w:sz w:val="21"/>
          <w:szCs w:val="21"/>
          <w:lang w:val="zh-CN"/>
        </w:rPr>
        <w:t>：</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元（人民币）（大写：</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元）。供货范围、技术规格、及分项价格如下：                      单位：人民币元</w:t>
      </w:r>
    </w:p>
    <w:tbl>
      <w:tblPr>
        <w:tblStyle w:val="19"/>
        <w:tblW w:w="98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lang w:val="zh-C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420" w:lineRule="exact"/>
              <w:rPr>
                <w:rFonts w:hint="eastAsia" w:ascii="宋体" w:hAnsi="宋体" w:eastAsia="宋体" w:cs="宋体"/>
                <w:color w:val="000000"/>
                <w:sz w:val="21"/>
                <w:szCs w:val="21"/>
                <w:lang w:val="zh-C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420" w:lineRule="exact"/>
              <w:rPr>
                <w:rFonts w:hint="eastAsia" w:ascii="宋体" w:hAnsi="宋体" w:eastAsia="宋体" w:cs="宋体"/>
                <w:color w:val="000000"/>
                <w:sz w:val="21"/>
                <w:szCs w:val="21"/>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420" w:lineRule="exact"/>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420" w:lineRule="exact"/>
              <w:rPr>
                <w:rFonts w:hint="eastAsia" w:ascii="宋体" w:hAnsi="宋体" w:eastAsia="宋体" w:cs="宋体"/>
                <w:color w:val="000000"/>
                <w:sz w:val="21"/>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420" w:lineRule="exact"/>
              <w:rPr>
                <w:rFonts w:hint="eastAsia" w:ascii="宋体" w:hAnsi="宋体" w:eastAsia="宋体" w:cs="宋体"/>
                <w:color w:val="000000"/>
                <w:sz w:val="21"/>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vAlign w:val="center"/>
          </w:tcPr>
          <w:p>
            <w:pPr>
              <w:spacing w:line="420" w:lineRule="exact"/>
              <w:jc w:val="center"/>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总价</w:t>
            </w:r>
          </w:p>
          <w:p>
            <w:pPr>
              <w:spacing w:line="420" w:lineRule="exact"/>
              <w:jc w:val="center"/>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420" w:lineRule="exact"/>
              <w:jc w:val="left"/>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小写：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vAlign w:val="top"/>
          </w:tcPr>
          <w:p>
            <w:pPr>
              <w:spacing w:line="420" w:lineRule="exact"/>
              <w:rPr>
                <w:rFonts w:hint="eastAsia" w:ascii="宋体" w:hAnsi="宋体" w:eastAsia="宋体" w:cs="宋体"/>
                <w:color w:val="000000"/>
                <w:sz w:val="21"/>
                <w:szCs w:val="21"/>
              </w:rPr>
            </w:pP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4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lang w:val="zh-CN"/>
              </w:rPr>
              <w:t xml:space="preserve">大写： </w:t>
            </w:r>
            <w:r>
              <w:rPr>
                <w:rFonts w:hint="eastAsia" w:ascii="宋体" w:hAnsi="宋体" w:eastAsia="宋体" w:cs="宋体"/>
                <w:color w:val="000000"/>
                <w:sz w:val="21"/>
                <w:szCs w:val="21"/>
              </w:rPr>
              <w:t xml:space="preserve">  佰   </w:t>
            </w:r>
            <w:r>
              <w:rPr>
                <w:rFonts w:hint="eastAsia" w:ascii="宋体" w:hAnsi="宋体" w:eastAsia="宋体" w:cs="宋体"/>
                <w:color w:val="000000"/>
                <w:sz w:val="21"/>
                <w:szCs w:val="21"/>
                <w:lang w:val="zh-CN"/>
              </w:rPr>
              <w:t>拾</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万</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仟</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佰</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拾</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元   角   分</w:t>
            </w:r>
          </w:p>
        </w:tc>
      </w:tr>
    </w:tbl>
    <w:p>
      <w:pPr>
        <w:spacing w:line="420" w:lineRule="exact"/>
        <w:rPr>
          <w:rFonts w:hint="eastAsia" w:ascii="宋体" w:hAnsi="宋体" w:eastAsia="宋体" w:cs="宋体"/>
          <w:b/>
          <w:color w:val="000000"/>
          <w:sz w:val="21"/>
          <w:szCs w:val="21"/>
          <w:lang w:val="zh-CN"/>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zh-CN"/>
        </w:rPr>
        <w:t>三、质量要求及供方对质量负责条件和期限：</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所供货物必须首先符合有关国家强制性规定、国家（行业）标准或相关法律法规要求</w:t>
      </w:r>
      <w:r>
        <w:rPr>
          <w:rFonts w:hint="eastAsia" w:ascii="宋体" w:hAnsi="宋体" w:eastAsia="宋体" w:cs="宋体"/>
          <w:color w:val="000000"/>
          <w:sz w:val="21"/>
          <w:szCs w:val="21"/>
          <w:lang w:val="zh-CN"/>
        </w:rPr>
        <w:t>，同时符合招标文件规定的合格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日内以书面形式向供方提出，需安装调试成套设备的提出异议的期限为安装调试后</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日内。</w:t>
      </w:r>
    </w:p>
    <w:p>
      <w:pPr>
        <w:spacing w:line="420" w:lineRule="exact"/>
        <w:rPr>
          <w:rFonts w:hint="eastAsia" w:ascii="宋体" w:hAnsi="宋体" w:eastAsia="宋体" w:cs="宋体"/>
          <w:b/>
          <w:color w:val="000000"/>
          <w:sz w:val="21"/>
          <w:szCs w:val="21"/>
          <w:lang w:val="zh-CN"/>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zh-CN"/>
        </w:rPr>
        <w:t>四、售后服务承诺：</w:t>
      </w:r>
    </w:p>
    <w:p>
      <w:pPr>
        <w:spacing w:line="420" w:lineRule="exact"/>
        <w:rPr>
          <w:rFonts w:hint="eastAsia" w:ascii="宋体" w:hAnsi="宋体" w:eastAsia="宋体" w:cs="宋体"/>
          <w:color w:val="000000"/>
          <w:sz w:val="21"/>
          <w:szCs w:val="21"/>
          <w:u w:val="single"/>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 xml:space="preserve">售后服务响应时间： </w:t>
      </w:r>
      <w:r>
        <w:rPr>
          <w:rFonts w:hint="eastAsia" w:ascii="宋体" w:hAnsi="宋体" w:eastAsia="宋体" w:cs="宋体"/>
          <w:color w:val="000000"/>
          <w:sz w:val="21"/>
          <w:szCs w:val="21"/>
          <w:u w:val="single"/>
          <w:lang w:val="zh-CN"/>
        </w:rPr>
        <w:t xml:space="preserve">                 </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解决问题时间：</w:t>
      </w:r>
      <w:r>
        <w:rPr>
          <w:rFonts w:hint="eastAsia" w:ascii="宋体" w:hAnsi="宋体" w:eastAsia="宋体" w:cs="宋体"/>
          <w:color w:val="000000"/>
          <w:sz w:val="21"/>
          <w:szCs w:val="21"/>
          <w:u w:val="single"/>
          <w:lang w:val="zh-CN"/>
        </w:rPr>
        <w:t xml:space="preserve">                      </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售后服务机构名称、地址及联系方式：</w:t>
      </w:r>
      <w:r>
        <w:rPr>
          <w:rFonts w:hint="eastAsia" w:ascii="宋体" w:hAnsi="宋体" w:eastAsia="宋体" w:cs="宋体"/>
          <w:color w:val="000000"/>
          <w:sz w:val="21"/>
          <w:szCs w:val="21"/>
          <w:u w:val="single"/>
          <w:lang w:val="zh-CN"/>
        </w:rPr>
        <w:t xml:space="preserve">           </w:t>
      </w:r>
    </w:p>
    <w:p>
      <w:pPr>
        <w:spacing w:line="420" w:lineRule="exact"/>
        <w:ind w:firstLine="420" w:firstLineChars="200"/>
        <w:rPr>
          <w:rFonts w:hint="eastAsia" w:ascii="宋体" w:hAnsi="宋体" w:eastAsia="宋体" w:cs="宋体"/>
          <w:color w:val="000000"/>
          <w:sz w:val="21"/>
          <w:szCs w:val="21"/>
          <w:u w:val="single"/>
          <w:lang w:val="zh-CN"/>
        </w:rPr>
      </w:pPr>
      <w:r>
        <w:rPr>
          <w:rFonts w:hint="eastAsia" w:ascii="宋体" w:hAnsi="宋体" w:eastAsia="宋体" w:cs="宋体"/>
          <w:color w:val="000000"/>
          <w:sz w:val="21"/>
          <w:szCs w:val="21"/>
          <w:lang w:val="zh-CN"/>
        </w:rPr>
        <w:t>其他服务承诺：</w:t>
      </w:r>
      <w:r>
        <w:rPr>
          <w:rFonts w:hint="eastAsia" w:ascii="宋体" w:hAnsi="宋体" w:eastAsia="宋体" w:cs="宋体"/>
          <w:color w:val="000000"/>
          <w:sz w:val="21"/>
          <w:szCs w:val="21"/>
          <w:u w:val="single"/>
          <w:lang w:val="zh-CN"/>
        </w:rPr>
        <w:t xml:space="preserve">                               </w:t>
      </w:r>
    </w:p>
    <w:p>
      <w:pPr>
        <w:spacing w:line="420" w:lineRule="exact"/>
        <w:ind w:firstLine="420" w:firstLineChars="200"/>
        <w:rPr>
          <w:rFonts w:hint="eastAsia" w:ascii="宋体" w:hAnsi="宋体" w:eastAsia="宋体" w:cs="宋体"/>
          <w:color w:val="000000"/>
          <w:sz w:val="21"/>
          <w:szCs w:val="21"/>
          <w:lang w:val="zh-CN"/>
        </w:rPr>
      </w:pPr>
      <w:r>
        <w:rPr>
          <w:rFonts w:hint="eastAsia" w:ascii="宋体" w:hAnsi="宋体" w:eastAsia="宋体" w:cs="宋体"/>
          <w:b/>
          <w:color w:val="000000"/>
          <w:sz w:val="21"/>
          <w:szCs w:val="21"/>
          <w:lang w:val="zh-CN"/>
        </w:rPr>
        <w:t>五、合同履行地点及进度</w:t>
      </w:r>
      <w:r>
        <w:rPr>
          <w:rFonts w:hint="eastAsia" w:ascii="宋体" w:hAnsi="宋体" w:eastAsia="宋体" w:cs="宋体"/>
          <w:color w:val="000000"/>
          <w:sz w:val="21"/>
          <w:szCs w:val="21"/>
          <w:lang w:val="zh-CN"/>
        </w:rPr>
        <w:t>：</w:t>
      </w:r>
    </w:p>
    <w:p>
      <w:pPr>
        <w:spacing w:line="420" w:lineRule="exact"/>
        <w:rPr>
          <w:rFonts w:hint="eastAsia" w:ascii="宋体" w:hAnsi="宋体" w:eastAsia="宋体" w:cs="宋体"/>
          <w:b/>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合同生效后，供方应于</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年</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月</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日前按需方要求在</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需方指定的地点）完成本项目的交货、安装、调试（或施工）。货物运送的费用由供方负责。需方应在货物到达指定地点后，提供符合安装条件的场地、电源、环境等。</w:t>
      </w:r>
    </w:p>
    <w:p>
      <w:pPr>
        <w:spacing w:line="420" w:lineRule="exact"/>
        <w:rPr>
          <w:rFonts w:hint="eastAsia" w:ascii="宋体" w:hAnsi="宋体" w:eastAsia="宋体" w:cs="宋体"/>
          <w:color w:val="000000"/>
          <w:sz w:val="21"/>
          <w:szCs w:val="21"/>
          <w:lang w:val="zh-CN"/>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zh-CN"/>
        </w:rPr>
        <w:t>六、资料</w:t>
      </w:r>
      <w:r>
        <w:rPr>
          <w:rFonts w:hint="eastAsia" w:ascii="宋体" w:hAnsi="宋体" w:eastAsia="宋体" w:cs="宋体"/>
          <w:color w:val="000000"/>
          <w:sz w:val="21"/>
          <w:szCs w:val="21"/>
          <w:lang w:val="zh-CN"/>
        </w:rPr>
        <w:t>：供方在交付货物时应向需方提供货物的使用说明、合格证书及其它相关资料，否则按不能交货对待。</w:t>
      </w:r>
    </w:p>
    <w:p>
      <w:pPr>
        <w:spacing w:line="420" w:lineRule="exact"/>
        <w:rPr>
          <w:rFonts w:hint="eastAsia" w:ascii="宋体" w:hAnsi="宋体" w:eastAsia="宋体" w:cs="宋体"/>
          <w:b/>
          <w:color w:val="000000"/>
          <w:sz w:val="21"/>
          <w:szCs w:val="21"/>
          <w:lang w:val="zh-CN"/>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zh-CN"/>
        </w:rPr>
        <w:t>七、验收要求。</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1、供方履约完毕及时向需方提出验收申请。</w:t>
      </w:r>
    </w:p>
    <w:p>
      <w:pPr>
        <w:spacing w:line="500" w:lineRule="exact"/>
        <w:ind w:firstLine="420" w:firstLineChars="200"/>
        <w:rPr>
          <w:rFonts w:ascii="宋体" w:hAnsi="宋体" w:cs="宋体"/>
          <w:color w:val="000000"/>
          <w:szCs w:val="21"/>
        </w:rPr>
      </w:pPr>
      <w:r>
        <w:rPr>
          <w:rFonts w:ascii="宋体" w:hAnsi="宋体" w:cs="宋体"/>
          <w:color w:val="000000"/>
          <w:szCs w:val="21"/>
          <w:lang w:val="zh-CN"/>
        </w:rPr>
        <w:t>2</w:t>
      </w:r>
      <w:r>
        <w:rPr>
          <w:rFonts w:hint="eastAsia" w:ascii="宋体" w:hAnsi="宋体" w:cs="宋体"/>
          <w:color w:val="000000"/>
          <w:szCs w:val="21"/>
          <w:lang w:val="zh-CN"/>
        </w:rPr>
        <w:t>、需方在收到供方验收申请后</w:t>
      </w:r>
      <w:r>
        <w:rPr>
          <w:rFonts w:hint="eastAsia" w:ascii="宋体" w:hAnsi="宋体" w:cs="宋体"/>
          <w:color w:val="000000"/>
          <w:szCs w:val="21"/>
          <w:u w:val="single"/>
        </w:rPr>
        <w:t xml:space="preserve">      </w:t>
      </w:r>
      <w:r>
        <w:rPr>
          <w:rFonts w:hint="eastAsia" w:ascii="宋体" w:hAnsi="宋体" w:cs="宋体"/>
          <w:color w:val="000000"/>
          <w:szCs w:val="21"/>
          <w:lang w:val="zh-CN"/>
        </w:rPr>
        <w:t>个工作日内组织验收。按照招标文件规定、中标供应商投标文件承诺，及国家有关规定认真组织验收工作</w:t>
      </w:r>
      <w:r>
        <w:rPr>
          <w:rFonts w:hint="eastAsia" w:ascii="宋体" w:hAnsi="宋体" w:cs="宋体"/>
          <w:color w:val="000000"/>
          <w:szCs w:val="21"/>
        </w:rPr>
        <w:t>，并委托第三方检测机构进行验收，第三方验收费用（原则上不超过2%）由供方承担。</w:t>
      </w:r>
    </w:p>
    <w:p>
      <w:pPr>
        <w:spacing w:line="420" w:lineRule="exact"/>
        <w:ind w:firstLine="405"/>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3、验收合格后</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日内，需方出具《温县政府采购验收报告》。</w:t>
      </w:r>
    </w:p>
    <w:p>
      <w:pPr>
        <w:spacing w:line="420" w:lineRule="exact"/>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zh-CN"/>
        </w:rPr>
        <w:t>八、付款程序、方式及期限</w:t>
      </w:r>
      <w:r>
        <w:rPr>
          <w:rFonts w:hint="eastAsia" w:ascii="宋体" w:hAnsi="宋体" w:eastAsia="宋体" w:cs="宋体"/>
          <w:b/>
          <w:color w:val="000000"/>
          <w:sz w:val="21"/>
          <w:szCs w:val="21"/>
        </w:rPr>
        <w:t>：</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1、供方应开具名称为需方单位的发票。</w:t>
      </w:r>
    </w:p>
    <w:p>
      <w:pPr>
        <w:spacing w:line="500" w:lineRule="exact"/>
        <w:ind w:firstLine="420" w:firstLineChars="200"/>
        <w:rPr>
          <w:rFonts w:ascii="宋体" w:hAnsi="宋体" w:cs="宋体"/>
          <w:b w:val="0"/>
          <w:bCs w:val="0"/>
          <w:color w:val="0000FF"/>
          <w:szCs w:val="21"/>
          <w:lang w:val="zh-CN"/>
        </w:rPr>
      </w:pPr>
      <w:r>
        <w:rPr>
          <w:rFonts w:hint="eastAsia" w:ascii="宋体" w:hAnsi="宋体" w:cs="宋体"/>
          <w:b w:val="0"/>
          <w:bCs w:val="0"/>
          <w:color w:val="000000"/>
          <w:szCs w:val="21"/>
          <w:lang w:val="en-US" w:eastAsia="zh-CN"/>
        </w:rPr>
        <w:t>2、货物全部提交安装到位经第三方检测机构</w:t>
      </w:r>
      <w:r>
        <w:rPr>
          <w:rFonts w:hint="eastAsia" w:ascii="宋体" w:hAnsi="宋体" w:cs="宋体"/>
          <w:b w:val="0"/>
          <w:bCs w:val="0"/>
          <w:color w:val="000000"/>
          <w:szCs w:val="21"/>
          <w:lang w:val="zh-CN"/>
        </w:rPr>
        <w:t>验收合格</w:t>
      </w:r>
      <w:r>
        <w:rPr>
          <w:rFonts w:hint="eastAsia" w:ascii="宋体" w:hAnsi="宋体" w:cs="宋体"/>
          <w:b w:val="0"/>
          <w:bCs w:val="0"/>
          <w:color w:val="000000"/>
          <w:szCs w:val="21"/>
          <w:lang w:val="en-US" w:eastAsia="zh-CN"/>
        </w:rPr>
        <w:t>后，</w:t>
      </w:r>
      <w:r>
        <w:rPr>
          <w:rFonts w:hint="eastAsia" w:ascii="宋体" w:hAnsi="宋体" w:cs="宋体"/>
          <w:b w:val="0"/>
          <w:bCs w:val="0"/>
          <w:color w:val="000000"/>
          <w:szCs w:val="21"/>
          <w:lang w:val="zh-CN"/>
        </w:rPr>
        <w:t>付至合同价的</w:t>
      </w:r>
      <w:r>
        <w:rPr>
          <w:rFonts w:hint="eastAsia" w:ascii="宋体" w:hAnsi="宋体" w:cs="宋体"/>
          <w:b w:val="0"/>
          <w:bCs w:val="0"/>
          <w:color w:val="000000"/>
          <w:szCs w:val="21"/>
        </w:rPr>
        <w:t>9</w:t>
      </w:r>
      <w:r>
        <w:rPr>
          <w:rFonts w:hint="eastAsia" w:ascii="宋体" w:hAnsi="宋体" w:cs="宋体"/>
          <w:b w:val="0"/>
          <w:bCs w:val="0"/>
          <w:color w:val="000000"/>
          <w:szCs w:val="21"/>
          <w:lang w:val="en-US" w:eastAsia="zh-CN"/>
        </w:rPr>
        <w:t>5</w:t>
      </w:r>
      <w:r>
        <w:rPr>
          <w:rFonts w:hint="eastAsia" w:ascii="宋体" w:hAnsi="宋体" w:cs="宋体"/>
          <w:b w:val="0"/>
          <w:bCs w:val="0"/>
          <w:color w:val="000000"/>
          <w:szCs w:val="21"/>
        </w:rPr>
        <w:t>%</w:t>
      </w:r>
      <w:r>
        <w:rPr>
          <w:rFonts w:hint="eastAsia" w:ascii="宋体" w:hAnsi="宋体" w:cs="宋体"/>
          <w:b w:val="0"/>
          <w:bCs w:val="0"/>
          <w:color w:val="000000"/>
          <w:szCs w:val="21"/>
          <w:lang w:eastAsia="zh-CN"/>
        </w:rPr>
        <w:t>；</w:t>
      </w:r>
      <w:r>
        <w:rPr>
          <w:rFonts w:hint="eastAsia" w:ascii="宋体" w:hAnsi="宋体" w:cs="宋体"/>
          <w:b w:val="0"/>
          <w:bCs w:val="0"/>
          <w:color w:val="000000"/>
          <w:szCs w:val="21"/>
        </w:rPr>
        <w:t>剩余</w:t>
      </w:r>
      <w:r>
        <w:rPr>
          <w:rFonts w:hint="eastAsia" w:ascii="宋体" w:hAnsi="宋体" w:cs="宋体"/>
          <w:b w:val="0"/>
          <w:bCs w:val="0"/>
          <w:color w:val="000000"/>
          <w:szCs w:val="21"/>
          <w:lang w:val="en-US" w:eastAsia="zh-CN"/>
        </w:rPr>
        <w:t>5</w:t>
      </w:r>
      <w:r>
        <w:rPr>
          <w:rFonts w:hint="eastAsia" w:ascii="宋体" w:hAnsi="宋体" w:cs="宋体"/>
          <w:b w:val="0"/>
          <w:bCs w:val="0"/>
          <w:color w:val="000000"/>
          <w:szCs w:val="21"/>
        </w:rPr>
        <w:t>%作为质保金，一年后无质量问题一次性付清（无息）。</w:t>
      </w:r>
    </w:p>
    <w:p>
      <w:pPr>
        <w:spacing w:line="420" w:lineRule="exact"/>
        <w:ind w:firstLine="420" w:firstLineChars="200"/>
        <w:rPr>
          <w:rFonts w:hint="eastAsia" w:ascii="宋体" w:hAnsi="宋体" w:eastAsia="宋体" w:cs="宋体"/>
          <w:b/>
          <w:color w:val="000000"/>
          <w:sz w:val="21"/>
          <w:szCs w:val="21"/>
          <w:lang w:val="zh-CN"/>
        </w:rPr>
      </w:pPr>
      <w:r>
        <w:rPr>
          <w:rFonts w:hint="eastAsia" w:ascii="宋体" w:hAnsi="宋体" w:eastAsia="宋体" w:cs="宋体"/>
          <w:b/>
          <w:color w:val="000000"/>
          <w:sz w:val="21"/>
          <w:szCs w:val="21"/>
          <w:lang w:val="zh-CN"/>
        </w:rPr>
        <w:t>九、本合同单价及总价为不变价，不受市场风险等因素的影响。</w:t>
      </w:r>
    </w:p>
    <w:p>
      <w:pPr>
        <w:spacing w:line="420" w:lineRule="exact"/>
        <w:rPr>
          <w:rFonts w:hint="eastAsia" w:ascii="宋体" w:hAnsi="宋体" w:eastAsia="宋体" w:cs="宋体"/>
          <w:b/>
          <w:color w:val="000000"/>
          <w:sz w:val="21"/>
          <w:szCs w:val="21"/>
          <w:lang w:val="zh-CN"/>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zh-CN"/>
        </w:rPr>
        <w:t>十、违约责任</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 xml:space="preserve">供方所交付的货物品种、型号、规格、质量不符合国家规定标准及合同要求的，或者供方不能交付货物或完成系统安装、调试的，供方应向需方支付合同金额总值 </w:t>
      </w:r>
      <w:r>
        <w:rPr>
          <w:rFonts w:hint="eastAsia" w:ascii="宋体" w:hAnsi="宋体" w:eastAsia="宋体" w:cs="宋体"/>
          <w:color w:val="000000"/>
          <w:sz w:val="21"/>
          <w:szCs w:val="21"/>
          <w:u w:val="single"/>
          <w:lang w:val="zh-CN"/>
        </w:rPr>
        <w:t xml:space="preserve"> 10 </w:t>
      </w:r>
      <w:r>
        <w:rPr>
          <w:rFonts w:hint="eastAsia" w:ascii="宋体" w:hAnsi="宋体" w:eastAsia="宋体" w:cs="宋体"/>
          <w:color w:val="000000"/>
          <w:sz w:val="21"/>
          <w:szCs w:val="21"/>
          <w:lang w:val="zh-CN"/>
        </w:rPr>
        <w:t xml:space="preserve"> %的违约金；需方并有权解除合同，要求供方赔偿损失。供方如逾期交付的，每逾期一日供方应向需方支付合同金额的</w:t>
      </w:r>
      <w:r>
        <w:rPr>
          <w:rFonts w:hint="eastAsia" w:ascii="宋体" w:hAnsi="宋体" w:eastAsia="宋体" w:cs="宋体"/>
          <w:color w:val="000000"/>
          <w:sz w:val="21"/>
          <w:szCs w:val="21"/>
          <w:u w:val="single"/>
          <w:lang w:val="zh-CN"/>
        </w:rPr>
        <w:t xml:space="preserve">  0.1 %</w:t>
      </w:r>
      <w:r>
        <w:rPr>
          <w:rFonts w:hint="eastAsia" w:ascii="宋体" w:hAnsi="宋体" w:eastAsia="宋体" w:cs="宋体"/>
          <w:color w:val="000000"/>
          <w:sz w:val="21"/>
          <w:szCs w:val="21"/>
          <w:lang w:val="zh-CN"/>
        </w:rPr>
        <w:t>的违约金。逾期交付的违约金总额不超过合同总金额的</w:t>
      </w:r>
      <w:r>
        <w:rPr>
          <w:rFonts w:hint="eastAsia" w:ascii="宋体" w:hAnsi="宋体" w:eastAsia="宋体" w:cs="宋体"/>
          <w:color w:val="000000"/>
          <w:sz w:val="21"/>
          <w:szCs w:val="21"/>
          <w:u w:val="single"/>
          <w:lang w:val="zh-CN"/>
        </w:rPr>
        <w:t>20%。</w:t>
      </w:r>
      <w:r>
        <w:rPr>
          <w:rFonts w:hint="eastAsia" w:ascii="宋体" w:hAnsi="宋体" w:eastAsia="宋体" w:cs="宋体"/>
          <w:color w:val="000000"/>
          <w:sz w:val="21"/>
          <w:szCs w:val="21"/>
          <w:lang w:val="zh-CN"/>
        </w:rPr>
        <w:t xml:space="preserve">逾期超过 </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日的，需方有权解除合同或者选择继续履行；需方要求供方继续履行合同的，不影响需方向供方主张违约责任。</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如需方违约，按合同一般条款执行。</w:t>
      </w:r>
    </w:p>
    <w:p>
      <w:pPr>
        <w:spacing w:line="420" w:lineRule="exact"/>
        <w:rPr>
          <w:rFonts w:hint="eastAsia" w:ascii="宋体" w:hAnsi="宋体" w:eastAsia="宋体" w:cs="宋体"/>
          <w:color w:val="000000"/>
          <w:sz w:val="21"/>
          <w:szCs w:val="21"/>
          <w:lang w:val="zh-CN"/>
        </w:rPr>
      </w:pPr>
      <w:r>
        <w:rPr>
          <w:rFonts w:hint="eastAsia" w:ascii="宋体" w:hAnsi="宋体" w:eastAsia="宋体" w:cs="宋体"/>
          <w:b/>
          <w:color w:val="000000"/>
          <w:sz w:val="21"/>
          <w:szCs w:val="21"/>
        </w:rPr>
        <w:t xml:space="preserve">    </w:t>
      </w:r>
      <w:r>
        <w:rPr>
          <w:rFonts w:hint="eastAsia" w:ascii="宋体" w:hAnsi="宋体" w:eastAsia="宋体" w:cs="宋体"/>
          <w:b/>
          <w:color w:val="000000"/>
          <w:sz w:val="21"/>
          <w:szCs w:val="21"/>
          <w:lang w:val="zh-CN"/>
        </w:rPr>
        <w:t>十一、争议的解决</w:t>
      </w:r>
      <w:r>
        <w:rPr>
          <w:rFonts w:hint="eastAsia" w:ascii="宋体" w:hAnsi="宋体" w:eastAsia="宋体" w:cs="宋体"/>
          <w:color w:val="000000"/>
          <w:sz w:val="21"/>
          <w:szCs w:val="21"/>
          <w:lang w:val="zh-CN"/>
        </w:rPr>
        <w:t>：</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1、双方友好协商；</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2、提请主管部门进行调解；</w:t>
      </w:r>
    </w:p>
    <w:p>
      <w:pPr>
        <w:spacing w:line="42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zh-CN"/>
        </w:rPr>
        <w:t>3、由需方所在地人民法院诉讼管辖。</w:t>
      </w:r>
    </w:p>
    <w:p>
      <w:pPr>
        <w:spacing w:line="420" w:lineRule="exact"/>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    十二、合同生效、备案及其它</w:t>
      </w:r>
    </w:p>
    <w:p>
      <w:pPr>
        <w:spacing w:line="420" w:lineRule="exact"/>
        <w:rPr>
          <w:rFonts w:hint="eastAsia" w:ascii="宋体" w:hAnsi="宋体" w:eastAsia="宋体" w:cs="宋体"/>
          <w:color w:val="000000"/>
          <w:sz w:val="21"/>
          <w:szCs w:val="21"/>
        </w:rPr>
      </w:pPr>
      <w:r>
        <w:rPr>
          <w:rFonts w:hint="eastAsia" w:ascii="宋体" w:hAnsi="宋体" w:eastAsia="宋体" w:cs="宋体"/>
          <w:b/>
          <w:color w:val="000000"/>
          <w:sz w:val="21"/>
          <w:szCs w:val="21"/>
        </w:rPr>
        <w:t xml:space="preserve">    </w:t>
      </w:r>
      <w:r>
        <w:rPr>
          <w:rFonts w:hint="eastAsia" w:ascii="宋体" w:hAnsi="宋体" w:eastAsia="宋体" w:cs="宋体"/>
          <w:color w:val="000000"/>
          <w:sz w:val="21"/>
          <w:szCs w:val="21"/>
        </w:rPr>
        <w:t>1、本合同经双方代表签字并加盖公章后生效。</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2、本合同一式五份，供需双方各持一份，在合同签订之日起七个工作日内交付温县财政局备案一份、温县公共资源交易中心存档一份，办理资金支付手续时提交一份。</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3、</w:t>
      </w:r>
      <w:r>
        <w:rPr>
          <w:rFonts w:hint="eastAsia" w:ascii="宋体" w:hAnsi="宋体" w:eastAsia="宋体" w:cs="宋体"/>
          <w:color w:val="000000"/>
          <w:sz w:val="21"/>
          <w:szCs w:val="21"/>
          <w:lang w:val="zh-CN"/>
        </w:rPr>
        <w:t>本合同未尽事宜，供需双方可签订补充协议，但补充协议不得违背本招标文件及供方的投标文件或报价文件的实质性约定内容。</w:t>
      </w:r>
    </w:p>
    <w:p>
      <w:pPr>
        <w:spacing w:line="420" w:lineRule="exact"/>
        <w:rPr>
          <w:rFonts w:hint="eastAsia" w:ascii="宋体" w:hAnsi="宋体" w:eastAsia="宋体" w:cs="宋体"/>
          <w:color w:val="000000"/>
          <w:sz w:val="21"/>
          <w:szCs w:val="21"/>
        </w:rPr>
      </w:pP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需方（公章）：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供方  （公章）：</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地址：                                 地址：</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法定代表人或委托                       法定代表人或委托</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代理人（签字）：                        代理人（签字）：</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电话：                                 电话：</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开户行：                               开户行：</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账号：                                 账号：</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签约时间：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年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       签约时间：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年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pPr>
        <w:spacing w:line="420" w:lineRule="exact"/>
        <w:ind w:firstLine="315" w:firstLineChars="150"/>
        <w:rPr>
          <w:rFonts w:hint="eastAsia" w:ascii="宋体" w:hAnsi="宋体" w:eastAsia="宋体" w:cs="宋体"/>
          <w:color w:val="000000"/>
          <w:sz w:val="21"/>
          <w:szCs w:val="21"/>
        </w:rPr>
      </w:pPr>
    </w:p>
    <w:p>
      <w:pPr>
        <w:spacing w:line="420" w:lineRule="exact"/>
        <w:ind w:firstLine="315" w:firstLineChars="150"/>
        <w:rPr>
          <w:rFonts w:hint="eastAsia" w:ascii="宋体" w:hAnsi="宋体" w:eastAsia="宋体" w:cs="宋体"/>
          <w:color w:val="000000"/>
          <w:sz w:val="21"/>
          <w:szCs w:val="21"/>
        </w:rPr>
      </w:pPr>
    </w:p>
    <w:p>
      <w:pPr>
        <w:spacing w:line="420" w:lineRule="exact"/>
        <w:ind w:firstLine="315" w:firstLineChars="150"/>
        <w:rPr>
          <w:rFonts w:hint="eastAsia" w:ascii="宋体" w:hAnsi="宋体" w:eastAsia="宋体" w:cs="宋体"/>
          <w:color w:val="000000"/>
          <w:sz w:val="21"/>
          <w:szCs w:val="21"/>
        </w:rPr>
      </w:pPr>
    </w:p>
    <w:p>
      <w:pPr>
        <w:spacing w:line="420" w:lineRule="exact"/>
        <w:rPr>
          <w:rFonts w:hint="eastAsia" w:ascii="宋体" w:hAnsi="宋体" w:eastAsia="宋体" w:cs="宋体"/>
          <w:color w:val="000000"/>
          <w:sz w:val="21"/>
          <w:szCs w:val="21"/>
        </w:rPr>
      </w:pPr>
      <w:bookmarkStart w:id="97" w:name="_Toc21953"/>
    </w:p>
    <w:p>
      <w:pPr>
        <w:spacing w:line="420" w:lineRule="exact"/>
        <w:rPr>
          <w:rFonts w:hint="eastAsia" w:ascii="宋体" w:hAnsi="宋体" w:eastAsia="宋体" w:cs="宋体"/>
          <w:color w:val="000000"/>
          <w:sz w:val="21"/>
          <w:szCs w:val="21"/>
        </w:rPr>
      </w:pPr>
    </w:p>
    <w:bookmarkEnd w:id="97"/>
    <w:p>
      <w:pPr>
        <w:pStyle w:val="17"/>
        <w:spacing w:line="420" w:lineRule="exact"/>
        <w:rPr>
          <w:rFonts w:hint="eastAsia" w:ascii="宋体" w:hAnsi="宋体" w:eastAsia="宋体" w:cs="宋体"/>
          <w:color w:val="000000"/>
          <w:sz w:val="21"/>
          <w:szCs w:val="21"/>
        </w:rPr>
      </w:pPr>
    </w:p>
    <w:p>
      <w:pPr>
        <w:pStyle w:val="17"/>
        <w:spacing w:line="420" w:lineRule="exact"/>
        <w:rPr>
          <w:rFonts w:hint="eastAsia" w:ascii="宋体" w:hAnsi="宋体" w:eastAsia="宋体" w:cs="宋体"/>
          <w:color w:val="000000"/>
          <w:sz w:val="21"/>
          <w:szCs w:val="21"/>
        </w:rPr>
      </w:pPr>
      <w:bookmarkStart w:id="98" w:name="_Toc21300"/>
    </w:p>
    <w:p>
      <w:pPr>
        <w:pStyle w:val="17"/>
        <w:spacing w:line="420" w:lineRule="exact"/>
        <w:rPr>
          <w:rFonts w:hint="eastAsia" w:ascii="宋体" w:hAnsi="宋体" w:eastAsia="宋体" w:cs="宋体"/>
          <w:color w:val="000000"/>
          <w:sz w:val="21"/>
          <w:szCs w:val="21"/>
        </w:rPr>
      </w:pPr>
    </w:p>
    <w:p>
      <w:pPr>
        <w:pStyle w:val="17"/>
        <w:spacing w:line="420" w:lineRule="exact"/>
        <w:rPr>
          <w:rFonts w:hint="eastAsia" w:ascii="宋体" w:hAnsi="宋体" w:eastAsia="宋体" w:cs="宋体"/>
          <w:color w:val="000000"/>
          <w:sz w:val="21"/>
          <w:szCs w:val="21"/>
        </w:rPr>
      </w:pPr>
    </w:p>
    <w:p>
      <w:pPr>
        <w:pStyle w:val="17"/>
        <w:spacing w:line="420" w:lineRule="exact"/>
        <w:rPr>
          <w:rFonts w:hint="eastAsia" w:ascii="宋体" w:hAnsi="宋体" w:eastAsia="宋体" w:cs="宋体"/>
          <w:color w:val="000000"/>
          <w:sz w:val="21"/>
          <w:szCs w:val="21"/>
        </w:rPr>
      </w:pPr>
    </w:p>
    <w:p>
      <w:pPr>
        <w:pStyle w:val="17"/>
        <w:spacing w:line="420" w:lineRule="exact"/>
        <w:rPr>
          <w:rFonts w:hint="eastAsia" w:ascii="宋体" w:hAnsi="宋体" w:eastAsia="宋体" w:cs="宋体"/>
          <w:color w:val="000000"/>
          <w:sz w:val="21"/>
          <w:szCs w:val="21"/>
        </w:rPr>
      </w:pPr>
    </w:p>
    <w:p>
      <w:pPr>
        <w:pStyle w:val="17"/>
        <w:spacing w:line="420" w:lineRule="exact"/>
        <w:rPr>
          <w:rFonts w:hint="eastAsia" w:ascii="宋体" w:hAnsi="宋体" w:eastAsia="宋体" w:cs="宋体"/>
          <w:color w:val="000000"/>
          <w:sz w:val="21"/>
          <w:szCs w:val="21"/>
        </w:rPr>
      </w:pPr>
    </w:p>
    <w:p>
      <w:pPr>
        <w:pStyle w:val="17"/>
        <w:spacing w:line="420" w:lineRule="exact"/>
        <w:rPr>
          <w:rFonts w:hint="eastAsia" w:ascii="宋体" w:hAnsi="宋体" w:eastAsia="宋体" w:cs="宋体"/>
          <w:color w:val="000000"/>
          <w:sz w:val="21"/>
          <w:szCs w:val="21"/>
        </w:rPr>
      </w:pPr>
    </w:p>
    <w:p>
      <w:pPr>
        <w:pStyle w:val="17"/>
        <w:spacing w:line="420" w:lineRule="exact"/>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pStyle w:val="2"/>
        <w:rPr>
          <w:rFonts w:hint="eastAsia"/>
        </w:rPr>
      </w:pPr>
    </w:p>
    <w:p>
      <w:pPr>
        <w:pStyle w:val="17"/>
        <w:spacing w:line="420" w:lineRule="exact"/>
        <w:rPr>
          <w:rFonts w:hint="eastAsia" w:ascii="宋体" w:hAnsi="宋体" w:eastAsia="宋体" w:cs="宋体"/>
          <w:color w:val="000000"/>
          <w:sz w:val="21"/>
          <w:szCs w:val="21"/>
        </w:rPr>
      </w:pPr>
    </w:p>
    <w:p>
      <w:pPr>
        <w:pStyle w:val="17"/>
        <w:spacing w:line="420" w:lineRule="exact"/>
        <w:rPr>
          <w:rFonts w:hint="eastAsia" w:ascii="宋体" w:hAnsi="宋体" w:eastAsia="宋体" w:cs="宋体"/>
          <w:color w:val="000000"/>
          <w:sz w:val="44"/>
          <w:szCs w:val="44"/>
        </w:rPr>
      </w:pPr>
      <w:r>
        <w:rPr>
          <w:rFonts w:hint="eastAsia" w:ascii="宋体" w:hAnsi="宋体" w:eastAsia="宋体" w:cs="宋体"/>
          <w:color w:val="000000"/>
          <w:sz w:val="44"/>
          <w:szCs w:val="44"/>
        </w:rPr>
        <w:t>第六章  投标文件格式</w:t>
      </w:r>
      <w:bookmarkEnd w:id="98"/>
    </w:p>
    <w:p>
      <w:pPr>
        <w:spacing w:line="420" w:lineRule="exact"/>
        <w:rPr>
          <w:rFonts w:hint="eastAsia" w:ascii="宋体" w:hAnsi="宋体" w:eastAsia="宋体" w:cs="宋体"/>
          <w:color w:val="000000"/>
          <w:sz w:val="21"/>
          <w:szCs w:val="21"/>
        </w:rPr>
      </w:pPr>
    </w:p>
    <w:p>
      <w:pPr>
        <w:spacing w:line="420" w:lineRule="exact"/>
        <w:jc w:val="right"/>
        <w:rPr>
          <w:rFonts w:hint="eastAsia" w:ascii="宋体" w:hAnsi="宋体" w:eastAsia="宋体" w:cs="宋体"/>
          <w:color w:val="000000"/>
          <w:sz w:val="21"/>
          <w:szCs w:val="21"/>
        </w:rPr>
      </w:pPr>
      <w:r>
        <w:rPr>
          <w:rFonts w:hint="eastAsia" w:ascii="宋体" w:hAnsi="宋体" w:eastAsia="宋体" w:cs="宋体"/>
          <w:color w:val="000000"/>
          <w:sz w:val="21"/>
          <w:szCs w:val="21"/>
        </w:rPr>
        <w:t>正本或副本</w:t>
      </w:r>
    </w:p>
    <w:p>
      <w:pPr>
        <w:spacing w:line="420" w:lineRule="exact"/>
        <w:ind w:right="420"/>
        <w:outlineLvl w:val="0"/>
        <w:rPr>
          <w:rFonts w:hint="eastAsia" w:ascii="宋体" w:hAnsi="宋体" w:eastAsia="宋体" w:cs="宋体"/>
          <w:color w:val="000000"/>
          <w:sz w:val="21"/>
          <w:szCs w:val="21"/>
        </w:rPr>
      </w:pPr>
    </w:p>
    <w:p>
      <w:pPr>
        <w:spacing w:line="420" w:lineRule="exact"/>
        <w:rPr>
          <w:rFonts w:hint="eastAsia" w:ascii="宋体" w:hAnsi="宋体" w:eastAsia="宋体" w:cs="宋体"/>
          <w:b/>
          <w:color w:val="000000"/>
          <w:sz w:val="21"/>
          <w:szCs w:val="21"/>
        </w:rPr>
      </w:pPr>
    </w:p>
    <w:p>
      <w:pPr>
        <w:spacing w:line="420" w:lineRule="exact"/>
        <w:rPr>
          <w:rFonts w:hint="eastAsia" w:ascii="宋体" w:hAnsi="宋体" w:eastAsia="宋体" w:cs="宋体"/>
          <w:b/>
          <w:color w:val="000000"/>
          <w:sz w:val="36"/>
          <w:szCs w:val="36"/>
        </w:rPr>
      </w:pPr>
    </w:p>
    <w:p>
      <w:pPr>
        <w:spacing w:line="420" w:lineRule="exact"/>
        <w:jc w:val="center"/>
        <w:rPr>
          <w:rFonts w:hint="eastAsia" w:ascii="宋体" w:hAnsi="宋体" w:eastAsia="宋体" w:cs="宋体"/>
          <w:b/>
          <w:color w:val="000000"/>
          <w:sz w:val="36"/>
          <w:szCs w:val="36"/>
        </w:rPr>
      </w:pPr>
      <w:r>
        <w:rPr>
          <w:rFonts w:hint="eastAsia" w:ascii="宋体" w:hAnsi="宋体" w:eastAsia="宋体" w:cs="宋体"/>
          <w:b/>
          <w:color w:val="000000"/>
          <w:sz w:val="36"/>
          <w:szCs w:val="36"/>
          <w:u w:val="single"/>
        </w:rPr>
        <w:t xml:space="preserve">                      </w:t>
      </w:r>
      <w:r>
        <w:rPr>
          <w:rFonts w:hint="eastAsia" w:ascii="宋体" w:hAnsi="宋体" w:cs="宋体"/>
          <w:b/>
          <w:color w:val="000000"/>
          <w:sz w:val="36"/>
          <w:szCs w:val="36"/>
          <w:u w:val="single"/>
          <w:lang w:val="en-US" w:eastAsia="zh-CN"/>
        </w:rPr>
        <w:t xml:space="preserve">       </w:t>
      </w:r>
      <w:r>
        <w:rPr>
          <w:rFonts w:hint="eastAsia" w:ascii="宋体" w:hAnsi="宋体" w:eastAsia="宋体" w:cs="宋体"/>
          <w:b/>
          <w:color w:val="000000"/>
          <w:sz w:val="36"/>
          <w:szCs w:val="36"/>
          <w:u w:val="none"/>
        </w:rPr>
        <w:t>项目</w:t>
      </w:r>
      <w:r>
        <w:rPr>
          <w:rFonts w:hint="eastAsia" w:ascii="宋体" w:hAnsi="宋体" w:eastAsia="宋体" w:cs="宋体"/>
          <w:b/>
          <w:color w:val="000000"/>
          <w:sz w:val="36"/>
          <w:szCs w:val="36"/>
          <w:u w:val="single"/>
        </w:rPr>
        <w:t xml:space="preserve"> </w:t>
      </w:r>
      <w:r>
        <w:rPr>
          <w:rFonts w:hint="eastAsia" w:ascii="宋体" w:hAnsi="宋体" w:cs="宋体"/>
          <w:b/>
          <w:color w:val="000000"/>
          <w:sz w:val="36"/>
          <w:szCs w:val="36"/>
          <w:u w:val="single"/>
          <w:lang w:val="en-US" w:eastAsia="zh-CN"/>
        </w:rPr>
        <w:t xml:space="preserve">     </w:t>
      </w:r>
      <w:r>
        <w:rPr>
          <w:rFonts w:hint="eastAsia" w:ascii="宋体" w:hAnsi="宋体" w:cs="宋体"/>
          <w:b/>
          <w:color w:val="000000"/>
          <w:sz w:val="36"/>
          <w:szCs w:val="36"/>
          <w:lang w:val="en-US" w:eastAsia="zh-CN"/>
        </w:rPr>
        <w:t>标段</w:t>
      </w:r>
    </w:p>
    <w:p>
      <w:pPr>
        <w:spacing w:line="420" w:lineRule="exact"/>
        <w:rPr>
          <w:rFonts w:hint="eastAsia" w:ascii="宋体" w:hAnsi="宋体" w:eastAsia="宋体" w:cs="宋体"/>
          <w:b/>
          <w:color w:val="000000"/>
          <w:sz w:val="36"/>
          <w:szCs w:val="36"/>
        </w:rPr>
      </w:pPr>
    </w:p>
    <w:p>
      <w:pPr>
        <w:spacing w:line="420" w:lineRule="exact"/>
        <w:rPr>
          <w:rFonts w:hint="eastAsia" w:ascii="宋体" w:hAnsi="宋体" w:eastAsia="宋体" w:cs="宋体"/>
          <w:b/>
          <w:color w:val="000000"/>
          <w:sz w:val="36"/>
          <w:szCs w:val="36"/>
        </w:rPr>
      </w:pPr>
    </w:p>
    <w:p>
      <w:pPr>
        <w:spacing w:line="420" w:lineRule="exact"/>
        <w:jc w:val="center"/>
        <w:rPr>
          <w:rFonts w:hint="eastAsia" w:ascii="宋体" w:hAnsi="宋体" w:eastAsia="宋体" w:cs="宋体"/>
          <w:b/>
          <w:color w:val="000000"/>
          <w:sz w:val="36"/>
          <w:szCs w:val="36"/>
        </w:rPr>
      </w:pPr>
    </w:p>
    <w:p>
      <w:pPr>
        <w:spacing w:line="4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投标文件</w:t>
      </w:r>
    </w:p>
    <w:p>
      <w:pPr>
        <w:spacing w:line="420" w:lineRule="exact"/>
        <w:jc w:val="center"/>
        <w:rPr>
          <w:rFonts w:hint="eastAsia" w:ascii="宋体" w:hAnsi="宋体" w:eastAsia="宋体" w:cs="宋体"/>
          <w:b/>
          <w:color w:val="000000"/>
          <w:sz w:val="36"/>
          <w:szCs w:val="36"/>
        </w:rPr>
      </w:pPr>
      <w:r>
        <w:rPr>
          <w:rFonts w:hint="eastAsia" w:ascii="宋体" w:hAnsi="宋体" w:eastAsia="宋体" w:cs="宋体"/>
          <w:b/>
          <w:color w:val="000000"/>
          <w:sz w:val="36"/>
          <w:szCs w:val="36"/>
        </w:rPr>
        <w:t xml:space="preserve"> </w:t>
      </w:r>
    </w:p>
    <w:p>
      <w:pPr>
        <w:spacing w:line="420" w:lineRule="exact"/>
        <w:jc w:val="center"/>
        <w:rPr>
          <w:rFonts w:hint="eastAsia" w:ascii="宋体" w:hAnsi="宋体" w:eastAsia="宋体" w:cs="宋体"/>
          <w:b/>
          <w:color w:val="000000"/>
          <w:sz w:val="36"/>
          <w:szCs w:val="36"/>
        </w:rPr>
      </w:pPr>
    </w:p>
    <w:p>
      <w:pPr>
        <w:spacing w:line="420" w:lineRule="exact"/>
        <w:jc w:val="center"/>
        <w:rPr>
          <w:rFonts w:hint="eastAsia" w:ascii="宋体" w:hAnsi="宋体" w:eastAsia="宋体" w:cs="宋体"/>
          <w:color w:val="000000"/>
          <w:sz w:val="30"/>
          <w:szCs w:val="30"/>
        </w:rPr>
      </w:pPr>
      <w:r>
        <w:rPr>
          <w:rFonts w:hint="eastAsia" w:ascii="宋体" w:hAnsi="宋体" w:eastAsia="宋体" w:cs="宋体"/>
          <w:color w:val="000000"/>
          <w:sz w:val="30"/>
          <w:szCs w:val="30"/>
        </w:rPr>
        <w:t>项目编号：温交易【201</w:t>
      </w:r>
      <w:r>
        <w:rPr>
          <w:rFonts w:hint="eastAsia" w:ascii="宋体" w:hAnsi="宋体" w:cs="宋体"/>
          <w:color w:val="000000"/>
          <w:sz w:val="30"/>
          <w:szCs w:val="30"/>
          <w:lang w:val="en-US" w:eastAsia="zh-CN"/>
        </w:rPr>
        <w:t>9</w:t>
      </w:r>
      <w:r>
        <w:rPr>
          <w:rFonts w:hint="eastAsia" w:ascii="宋体" w:hAnsi="宋体" w:eastAsia="宋体" w:cs="宋体"/>
          <w:color w:val="000000"/>
          <w:sz w:val="30"/>
          <w:szCs w:val="30"/>
        </w:rPr>
        <w:t xml:space="preserve">】 </w:t>
      </w:r>
      <w:r>
        <w:rPr>
          <w:rFonts w:hint="eastAsia" w:ascii="宋体" w:hAnsi="宋体" w:cs="宋体"/>
          <w:color w:val="000000"/>
          <w:sz w:val="30"/>
          <w:szCs w:val="30"/>
          <w:lang w:val="en-US" w:eastAsia="zh-CN"/>
        </w:rPr>
        <w:t xml:space="preserve"> </w:t>
      </w:r>
      <w:r>
        <w:rPr>
          <w:rFonts w:hint="eastAsia" w:ascii="宋体" w:hAnsi="宋体" w:eastAsia="宋体" w:cs="宋体"/>
          <w:color w:val="000000"/>
          <w:sz w:val="30"/>
          <w:szCs w:val="30"/>
        </w:rPr>
        <w:t>号</w:t>
      </w:r>
    </w:p>
    <w:p>
      <w:pPr>
        <w:spacing w:line="420" w:lineRule="exact"/>
        <w:ind w:firstLine="2400" w:firstLineChars="800"/>
        <w:jc w:val="both"/>
        <w:rPr>
          <w:rFonts w:hint="eastAsia" w:ascii="宋体" w:hAnsi="宋体" w:eastAsia="宋体" w:cs="宋体"/>
          <w:color w:val="000000"/>
          <w:sz w:val="30"/>
          <w:szCs w:val="30"/>
        </w:rPr>
      </w:pPr>
      <w:r>
        <w:rPr>
          <w:rFonts w:hint="eastAsia" w:ascii="宋体" w:hAnsi="宋体" w:eastAsia="宋体" w:cs="宋体"/>
          <w:color w:val="000000"/>
          <w:sz w:val="30"/>
          <w:szCs w:val="30"/>
        </w:rPr>
        <w:t>采购编号：温政采【201</w:t>
      </w:r>
      <w:r>
        <w:rPr>
          <w:rFonts w:hint="eastAsia" w:ascii="宋体" w:hAnsi="宋体" w:cs="宋体"/>
          <w:color w:val="000000"/>
          <w:sz w:val="30"/>
          <w:szCs w:val="30"/>
          <w:lang w:val="en-US" w:eastAsia="zh-CN"/>
        </w:rPr>
        <w:t>9</w:t>
      </w:r>
      <w:r>
        <w:rPr>
          <w:rFonts w:hint="eastAsia" w:ascii="宋体" w:hAnsi="宋体" w:eastAsia="宋体" w:cs="宋体"/>
          <w:color w:val="000000"/>
          <w:sz w:val="30"/>
          <w:szCs w:val="30"/>
        </w:rPr>
        <w:t xml:space="preserve">】 </w:t>
      </w:r>
      <w:r>
        <w:rPr>
          <w:rFonts w:hint="eastAsia" w:ascii="宋体" w:hAnsi="宋体" w:eastAsia="宋体" w:cs="宋体"/>
          <w:color w:val="000000"/>
          <w:sz w:val="30"/>
          <w:szCs w:val="30"/>
          <w:lang w:val="en-US" w:eastAsia="zh-CN"/>
        </w:rPr>
        <w:t xml:space="preserve"> </w:t>
      </w:r>
      <w:r>
        <w:rPr>
          <w:rFonts w:hint="eastAsia" w:ascii="宋体" w:hAnsi="宋体" w:eastAsia="宋体" w:cs="宋体"/>
          <w:color w:val="000000"/>
          <w:sz w:val="30"/>
          <w:szCs w:val="30"/>
        </w:rPr>
        <w:t>号</w:t>
      </w:r>
    </w:p>
    <w:p>
      <w:pPr>
        <w:spacing w:line="420" w:lineRule="exact"/>
        <w:rPr>
          <w:rFonts w:hint="eastAsia" w:ascii="宋体" w:hAnsi="宋体" w:eastAsia="宋体" w:cs="宋体"/>
          <w:color w:val="000000"/>
          <w:sz w:val="30"/>
          <w:szCs w:val="30"/>
        </w:rPr>
      </w:pPr>
    </w:p>
    <w:p>
      <w:pPr>
        <w:spacing w:line="420" w:lineRule="exact"/>
        <w:rPr>
          <w:rFonts w:hint="eastAsia" w:ascii="宋体" w:hAnsi="宋体" w:eastAsia="宋体" w:cs="宋体"/>
          <w:color w:val="000000"/>
          <w:sz w:val="32"/>
          <w:szCs w:val="32"/>
        </w:rPr>
      </w:pPr>
    </w:p>
    <w:p>
      <w:pPr>
        <w:spacing w:line="420" w:lineRule="exact"/>
        <w:rPr>
          <w:rFonts w:hint="eastAsia" w:ascii="宋体" w:hAnsi="宋体" w:eastAsia="宋体" w:cs="宋体"/>
          <w:color w:val="000000"/>
          <w:sz w:val="32"/>
          <w:szCs w:val="32"/>
        </w:rPr>
      </w:pPr>
    </w:p>
    <w:p>
      <w:pPr>
        <w:spacing w:line="420" w:lineRule="exact"/>
        <w:rPr>
          <w:rFonts w:hint="eastAsia" w:ascii="宋体" w:hAnsi="宋体" w:eastAsia="宋体" w:cs="宋体"/>
          <w:color w:val="000000"/>
          <w:sz w:val="32"/>
          <w:szCs w:val="32"/>
        </w:rPr>
      </w:pPr>
    </w:p>
    <w:p>
      <w:pPr>
        <w:spacing w:line="420" w:lineRule="exact"/>
        <w:rPr>
          <w:rFonts w:hint="eastAsia" w:ascii="宋体" w:hAnsi="宋体" w:eastAsia="宋体" w:cs="宋体"/>
          <w:color w:val="000000"/>
          <w:sz w:val="32"/>
          <w:szCs w:val="32"/>
        </w:rPr>
      </w:pPr>
    </w:p>
    <w:p>
      <w:pPr>
        <w:spacing w:line="420" w:lineRule="exact"/>
        <w:rPr>
          <w:rFonts w:hint="eastAsia" w:ascii="宋体" w:hAnsi="宋体" w:eastAsia="宋体" w:cs="宋体"/>
          <w:b/>
          <w:color w:val="000000"/>
          <w:sz w:val="32"/>
          <w:szCs w:val="32"/>
        </w:rPr>
      </w:pPr>
      <w:r>
        <w:rPr>
          <w:rFonts w:hint="eastAsia" w:ascii="宋体" w:hAnsi="宋体" w:eastAsia="宋体" w:cs="宋体"/>
          <w:b/>
          <w:color w:val="000000"/>
          <w:sz w:val="32"/>
          <w:szCs w:val="32"/>
        </w:rPr>
        <w:t xml:space="preserve">              </w:t>
      </w:r>
    </w:p>
    <w:p>
      <w:pPr>
        <w:spacing w:line="420" w:lineRule="exact"/>
        <w:rPr>
          <w:rFonts w:hint="eastAsia" w:ascii="宋体" w:hAnsi="宋体" w:eastAsia="宋体" w:cs="宋体"/>
          <w:b/>
          <w:color w:val="000000"/>
          <w:sz w:val="32"/>
          <w:szCs w:val="32"/>
        </w:rPr>
      </w:pPr>
    </w:p>
    <w:p>
      <w:pPr>
        <w:spacing w:line="420" w:lineRule="exact"/>
        <w:rPr>
          <w:rFonts w:hint="eastAsia" w:ascii="宋体" w:hAnsi="宋体" w:eastAsia="宋体" w:cs="宋体"/>
          <w:b/>
          <w:color w:val="000000"/>
          <w:sz w:val="32"/>
          <w:szCs w:val="32"/>
        </w:rPr>
      </w:pPr>
    </w:p>
    <w:p>
      <w:pPr>
        <w:spacing w:line="420" w:lineRule="exact"/>
        <w:rPr>
          <w:rFonts w:hint="eastAsia" w:ascii="宋体" w:hAnsi="宋体" w:eastAsia="宋体" w:cs="宋体"/>
          <w:b/>
          <w:color w:val="000000"/>
          <w:sz w:val="32"/>
          <w:szCs w:val="32"/>
        </w:rPr>
      </w:pPr>
    </w:p>
    <w:p>
      <w:pPr>
        <w:spacing w:line="420" w:lineRule="exact"/>
        <w:ind w:firstLine="2240" w:firstLineChars="700"/>
        <w:rPr>
          <w:rFonts w:hint="eastAsia" w:ascii="宋体" w:hAnsi="宋体" w:eastAsia="宋体" w:cs="宋体"/>
          <w:b/>
          <w:color w:val="000000"/>
          <w:sz w:val="32"/>
          <w:szCs w:val="32"/>
        </w:rPr>
      </w:pPr>
      <w:r>
        <w:rPr>
          <w:rFonts w:hint="eastAsia" w:ascii="宋体" w:hAnsi="宋体" w:eastAsia="宋体" w:cs="宋体"/>
          <w:b/>
          <w:color w:val="000000"/>
          <w:sz w:val="32"/>
          <w:szCs w:val="32"/>
        </w:rPr>
        <w:t>投 标 人：</w:t>
      </w:r>
      <w:r>
        <w:rPr>
          <w:rFonts w:hint="eastAsia" w:ascii="宋体" w:hAnsi="宋体" w:eastAsia="宋体" w:cs="宋体"/>
          <w:b/>
          <w:color w:val="000000"/>
          <w:sz w:val="32"/>
          <w:szCs w:val="32"/>
          <w:u w:val="single"/>
        </w:rPr>
        <w:t xml:space="preserve"> 单位全称（加盖单位公章）</w:t>
      </w:r>
    </w:p>
    <w:p>
      <w:pPr>
        <w:spacing w:line="420" w:lineRule="exact"/>
        <w:ind w:firstLine="1590" w:firstLineChars="497"/>
        <w:rPr>
          <w:rFonts w:hint="eastAsia" w:ascii="宋体" w:hAnsi="宋体" w:eastAsia="宋体" w:cs="宋体"/>
          <w:b/>
          <w:color w:val="000000"/>
          <w:sz w:val="32"/>
          <w:szCs w:val="32"/>
          <w:u w:val="single"/>
        </w:rPr>
      </w:pPr>
      <w:r>
        <w:rPr>
          <w:rFonts w:hint="eastAsia" w:ascii="宋体" w:hAnsi="宋体" w:eastAsia="宋体" w:cs="宋体"/>
          <w:b/>
          <w:color w:val="000000"/>
          <w:sz w:val="32"/>
          <w:szCs w:val="32"/>
        </w:rPr>
        <w:t xml:space="preserve">    法定代表人或授权代理人：</w:t>
      </w:r>
      <w:r>
        <w:rPr>
          <w:rFonts w:hint="eastAsia" w:ascii="宋体" w:hAnsi="宋体" w:eastAsia="宋体" w:cs="宋体"/>
          <w:b/>
          <w:color w:val="000000"/>
          <w:sz w:val="32"/>
          <w:szCs w:val="32"/>
          <w:u w:val="single"/>
        </w:rPr>
        <w:t>（签字或加盖</w:t>
      </w:r>
      <w:r>
        <w:rPr>
          <w:rFonts w:hint="eastAsia" w:ascii="宋体" w:hAnsi="宋体" w:cs="宋体"/>
          <w:b/>
          <w:color w:val="000000"/>
          <w:sz w:val="32"/>
          <w:szCs w:val="32"/>
          <w:u w:val="single"/>
          <w:lang w:eastAsia="zh-CN"/>
        </w:rPr>
        <w:t>章</w:t>
      </w:r>
      <w:r>
        <w:rPr>
          <w:rFonts w:hint="eastAsia" w:ascii="宋体" w:hAnsi="宋体" w:eastAsia="宋体" w:cs="宋体"/>
          <w:b/>
          <w:color w:val="000000"/>
          <w:sz w:val="32"/>
          <w:szCs w:val="32"/>
          <w:u w:val="single"/>
        </w:rPr>
        <w:t>）</w:t>
      </w:r>
    </w:p>
    <w:p>
      <w:pPr>
        <w:spacing w:line="420" w:lineRule="exact"/>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年   月   日</w:t>
      </w:r>
    </w:p>
    <w:p>
      <w:pPr>
        <w:spacing w:line="420" w:lineRule="exact"/>
        <w:jc w:val="center"/>
        <w:rPr>
          <w:rFonts w:hint="eastAsia" w:ascii="宋体" w:hAnsi="宋体" w:eastAsia="宋体" w:cs="宋体"/>
          <w:b/>
          <w:color w:val="000000"/>
          <w:sz w:val="32"/>
          <w:szCs w:val="32"/>
        </w:rPr>
      </w:pPr>
    </w:p>
    <w:p>
      <w:pPr>
        <w:spacing w:line="420" w:lineRule="exact"/>
        <w:jc w:val="center"/>
        <w:rPr>
          <w:rFonts w:hint="eastAsia" w:ascii="宋体" w:hAnsi="宋体" w:eastAsia="宋体" w:cs="宋体"/>
          <w:b/>
          <w:color w:val="000000"/>
          <w:sz w:val="32"/>
          <w:szCs w:val="32"/>
        </w:rPr>
      </w:pPr>
    </w:p>
    <w:p>
      <w:pPr>
        <w:spacing w:line="420" w:lineRule="exact"/>
        <w:jc w:val="center"/>
        <w:rPr>
          <w:rFonts w:hint="eastAsia" w:ascii="宋体" w:hAnsi="宋体" w:eastAsia="宋体" w:cs="宋体"/>
          <w:b/>
          <w:color w:val="000000"/>
          <w:sz w:val="36"/>
          <w:szCs w:val="36"/>
        </w:rPr>
      </w:pPr>
    </w:p>
    <w:p>
      <w:pPr>
        <w:spacing w:line="420" w:lineRule="exact"/>
        <w:jc w:val="center"/>
        <w:rPr>
          <w:rFonts w:hint="eastAsia" w:ascii="宋体" w:hAnsi="宋体" w:eastAsia="宋体" w:cs="宋体"/>
          <w:b/>
          <w:color w:val="000000"/>
          <w:sz w:val="21"/>
          <w:szCs w:val="21"/>
        </w:rPr>
      </w:pPr>
    </w:p>
    <w:p>
      <w:pPr>
        <w:spacing w:line="420" w:lineRule="exact"/>
        <w:jc w:val="center"/>
        <w:rPr>
          <w:rFonts w:hint="eastAsia" w:ascii="宋体" w:hAnsi="宋体" w:eastAsia="宋体" w:cs="宋体"/>
          <w:b/>
          <w:color w:val="000000"/>
          <w:sz w:val="21"/>
          <w:szCs w:val="21"/>
        </w:rPr>
      </w:pPr>
    </w:p>
    <w:p>
      <w:pPr>
        <w:spacing w:line="420" w:lineRule="exact"/>
        <w:jc w:val="center"/>
        <w:rPr>
          <w:rFonts w:hint="eastAsia" w:ascii="宋体" w:hAnsi="宋体" w:eastAsia="宋体" w:cs="宋体"/>
          <w:b/>
          <w:color w:val="000000"/>
          <w:sz w:val="21"/>
          <w:szCs w:val="21"/>
        </w:rPr>
      </w:pPr>
    </w:p>
    <w:p>
      <w:pPr>
        <w:spacing w:line="420" w:lineRule="exact"/>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目   录</w:t>
      </w:r>
    </w:p>
    <w:p>
      <w:pPr>
        <w:spacing w:line="420" w:lineRule="exact"/>
        <w:jc w:val="center"/>
        <w:rPr>
          <w:rFonts w:hint="eastAsia" w:ascii="宋体" w:hAnsi="宋体" w:eastAsia="宋体" w:cs="宋体"/>
          <w:color w:val="000000"/>
          <w:sz w:val="21"/>
          <w:szCs w:val="21"/>
        </w:rPr>
      </w:pPr>
    </w:p>
    <w:p>
      <w:pPr>
        <w:spacing w:line="420" w:lineRule="exact"/>
        <w:jc w:val="center"/>
        <w:rPr>
          <w:rFonts w:hint="eastAsia" w:ascii="宋体" w:hAnsi="宋体" w:eastAsia="宋体" w:cs="宋体"/>
          <w:color w:val="000000"/>
          <w:sz w:val="21"/>
          <w:szCs w:val="21"/>
        </w:rPr>
      </w:pPr>
    </w:p>
    <w:p>
      <w:pPr>
        <w:spacing w:line="420" w:lineRule="exact"/>
        <w:jc w:val="center"/>
        <w:rPr>
          <w:rFonts w:hint="eastAsia" w:ascii="宋体" w:hAnsi="宋体" w:eastAsia="宋体" w:cs="宋体"/>
          <w:b/>
          <w:color w:val="000000"/>
          <w:sz w:val="21"/>
          <w:szCs w:val="21"/>
        </w:rPr>
      </w:pPr>
    </w:p>
    <w:p>
      <w:pPr>
        <w:spacing w:line="420" w:lineRule="exact"/>
        <w:rPr>
          <w:rFonts w:hint="eastAsia" w:ascii="宋体" w:hAnsi="宋体" w:eastAsia="宋体" w:cs="宋体"/>
          <w:b w:val="0"/>
          <w:bCs w:val="0"/>
          <w:color w:val="000000"/>
          <w:sz w:val="21"/>
          <w:szCs w:val="21"/>
        </w:rPr>
      </w:pPr>
      <w:r>
        <w:rPr>
          <w:rFonts w:hint="eastAsia" w:ascii="宋体" w:hAnsi="宋体" w:eastAsia="宋体" w:cs="宋体"/>
          <w:color w:val="000000"/>
          <w:sz w:val="21"/>
          <w:szCs w:val="21"/>
        </w:rPr>
        <w:t xml:space="preserve">       </w:t>
      </w:r>
      <w:bookmarkStart w:id="99" w:name="OLE_LINK3"/>
      <w:r>
        <w:rPr>
          <w:rFonts w:hint="eastAsia" w:ascii="宋体" w:hAnsi="宋体" w:eastAsia="宋体" w:cs="宋体"/>
          <w:color w:val="000000"/>
          <w:sz w:val="21"/>
          <w:szCs w:val="21"/>
        </w:rPr>
        <w:t xml:space="preserve">   </w:t>
      </w:r>
      <w:r>
        <w:rPr>
          <w:rFonts w:hint="eastAsia" w:ascii="宋体" w:hAnsi="宋体" w:eastAsia="宋体" w:cs="宋体"/>
          <w:b w:val="0"/>
          <w:bCs w:val="0"/>
          <w:color w:val="000000"/>
          <w:sz w:val="21"/>
          <w:szCs w:val="21"/>
        </w:rPr>
        <w:t>一、投 标 函</w:t>
      </w:r>
    </w:p>
    <w:p>
      <w:pPr>
        <w:spacing w:line="42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二、开标一览表</w:t>
      </w:r>
    </w:p>
    <w:p>
      <w:pPr>
        <w:spacing w:line="42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三、</w:t>
      </w:r>
      <w:r>
        <w:rPr>
          <w:rFonts w:hint="eastAsia" w:ascii="宋体" w:hAnsi="宋体" w:eastAsia="宋体" w:cs="宋体"/>
          <w:b w:val="0"/>
          <w:bCs w:val="0"/>
          <w:color w:val="000000"/>
          <w:kern w:val="0"/>
          <w:sz w:val="21"/>
          <w:szCs w:val="21"/>
        </w:rPr>
        <w:t>货物分项报价一览表</w:t>
      </w:r>
    </w:p>
    <w:p>
      <w:pPr>
        <w:spacing w:line="420" w:lineRule="exact"/>
        <w:ind w:firstLine="1050" w:firstLineChars="500"/>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eastAsia="zh-CN"/>
        </w:rPr>
        <w:t>四、货物</w:t>
      </w:r>
      <w:r>
        <w:rPr>
          <w:rFonts w:hint="eastAsia" w:ascii="宋体" w:hAnsi="宋体" w:eastAsia="宋体" w:cs="宋体"/>
          <w:b w:val="0"/>
          <w:bCs w:val="0"/>
          <w:color w:val="000000"/>
          <w:sz w:val="21"/>
          <w:szCs w:val="21"/>
        </w:rPr>
        <w:t>技术规格</w:t>
      </w:r>
      <w:r>
        <w:rPr>
          <w:rFonts w:hint="eastAsia" w:ascii="宋体" w:hAnsi="宋体" w:cs="宋体"/>
          <w:b w:val="0"/>
          <w:bCs w:val="0"/>
          <w:color w:val="000000"/>
          <w:sz w:val="21"/>
          <w:szCs w:val="21"/>
          <w:lang w:eastAsia="zh-CN"/>
        </w:rPr>
        <w:t>参数</w:t>
      </w:r>
      <w:r>
        <w:rPr>
          <w:rFonts w:hint="eastAsia" w:ascii="宋体" w:hAnsi="宋体" w:eastAsia="宋体" w:cs="宋体"/>
          <w:b w:val="0"/>
          <w:bCs w:val="0"/>
          <w:color w:val="000000"/>
          <w:sz w:val="21"/>
          <w:szCs w:val="21"/>
        </w:rPr>
        <w:t>条款偏差表</w:t>
      </w:r>
    </w:p>
    <w:p>
      <w:pPr>
        <w:spacing w:line="42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eastAsia="zh-CN"/>
        </w:rPr>
        <w:t>五</w:t>
      </w:r>
      <w:r>
        <w:rPr>
          <w:rFonts w:hint="eastAsia" w:ascii="宋体" w:hAnsi="宋体" w:eastAsia="宋体" w:cs="宋体"/>
          <w:b w:val="0"/>
          <w:bCs w:val="0"/>
          <w:color w:val="000000"/>
          <w:sz w:val="21"/>
          <w:szCs w:val="21"/>
        </w:rPr>
        <w:t>、法定代表人身份证明</w:t>
      </w:r>
    </w:p>
    <w:p>
      <w:pPr>
        <w:spacing w:line="42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eastAsia="zh-CN"/>
        </w:rPr>
        <w:t>六</w:t>
      </w:r>
      <w:r>
        <w:rPr>
          <w:rFonts w:hint="eastAsia" w:ascii="宋体" w:hAnsi="宋体" w:eastAsia="宋体" w:cs="宋体"/>
          <w:b w:val="0"/>
          <w:bCs w:val="0"/>
          <w:color w:val="000000"/>
          <w:sz w:val="21"/>
          <w:szCs w:val="21"/>
        </w:rPr>
        <w:t>、法人代表</w:t>
      </w:r>
      <w:r>
        <w:rPr>
          <w:rFonts w:hint="eastAsia" w:ascii="宋体" w:hAnsi="宋体" w:cs="宋体"/>
          <w:b w:val="0"/>
          <w:bCs w:val="0"/>
          <w:color w:val="000000"/>
          <w:sz w:val="21"/>
          <w:szCs w:val="21"/>
          <w:lang w:eastAsia="zh-CN"/>
        </w:rPr>
        <w:t>人</w:t>
      </w:r>
      <w:r>
        <w:rPr>
          <w:rFonts w:hint="eastAsia" w:ascii="宋体" w:hAnsi="宋体" w:eastAsia="宋体" w:cs="宋体"/>
          <w:b w:val="0"/>
          <w:bCs w:val="0"/>
          <w:color w:val="000000"/>
          <w:sz w:val="21"/>
          <w:szCs w:val="21"/>
        </w:rPr>
        <w:t>授权委托书</w:t>
      </w:r>
    </w:p>
    <w:p>
      <w:pPr>
        <w:spacing w:line="42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val="en-US" w:eastAsia="zh-CN"/>
        </w:rPr>
        <w:t xml:space="preserve">  </w:t>
      </w:r>
      <w:r>
        <w:rPr>
          <w:rFonts w:hint="eastAsia" w:ascii="宋体" w:hAnsi="宋体" w:cs="宋体"/>
          <w:b w:val="0"/>
          <w:bCs w:val="0"/>
          <w:color w:val="000000"/>
          <w:sz w:val="21"/>
          <w:szCs w:val="21"/>
          <w:lang w:eastAsia="zh-CN"/>
        </w:rPr>
        <w:t>七</w:t>
      </w:r>
      <w:r>
        <w:rPr>
          <w:rFonts w:hint="eastAsia" w:ascii="宋体" w:hAnsi="宋体" w:eastAsia="宋体" w:cs="宋体"/>
          <w:b w:val="0"/>
          <w:bCs w:val="0"/>
          <w:color w:val="000000"/>
          <w:sz w:val="21"/>
          <w:szCs w:val="21"/>
        </w:rPr>
        <w:t>、投标人基本情况表</w:t>
      </w:r>
    </w:p>
    <w:p>
      <w:pPr>
        <w:spacing w:line="420" w:lineRule="exact"/>
        <w:ind w:firstLine="1050" w:firstLineChars="500"/>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eastAsia="zh-CN"/>
        </w:rPr>
        <w:t>八</w:t>
      </w:r>
      <w:r>
        <w:rPr>
          <w:rFonts w:hint="eastAsia" w:ascii="宋体" w:hAnsi="宋体" w:eastAsia="宋体" w:cs="宋体"/>
          <w:b w:val="0"/>
          <w:bCs w:val="0"/>
          <w:color w:val="000000"/>
          <w:sz w:val="21"/>
          <w:szCs w:val="21"/>
        </w:rPr>
        <w:t>、售后服务承诺</w:t>
      </w:r>
    </w:p>
    <w:p>
      <w:pPr>
        <w:spacing w:line="420" w:lineRule="exact"/>
        <w:ind w:firstLine="1050" w:firstLineChars="500"/>
        <w:jc w:val="both"/>
        <w:rPr>
          <w:rFonts w:hint="eastAsia" w:ascii="宋体" w:hAnsi="宋体" w:cs="宋体"/>
          <w:b w:val="0"/>
          <w:bCs w:val="0"/>
          <w:color w:val="000000"/>
          <w:sz w:val="21"/>
          <w:szCs w:val="21"/>
          <w:lang w:val="en-US" w:eastAsia="zh-CN"/>
        </w:rPr>
      </w:pPr>
      <w:r>
        <w:rPr>
          <w:rFonts w:hint="eastAsia" w:ascii="宋体" w:hAnsi="宋体" w:cs="宋体"/>
          <w:b w:val="0"/>
          <w:bCs w:val="0"/>
          <w:color w:val="000000"/>
          <w:sz w:val="21"/>
          <w:szCs w:val="21"/>
          <w:lang w:eastAsia="zh-CN"/>
        </w:rPr>
        <w:t>九、</w:t>
      </w:r>
      <w:r>
        <w:rPr>
          <w:rFonts w:hint="eastAsia" w:ascii="宋体" w:hAnsi="宋体" w:cs="宋体"/>
          <w:b w:val="0"/>
          <w:bCs w:val="0"/>
          <w:color w:val="000000"/>
          <w:sz w:val="21"/>
          <w:szCs w:val="21"/>
          <w:lang w:val="en-US" w:eastAsia="zh-CN"/>
        </w:rPr>
        <w:t>技术实施方案</w:t>
      </w:r>
    </w:p>
    <w:p>
      <w:pPr>
        <w:spacing w:line="420" w:lineRule="exact"/>
        <w:ind w:firstLine="1050" w:firstLineChars="500"/>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eastAsia="zh-CN"/>
        </w:rPr>
        <w:t>十</w:t>
      </w:r>
      <w:r>
        <w:rPr>
          <w:rFonts w:hint="eastAsia" w:ascii="宋体" w:hAnsi="宋体" w:eastAsia="宋体" w:cs="宋体"/>
          <w:b w:val="0"/>
          <w:bCs w:val="0"/>
          <w:color w:val="000000"/>
          <w:sz w:val="21"/>
          <w:szCs w:val="21"/>
        </w:rPr>
        <w:t>、反商业贿赂承诺书</w:t>
      </w:r>
    </w:p>
    <w:p>
      <w:pPr>
        <w:spacing w:line="420" w:lineRule="exact"/>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eastAsia="zh-CN"/>
        </w:rPr>
        <w:t>十一</w:t>
      </w:r>
      <w:r>
        <w:rPr>
          <w:rFonts w:hint="eastAsia" w:ascii="宋体" w:hAnsi="宋体" w:eastAsia="宋体" w:cs="宋体"/>
          <w:b w:val="0"/>
          <w:bCs w:val="0"/>
          <w:color w:val="000000"/>
          <w:sz w:val="21"/>
          <w:szCs w:val="21"/>
        </w:rPr>
        <w:t>、</w:t>
      </w:r>
      <w:r>
        <w:rPr>
          <w:rFonts w:hint="eastAsia" w:ascii="宋体" w:hAnsi="宋体" w:cs="宋体"/>
          <w:b w:val="0"/>
          <w:bCs w:val="0"/>
          <w:color w:val="000000"/>
          <w:sz w:val="21"/>
          <w:szCs w:val="21"/>
          <w:lang w:eastAsia="zh-CN"/>
        </w:rPr>
        <w:t>无行贿犯罪记录承诺书</w:t>
      </w:r>
    </w:p>
    <w:p>
      <w:pPr>
        <w:spacing w:line="420" w:lineRule="exact"/>
        <w:ind w:firstLine="840" w:firstLineChars="400"/>
        <w:jc w:val="both"/>
        <w:rPr>
          <w:rFonts w:hint="eastAsia" w:ascii="宋体" w:hAnsi="宋体" w:cs="宋体"/>
          <w:b w:val="0"/>
          <w:bCs w:val="0"/>
          <w:color w:val="000000"/>
          <w:sz w:val="21"/>
          <w:szCs w:val="21"/>
          <w:lang w:eastAsia="zh-CN"/>
        </w:rPr>
      </w:pPr>
      <w:r>
        <w:rPr>
          <w:rFonts w:hint="eastAsia" w:ascii="宋体" w:hAnsi="宋体" w:eastAsia="宋体" w:cs="宋体"/>
          <w:b w:val="0"/>
          <w:bCs w:val="0"/>
          <w:color w:val="000000"/>
          <w:sz w:val="21"/>
          <w:szCs w:val="21"/>
        </w:rPr>
        <w:t xml:space="preserve">  </w:t>
      </w:r>
      <w:r>
        <w:rPr>
          <w:rFonts w:hint="eastAsia" w:ascii="宋体" w:hAnsi="宋体" w:cs="宋体"/>
          <w:b w:val="0"/>
          <w:bCs w:val="0"/>
          <w:color w:val="000000"/>
          <w:sz w:val="21"/>
          <w:szCs w:val="21"/>
          <w:lang w:eastAsia="zh-CN"/>
        </w:rPr>
        <w:t>十二、参加政府采购活动前三年内，在经营活动中没有重大违法记录声明</w:t>
      </w:r>
    </w:p>
    <w:p>
      <w:pPr>
        <w:spacing w:line="420" w:lineRule="exact"/>
        <w:ind w:firstLine="1050" w:firstLineChars="500"/>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eastAsia="zh-CN"/>
        </w:rPr>
        <w:t>十三、</w:t>
      </w:r>
      <w:r>
        <w:rPr>
          <w:rFonts w:hint="eastAsia" w:ascii="宋体" w:hAnsi="宋体" w:eastAsia="宋体" w:cs="宋体"/>
          <w:b w:val="0"/>
          <w:bCs w:val="0"/>
          <w:color w:val="000000"/>
          <w:sz w:val="21"/>
          <w:szCs w:val="21"/>
        </w:rPr>
        <w:t>小型、微型（监狱、残疾人福利性单位）企业产品明细表</w:t>
      </w:r>
    </w:p>
    <w:p>
      <w:pPr>
        <w:spacing w:line="420" w:lineRule="exact"/>
        <w:ind w:firstLine="1050" w:firstLineChars="500"/>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十</w:t>
      </w:r>
      <w:r>
        <w:rPr>
          <w:rFonts w:hint="eastAsia" w:ascii="宋体" w:hAnsi="宋体" w:cs="宋体"/>
          <w:b w:val="0"/>
          <w:bCs w:val="0"/>
          <w:color w:val="000000"/>
          <w:sz w:val="21"/>
          <w:szCs w:val="21"/>
          <w:lang w:eastAsia="zh-CN"/>
        </w:rPr>
        <w:t>四</w:t>
      </w:r>
      <w:r>
        <w:rPr>
          <w:rFonts w:hint="eastAsia" w:ascii="宋体" w:hAnsi="宋体" w:eastAsia="宋体" w:cs="宋体"/>
          <w:b w:val="0"/>
          <w:bCs w:val="0"/>
          <w:color w:val="000000"/>
          <w:sz w:val="21"/>
          <w:szCs w:val="21"/>
        </w:rPr>
        <w:t>、投标人资格证明文件</w:t>
      </w:r>
    </w:p>
    <w:p>
      <w:pPr>
        <w:pStyle w:val="8"/>
        <w:rPr>
          <w:rFonts w:hint="default" w:eastAsia="宋体"/>
          <w:lang w:val="en-US" w:eastAsia="zh-CN"/>
        </w:rPr>
      </w:pPr>
      <w:r>
        <w:rPr>
          <w:rFonts w:hint="eastAsia" w:ascii="宋体" w:eastAsia="宋体" w:cs="宋体"/>
          <w:b w:val="0"/>
          <w:bCs w:val="0"/>
          <w:color w:val="000000"/>
          <w:sz w:val="21"/>
          <w:szCs w:val="21"/>
          <w:lang w:val="en-US" w:eastAsia="zh-CN"/>
        </w:rPr>
        <w:t xml:space="preserve">          十五、投标承诺函</w:t>
      </w:r>
    </w:p>
    <w:p>
      <w:pPr>
        <w:spacing w:line="420" w:lineRule="exact"/>
        <w:ind w:firstLine="1050" w:firstLineChars="500"/>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十</w:t>
      </w:r>
      <w:r>
        <w:rPr>
          <w:rFonts w:hint="eastAsia" w:ascii="宋体" w:hAnsi="宋体" w:cs="宋体"/>
          <w:b w:val="0"/>
          <w:bCs w:val="0"/>
          <w:color w:val="000000"/>
          <w:sz w:val="21"/>
          <w:szCs w:val="21"/>
          <w:lang w:eastAsia="zh-CN"/>
        </w:rPr>
        <w:t>六</w:t>
      </w:r>
      <w:r>
        <w:rPr>
          <w:rFonts w:hint="eastAsia" w:ascii="宋体" w:hAnsi="宋体" w:eastAsia="宋体" w:cs="宋体"/>
          <w:b w:val="0"/>
          <w:bCs w:val="0"/>
          <w:color w:val="000000"/>
          <w:sz w:val="21"/>
          <w:szCs w:val="21"/>
        </w:rPr>
        <w:t>、投标人认为应提供的其它资料</w:t>
      </w:r>
    </w:p>
    <w:bookmarkEnd w:id="99"/>
    <w:p>
      <w:pPr>
        <w:spacing w:line="420" w:lineRule="exact"/>
        <w:jc w:val="center"/>
        <w:outlineLvl w:val="0"/>
        <w:rPr>
          <w:rFonts w:hint="eastAsia" w:ascii="宋体" w:hAnsi="宋体" w:eastAsia="宋体" w:cs="宋体"/>
          <w:b w:val="0"/>
          <w:bCs w:val="0"/>
          <w:color w:val="000000"/>
          <w:sz w:val="21"/>
          <w:szCs w:val="21"/>
        </w:rPr>
      </w:pPr>
    </w:p>
    <w:p>
      <w:pPr>
        <w:pStyle w:val="8"/>
        <w:spacing w:line="420" w:lineRule="exact"/>
        <w:rPr>
          <w:rFonts w:hint="eastAsia" w:ascii="宋体" w:hAnsi="宋体" w:eastAsia="宋体" w:cs="宋体"/>
          <w:sz w:val="21"/>
          <w:szCs w:val="21"/>
        </w:rPr>
      </w:pPr>
    </w:p>
    <w:p>
      <w:pPr>
        <w:spacing w:line="420" w:lineRule="exact"/>
        <w:jc w:val="center"/>
        <w:outlineLvl w:val="0"/>
        <w:rPr>
          <w:rFonts w:hint="eastAsia" w:ascii="宋体" w:hAnsi="宋体" w:eastAsia="宋体" w:cs="宋体"/>
          <w:b/>
          <w:color w:val="000000"/>
          <w:sz w:val="21"/>
          <w:szCs w:val="21"/>
        </w:rPr>
      </w:pPr>
    </w:p>
    <w:p>
      <w:pPr>
        <w:spacing w:line="420" w:lineRule="exact"/>
        <w:jc w:val="center"/>
        <w:outlineLvl w:val="0"/>
        <w:rPr>
          <w:rFonts w:hint="eastAsia" w:ascii="宋体" w:hAnsi="宋体" w:eastAsia="宋体" w:cs="宋体"/>
          <w:b/>
          <w:color w:val="000000"/>
          <w:sz w:val="21"/>
          <w:szCs w:val="21"/>
        </w:rPr>
      </w:pPr>
    </w:p>
    <w:p>
      <w:pPr>
        <w:spacing w:line="420" w:lineRule="exact"/>
        <w:jc w:val="center"/>
        <w:outlineLvl w:val="0"/>
        <w:rPr>
          <w:rFonts w:hint="eastAsia" w:ascii="宋体" w:hAnsi="宋体" w:eastAsia="宋体" w:cs="宋体"/>
          <w:b/>
          <w:color w:val="000000"/>
          <w:sz w:val="21"/>
          <w:szCs w:val="21"/>
        </w:rPr>
      </w:pPr>
    </w:p>
    <w:p>
      <w:pPr>
        <w:pStyle w:val="18"/>
        <w:spacing w:line="420" w:lineRule="exact"/>
        <w:ind w:firstLine="210"/>
        <w:rPr>
          <w:rFonts w:hint="eastAsia" w:ascii="宋体" w:hAnsi="宋体" w:eastAsia="宋体" w:cs="宋体"/>
          <w:color w:val="000000"/>
          <w:sz w:val="21"/>
          <w:szCs w:val="21"/>
        </w:rPr>
      </w:pPr>
    </w:p>
    <w:p>
      <w:pPr>
        <w:pStyle w:val="13"/>
        <w:spacing w:line="420" w:lineRule="exact"/>
        <w:rPr>
          <w:rFonts w:hint="eastAsia" w:ascii="宋体" w:hAnsi="宋体" w:eastAsia="宋体" w:cs="宋体"/>
          <w:color w:val="000000"/>
          <w:sz w:val="21"/>
          <w:szCs w:val="21"/>
        </w:rPr>
      </w:pPr>
      <w:bookmarkStart w:id="100" w:name="_Toc27418"/>
      <w:bookmarkStart w:id="101" w:name="_Toc2183"/>
    </w:p>
    <w:p>
      <w:pPr>
        <w:pStyle w:val="13"/>
        <w:spacing w:line="420" w:lineRule="exact"/>
        <w:rPr>
          <w:rFonts w:hint="eastAsia" w:ascii="宋体" w:hAnsi="宋体" w:eastAsia="宋体" w:cs="宋体"/>
          <w:color w:val="000000"/>
          <w:sz w:val="21"/>
          <w:szCs w:val="21"/>
        </w:rPr>
      </w:pPr>
    </w:p>
    <w:p>
      <w:pPr>
        <w:pStyle w:val="13"/>
        <w:spacing w:line="420" w:lineRule="exact"/>
        <w:rPr>
          <w:rFonts w:hint="eastAsia" w:ascii="宋体" w:hAnsi="宋体" w:eastAsia="宋体" w:cs="宋体"/>
          <w:color w:val="000000"/>
          <w:sz w:val="30"/>
          <w:szCs w:val="30"/>
        </w:rPr>
      </w:pPr>
    </w:p>
    <w:p>
      <w:pPr>
        <w:rPr>
          <w:rFonts w:hint="eastAsia"/>
        </w:rPr>
      </w:pPr>
    </w:p>
    <w:p>
      <w:pPr>
        <w:pStyle w:val="13"/>
        <w:spacing w:line="420" w:lineRule="exact"/>
        <w:rPr>
          <w:rFonts w:hint="eastAsia" w:ascii="宋体" w:hAnsi="宋体" w:eastAsia="宋体" w:cs="宋体"/>
          <w:color w:val="000000"/>
          <w:sz w:val="30"/>
          <w:szCs w:val="30"/>
        </w:rPr>
      </w:pPr>
      <w:r>
        <w:rPr>
          <w:rFonts w:hint="eastAsia" w:ascii="宋体" w:hAnsi="宋体" w:eastAsia="宋体" w:cs="宋体"/>
          <w:color w:val="000000"/>
          <w:sz w:val="30"/>
          <w:szCs w:val="30"/>
        </w:rPr>
        <w:t>一、投 标 函</w:t>
      </w:r>
      <w:bookmarkEnd w:id="100"/>
      <w:bookmarkEnd w:id="101"/>
    </w:p>
    <w:p>
      <w:pPr>
        <w:spacing w:line="420" w:lineRule="exact"/>
        <w:outlineLvl w:val="1"/>
        <w:rPr>
          <w:rFonts w:hint="eastAsia" w:ascii="宋体" w:hAnsi="宋体" w:eastAsia="宋体" w:cs="宋体"/>
          <w:color w:val="000000"/>
          <w:sz w:val="21"/>
          <w:szCs w:val="21"/>
        </w:rPr>
      </w:pPr>
    </w:p>
    <w:p>
      <w:pPr>
        <w:widowControl w:val="0"/>
        <w:wordWrap/>
        <w:adjustRightInd/>
        <w:snapToGrid/>
        <w:spacing w:line="460" w:lineRule="exact"/>
        <w:textAlignment w:val="auto"/>
        <w:rPr>
          <w:rFonts w:hint="eastAsia" w:ascii="宋体" w:hAnsi="宋体" w:eastAsia="宋体" w:cs="宋体"/>
          <w:color w:val="000000"/>
          <w:sz w:val="21"/>
          <w:szCs w:val="21"/>
          <w:u w:val="single"/>
        </w:rPr>
      </w:pPr>
      <w:r>
        <w:rPr>
          <w:rFonts w:hint="eastAsia" w:ascii="宋体" w:hAnsi="宋体" w:eastAsia="宋体" w:cs="宋体"/>
          <w:b/>
          <w:color w:val="000000"/>
          <w:sz w:val="21"/>
          <w:szCs w:val="21"/>
        </w:rPr>
        <w:t>致：</w:t>
      </w:r>
      <w:r>
        <w:rPr>
          <w:rFonts w:hint="eastAsia" w:ascii="宋体" w:hAnsi="宋体" w:eastAsia="宋体" w:cs="宋体"/>
          <w:b/>
          <w:color w:val="000000"/>
          <w:sz w:val="21"/>
          <w:szCs w:val="21"/>
          <w:u w:val="single"/>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（采购人名称）</w:t>
      </w:r>
    </w:p>
    <w:p>
      <w:pPr>
        <w:widowControl w:val="0"/>
        <w:wordWrap/>
        <w:adjustRightInd/>
        <w:snapToGrid/>
        <w:spacing w:line="4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根据贵方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（项目名称和项目编号、采购编号）招标文件之投标邀请，签字代表：</w:t>
      </w:r>
      <w:r>
        <w:rPr>
          <w:rFonts w:hint="eastAsia" w:ascii="宋体" w:hAnsi="宋体" w:eastAsia="宋体" w:cs="宋体"/>
          <w:color w:val="000000"/>
          <w:sz w:val="21"/>
          <w:szCs w:val="21"/>
          <w:u w:val="single"/>
        </w:rPr>
        <w:t xml:space="preserve">（法人代表人）  </w:t>
      </w:r>
      <w:r>
        <w:rPr>
          <w:rFonts w:hint="eastAsia" w:ascii="宋体" w:hAnsi="宋体" w:eastAsia="宋体" w:cs="宋体"/>
          <w:color w:val="000000"/>
          <w:sz w:val="21"/>
          <w:szCs w:val="21"/>
        </w:rPr>
        <w:t>正式授权并代表投标单位</w:t>
      </w:r>
      <w:r>
        <w:rPr>
          <w:rFonts w:hint="eastAsia" w:ascii="宋体" w:hAnsi="宋体" w:eastAsia="宋体" w:cs="宋体"/>
          <w:color w:val="000000"/>
          <w:sz w:val="21"/>
          <w:szCs w:val="21"/>
          <w:u w:val="single"/>
        </w:rPr>
        <w:t xml:space="preserve"> （单位名称、单位地址） </w:t>
      </w:r>
      <w:r>
        <w:rPr>
          <w:rFonts w:hint="eastAsia" w:ascii="宋体" w:hAnsi="宋体" w:eastAsia="宋体" w:cs="宋体"/>
          <w:color w:val="000000"/>
          <w:sz w:val="21"/>
          <w:szCs w:val="21"/>
        </w:rPr>
        <w:t>提交以下文件正本</w:t>
      </w:r>
      <w:r>
        <w:rPr>
          <w:rFonts w:hint="eastAsia" w:ascii="宋体" w:hAnsi="宋体" w:eastAsia="宋体" w:cs="宋体"/>
          <w:color w:val="000000"/>
          <w:sz w:val="21"/>
          <w:szCs w:val="21"/>
          <w:u w:val="single"/>
        </w:rPr>
        <w:t>壹</w:t>
      </w:r>
      <w:r>
        <w:rPr>
          <w:rFonts w:hint="eastAsia" w:ascii="宋体" w:hAnsi="宋体" w:eastAsia="宋体" w:cs="宋体"/>
          <w:color w:val="000000"/>
          <w:sz w:val="21"/>
          <w:szCs w:val="21"/>
        </w:rPr>
        <w:t>份和副本</w:t>
      </w:r>
      <w:r>
        <w:rPr>
          <w:rFonts w:hint="eastAsia" w:ascii="宋体" w:hAnsi="宋体" w:eastAsia="宋体" w:cs="宋体"/>
          <w:color w:val="000000"/>
          <w:sz w:val="21"/>
          <w:szCs w:val="21"/>
          <w:u w:val="single"/>
          <w:lang w:eastAsia="zh-CN"/>
        </w:rPr>
        <w:t>肆</w:t>
      </w:r>
      <w:r>
        <w:rPr>
          <w:rFonts w:hint="eastAsia" w:ascii="宋体" w:hAnsi="宋体" w:eastAsia="宋体" w:cs="宋体"/>
          <w:color w:val="000000"/>
          <w:sz w:val="21"/>
          <w:szCs w:val="21"/>
        </w:rPr>
        <w:t xml:space="preserve">份，并对之负法律责任。 </w:t>
      </w:r>
    </w:p>
    <w:p>
      <w:pPr>
        <w:widowControl w:val="0"/>
        <w:wordWrap/>
        <w:adjustRightInd/>
        <w:snapToGrid/>
        <w:spacing w:line="46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据此函，签字代表宣布同意如下：</w:t>
      </w:r>
    </w:p>
    <w:p>
      <w:pPr>
        <w:widowControl w:val="0"/>
        <w:wordWrap/>
        <w:adjustRightInd/>
        <w:snapToGrid/>
        <w:spacing w:line="460" w:lineRule="exact"/>
        <w:ind w:firstLine="42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1、我方投标总价为人民币</w:t>
      </w:r>
      <w:r>
        <w:rPr>
          <w:rFonts w:hint="eastAsia" w:ascii="宋体" w:hAnsi="宋体" w:eastAsia="宋体" w:cs="宋体"/>
          <w:bCs/>
          <w:color w:val="000000"/>
          <w:sz w:val="21"/>
          <w:szCs w:val="21"/>
        </w:rPr>
        <w:t>（大写）</w:t>
      </w:r>
      <w:r>
        <w:rPr>
          <w:rFonts w:hint="eastAsia" w:ascii="宋体" w:hAnsi="宋体" w:eastAsia="宋体" w:cs="宋体"/>
          <w:bCs/>
          <w:color w:val="000000"/>
          <w:sz w:val="21"/>
          <w:szCs w:val="21"/>
          <w:u w:val="single"/>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default" w:ascii="Arial" w:hAnsi="Arial" w:eastAsia="宋体" w:cs="Arial"/>
          <w:color w:val="000000"/>
          <w:sz w:val="21"/>
          <w:szCs w:val="21"/>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元</w:t>
      </w:r>
      <w:r>
        <w:rPr>
          <w:rFonts w:hint="eastAsia" w:ascii="宋体" w:hAnsi="宋体" w:cs="宋体"/>
          <w:color w:val="000000"/>
          <w:sz w:val="21"/>
          <w:szCs w:val="21"/>
          <w:lang w:eastAsia="zh-CN"/>
        </w:rPr>
        <w:t>）</w:t>
      </w:r>
      <w:r>
        <w:rPr>
          <w:rFonts w:hint="eastAsia" w:ascii="宋体" w:hAnsi="宋体" w:eastAsia="宋体" w:cs="宋体"/>
          <w:color w:val="000000"/>
          <w:sz w:val="21"/>
          <w:szCs w:val="21"/>
        </w:rPr>
        <w:t>人民币</w:t>
      </w:r>
    </w:p>
    <w:p>
      <w:pPr>
        <w:widowControl w:val="0"/>
        <w:wordWrap/>
        <w:adjustRightInd/>
        <w:snapToGrid/>
        <w:spacing w:line="460" w:lineRule="exact"/>
        <w:ind w:left="420" w:left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2、供货期</w:t>
      </w:r>
      <w:r>
        <w:rPr>
          <w:rFonts w:hint="eastAsia" w:ascii="宋体" w:hAnsi="宋体" w:eastAsia="宋体" w:cs="宋体"/>
          <w:color w:val="000000"/>
          <w:sz w:val="21"/>
          <w:szCs w:val="21"/>
          <w:lang w:eastAsia="zh-CN"/>
        </w:rPr>
        <w:t>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lang w:eastAsia="zh-CN"/>
        </w:rPr>
        <w:t>天</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质量标准</w:t>
      </w:r>
      <w:r>
        <w:rPr>
          <w:rFonts w:hint="eastAsia" w:ascii="宋体" w:hAnsi="宋体" w:eastAsia="宋体" w:cs="宋体"/>
          <w:color w:val="000000"/>
          <w:sz w:val="21"/>
          <w:szCs w:val="21"/>
          <w:lang w:eastAsia="zh-CN"/>
        </w:rPr>
        <w:t>达到</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3、如果我们的投标文件被接受，我们将按招标文件的规定签订并严格履行合同中的责任和义务。</w:t>
      </w:r>
    </w:p>
    <w:p>
      <w:pPr>
        <w:widowControl w:val="0"/>
        <w:wordWrap/>
        <w:adjustRightInd/>
        <w:snapToGrid/>
        <w:spacing w:line="460" w:lineRule="exact"/>
        <w:ind w:firstLine="315" w:firstLineChars="1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4、投标人已详细审查全部招标文件，包括修改文件以及全部参考资料和有关附件。我们完全理解并同意放弃对这方面有不明及误解的权利。</w:t>
      </w:r>
    </w:p>
    <w:p>
      <w:pPr>
        <w:widowControl w:val="0"/>
        <w:wordWrap/>
        <w:adjustRightInd/>
        <w:snapToGrid/>
        <w:spacing w:line="460" w:lineRule="exact"/>
        <w:ind w:firstLine="315" w:firstLineChars="1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5、提供的货物是原装全新、符合招标文件规定技术参数的设备或产品；</w:t>
      </w:r>
    </w:p>
    <w:p>
      <w:pPr>
        <w:widowControl w:val="0"/>
        <w:wordWrap/>
        <w:adjustRightInd/>
        <w:snapToGrid/>
        <w:spacing w:line="460" w:lineRule="exact"/>
        <w:ind w:firstLine="315" w:firstLineChars="1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6、本投标自开标日起有效期为</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lang w:eastAsia="zh-CN"/>
        </w:rPr>
        <w:t>日</w:t>
      </w:r>
      <w:r>
        <w:rPr>
          <w:rFonts w:hint="eastAsia" w:ascii="宋体" w:hAnsi="宋体" w:eastAsia="宋体" w:cs="宋体"/>
          <w:color w:val="000000"/>
          <w:sz w:val="21"/>
          <w:szCs w:val="21"/>
        </w:rPr>
        <w:t>历天。</w:t>
      </w:r>
    </w:p>
    <w:p>
      <w:pPr>
        <w:widowControl w:val="0"/>
        <w:wordWrap/>
        <w:adjustRightInd/>
        <w:snapToGrid/>
        <w:spacing w:line="460" w:lineRule="exact"/>
        <w:ind w:firstLine="315" w:firstLineChars="1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7、如果在规定的开标时间后，投标人在投标有效期内撤回投标，其投标保证金将被贵方没收。</w:t>
      </w:r>
    </w:p>
    <w:p>
      <w:pPr>
        <w:widowControl w:val="0"/>
        <w:wordWrap/>
        <w:adjustRightInd/>
        <w:snapToGrid/>
        <w:spacing w:line="460" w:lineRule="exact"/>
        <w:ind w:firstLine="315" w:firstLineChars="1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8、投标人同意提供按照贵方可能要求的与其投标有关的一切数据或资料，完全理解贵方不一定接受最低价的投标或其他任何投标。</w:t>
      </w:r>
    </w:p>
    <w:p>
      <w:pPr>
        <w:widowControl w:val="0"/>
        <w:wordWrap/>
        <w:adjustRightInd/>
        <w:snapToGrid/>
        <w:spacing w:line="460" w:lineRule="exact"/>
        <w:ind w:firstLine="315" w:firstLineChars="1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widowControl w:val="0"/>
        <w:wordWrap/>
        <w:adjustRightInd/>
        <w:snapToGrid/>
        <w:spacing w:line="460" w:lineRule="exact"/>
        <w:ind w:firstLine="315" w:firstLineChars="150"/>
        <w:textAlignment w:val="auto"/>
        <w:rPr>
          <w:rFonts w:hint="eastAsia" w:ascii="宋体" w:hAnsi="宋体" w:eastAsia="宋体" w:cs="宋体"/>
          <w:color w:val="000000"/>
          <w:sz w:val="21"/>
          <w:szCs w:val="21"/>
        </w:rPr>
      </w:pPr>
    </w:p>
    <w:p>
      <w:pPr>
        <w:spacing w:line="420" w:lineRule="exact"/>
        <w:ind w:firstLine="315" w:firstLineChars="150"/>
        <w:rPr>
          <w:rFonts w:hint="eastAsia" w:ascii="宋体" w:hAnsi="宋体" w:eastAsia="宋体" w:cs="宋体"/>
          <w:color w:val="000000"/>
          <w:sz w:val="21"/>
          <w:szCs w:val="21"/>
        </w:rPr>
      </w:pPr>
    </w:p>
    <w:p>
      <w:pPr>
        <w:spacing w:line="420" w:lineRule="exact"/>
        <w:ind w:firstLine="315" w:firstLineChars="150"/>
        <w:rPr>
          <w:rFonts w:hint="eastAsia" w:ascii="宋体" w:hAnsi="宋体" w:eastAsia="宋体" w:cs="宋体"/>
          <w:color w:val="000000"/>
          <w:sz w:val="21"/>
          <w:szCs w:val="21"/>
        </w:rPr>
      </w:pPr>
    </w:p>
    <w:p>
      <w:pPr>
        <w:spacing w:line="420" w:lineRule="exact"/>
        <w:ind w:firstLine="840" w:firstLineChars="4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bookmarkStart w:id="102" w:name="_Toc20179"/>
      <w:r>
        <w:rPr>
          <w:rFonts w:hint="eastAsia" w:ascii="宋体" w:hAnsi="宋体" w:eastAsia="宋体" w:cs="宋体"/>
          <w:color w:val="000000"/>
          <w:sz w:val="21"/>
          <w:szCs w:val="21"/>
        </w:rPr>
        <w:t>投标人名称：</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盖</w:t>
      </w:r>
      <w:r>
        <w:rPr>
          <w:rFonts w:hint="eastAsia" w:ascii="宋体" w:hAnsi="宋体" w:eastAsia="宋体" w:cs="宋体"/>
          <w:color w:val="000000"/>
          <w:sz w:val="21"/>
          <w:szCs w:val="21"/>
        </w:rPr>
        <w:t xml:space="preserve">章） </w:t>
      </w:r>
    </w:p>
    <w:p>
      <w:pPr>
        <w:pStyle w:val="3"/>
        <w:spacing w:line="420" w:lineRule="exact"/>
        <w:ind w:left="0" w:leftChars="0" w:firstLine="210" w:firstLineChars="10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法定代表人或授权委托人:</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签字</w:t>
      </w:r>
      <w:r>
        <w:rPr>
          <w:rFonts w:hint="eastAsia" w:ascii="宋体" w:hAnsi="宋体" w:cs="宋体"/>
          <w:color w:val="000000"/>
          <w:sz w:val="21"/>
          <w:szCs w:val="21"/>
          <w:lang w:val="en-US" w:eastAsia="zh-CN"/>
        </w:rPr>
        <w:t>)</w:t>
      </w:r>
    </w:p>
    <w:p>
      <w:pPr>
        <w:pStyle w:val="3"/>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日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期：</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日</w:t>
      </w:r>
    </w:p>
    <w:p>
      <w:pPr>
        <w:spacing w:line="420" w:lineRule="exact"/>
        <w:ind w:firstLine="315" w:firstLineChars="150"/>
        <w:rPr>
          <w:rFonts w:hint="eastAsia" w:ascii="宋体" w:hAnsi="宋体" w:eastAsia="宋体" w:cs="宋体"/>
          <w:color w:val="000000"/>
          <w:sz w:val="21"/>
          <w:szCs w:val="21"/>
        </w:rPr>
      </w:pPr>
    </w:p>
    <w:p>
      <w:pPr>
        <w:pStyle w:val="5"/>
        <w:numPr>
          <w:ilvl w:val="1"/>
          <w:numId w:val="0"/>
        </w:num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bookmarkStart w:id="103" w:name="_Toc10451"/>
    </w:p>
    <w:p>
      <w:pPr>
        <w:pStyle w:val="5"/>
        <w:numPr>
          <w:ilvl w:val="1"/>
          <w:numId w:val="0"/>
        </w:numPr>
        <w:spacing w:line="420" w:lineRule="exact"/>
        <w:ind w:firstLine="3300" w:firstLineChars="1100"/>
        <w:rPr>
          <w:rFonts w:hint="eastAsia" w:ascii="宋体" w:hAnsi="宋体" w:eastAsia="宋体" w:cs="宋体"/>
          <w:b w:val="0"/>
          <w:color w:val="000000"/>
          <w:sz w:val="30"/>
          <w:szCs w:val="30"/>
        </w:rPr>
      </w:pPr>
      <w:r>
        <w:rPr>
          <w:rFonts w:hint="eastAsia" w:ascii="宋体" w:hAnsi="宋体" w:eastAsia="宋体" w:cs="宋体"/>
          <w:color w:val="000000"/>
          <w:sz w:val="30"/>
          <w:szCs w:val="30"/>
        </w:rPr>
        <w:t>二、开标一览表</w:t>
      </w:r>
      <w:bookmarkEnd w:id="102"/>
      <w:bookmarkEnd w:id="103"/>
    </w:p>
    <w:tbl>
      <w:tblPr>
        <w:tblStyle w:val="19"/>
        <w:tblW w:w="92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405"/>
        <w:gridCol w:w="4139"/>
        <w:gridCol w:w="1377"/>
        <w:gridCol w:w="2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项目名称</w:t>
            </w:r>
          </w:p>
        </w:tc>
        <w:tc>
          <w:tcPr>
            <w:tcW w:w="41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p>
        </w:tc>
        <w:tc>
          <w:tcPr>
            <w:tcW w:w="1377" w:type="dxa"/>
            <w:tcBorders>
              <w:top w:val="single" w:color="auto" w:sz="4" w:space="0"/>
              <w:left w:val="nil"/>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项目编号</w:t>
            </w:r>
          </w:p>
        </w:tc>
        <w:tc>
          <w:tcPr>
            <w:tcW w:w="2306" w:type="dxa"/>
            <w:tcBorders>
              <w:top w:val="single" w:color="auto" w:sz="4" w:space="0"/>
              <w:left w:val="nil"/>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投标总报价</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tc>
        <w:tc>
          <w:tcPr>
            <w:tcW w:w="78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p>
          <w:p>
            <w:pPr>
              <w:spacing w:line="420" w:lineRule="exact"/>
              <w:ind w:firstLine="1575" w:firstLineChars="750"/>
              <w:rPr>
                <w:rFonts w:hint="default" w:ascii="宋体" w:hAnsi="宋体" w:eastAsia="宋体" w:cs="宋体"/>
                <w:color w:val="000000"/>
                <w:sz w:val="21"/>
                <w:szCs w:val="21"/>
                <w:u w:val="none"/>
                <w:lang w:val="en-US" w:eastAsia="zh-CN"/>
              </w:rPr>
            </w:pPr>
            <w:r>
              <w:rPr>
                <w:rFonts w:hint="eastAsia" w:ascii="宋体" w:hAnsi="宋体" w:eastAsia="宋体" w:cs="宋体"/>
                <w:color w:val="000000"/>
                <w:sz w:val="21"/>
                <w:szCs w:val="21"/>
              </w:rPr>
              <w:t>人民币</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大写</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lang w:val="en-US" w:eastAsia="zh-CN"/>
              </w:rPr>
              <w:t xml:space="preserve"> 元</w:t>
            </w:r>
          </w:p>
          <w:p>
            <w:pPr>
              <w:spacing w:line="420" w:lineRule="exact"/>
              <w:ind w:firstLine="1575" w:firstLineChars="750"/>
              <w:rPr>
                <w:rFonts w:hint="default" w:ascii="宋体" w:hAnsi="宋体" w:eastAsia="宋体" w:cs="宋体"/>
                <w:color w:val="000000"/>
                <w:sz w:val="21"/>
                <w:szCs w:val="21"/>
                <w:u w:val="none"/>
                <w:lang w:val="en-US" w:eastAsia="zh-CN"/>
              </w:rPr>
            </w:pPr>
            <w:r>
              <w:rPr>
                <w:rFonts w:hint="eastAsia" w:ascii="宋体" w:hAnsi="宋体" w:eastAsia="宋体" w:cs="宋体"/>
                <w:color w:val="000000"/>
                <w:sz w:val="21"/>
                <w:szCs w:val="21"/>
              </w:rPr>
              <w:t>人民币</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小写</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lang w:val="en-US" w:eastAsia="zh-CN"/>
              </w:rPr>
              <w:t xml:space="preserve"> 元</w:t>
            </w:r>
          </w:p>
          <w:p>
            <w:pPr>
              <w:spacing w:line="420" w:lineRule="exact"/>
              <w:jc w:val="center"/>
              <w:rPr>
                <w:rFonts w:hint="eastAsia" w:ascii="宋体" w:hAnsi="宋体" w:eastAsia="宋体" w:cs="宋体"/>
                <w:color w:val="000000"/>
                <w:sz w:val="21"/>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质量标准</w:t>
            </w:r>
          </w:p>
        </w:tc>
        <w:tc>
          <w:tcPr>
            <w:tcW w:w="78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供货期</w:t>
            </w:r>
          </w:p>
        </w:tc>
        <w:tc>
          <w:tcPr>
            <w:tcW w:w="78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质保期</w:t>
            </w:r>
          </w:p>
        </w:tc>
        <w:tc>
          <w:tcPr>
            <w:tcW w:w="78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优惠条件</w:t>
            </w:r>
          </w:p>
        </w:tc>
        <w:tc>
          <w:tcPr>
            <w:tcW w:w="78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left"/>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hint="eastAsia" w:ascii="宋体" w:hAnsi="宋体" w:eastAsia="宋体" w:cs="宋体"/>
                <w:color w:val="000000"/>
                <w:sz w:val="21"/>
                <w:szCs w:val="21"/>
              </w:rPr>
            </w:pPr>
          </w:p>
        </w:tc>
        <w:tc>
          <w:tcPr>
            <w:tcW w:w="78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rPr>
                <w:rFonts w:hint="eastAsia" w:ascii="宋体" w:hAnsi="宋体" w:eastAsia="宋体" w:cs="宋体"/>
                <w:b/>
                <w:color w:val="000000"/>
                <w:sz w:val="21"/>
                <w:szCs w:val="21"/>
              </w:rPr>
            </w:pPr>
            <w:r>
              <w:rPr>
                <w:rFonts w:hint="eastAsia" w:ascii="宋体" w:hAnsi="宋体" w:eastAsia="宋体" w:cs="宋体"/>
                <w:b/>
                <w:color w:val="000000"/>
                <w:sz w:val="21"/>
                <w:szCs w:val="21"/>
              </w:rPr>
              <w:t>说明：</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1、本表投标总价应与</w:t>
            </w:r>
            <w:r>
              <w:rPr>
                <w:rFonts w:hint="eastAsia" w:ascii="宋体" w:hAnsi="宋体" w:eastAsia="宋体" w:cs="宋体"/>
                <w:color w:val="000000"/>
                <w:sz w:val="21"/>
                <w:szCs w:val="21"/>
                <w:u w:val="single"/>
              </w:rPr>
              <w:t>投标文件中报价表、投标函的总报价一致</w:t>
            </w:r>
            <w:r>
              <w:rPr>
                <w:rFonts w:hint="eastAsia" w:ascii="宋体" w:hAnsi="宋体" w:eastAsia="宋体" w:cs="宋体"/>
                <w:color w:val="000000"/>
                <w:sz w:val="21"/>
                <w:szCs w:val="21"/>
              </w:rPr>
              <w:t>，不一致者以《投标函》中总报价为准（大小写不一致以大写金额为准），投标人将承担由此造成的一切后果。</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2、与本表同时公开唱标的内容包括对其投标文件的修改或撤回通知、投标价折扣声明、其他采购人认为应该宣读的内容等。</w:t>
            </w:r>
          </w:p>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3、投标总报价应包含成本、运输、税金、培训、安装调试等一切与之相关费用</w:t>
            </w:r>
            <w:r>
              <w:rPr>
                <w:rFonts w:hint="eastAsia" w:ascii="宋体" w:hAnsi="宋体" w:eastAsia="宋体" w:cs="宋体"/>
                <w:b/>
                <w:color w:val="000000"/>
                <w:sz w:val="21"/>
                <w:szCs w:val="21"/>
              </w:rPr>
              <w:t>。</w:t>
            </w:r>
          </w:p>
        </w:tc>
      </w:tr>
    </w:tbl>
    <w:p>
      <w:pPr>
        <w:pStyle w:val="3"/>
        <w:spacing w:line="420" w:lineRule="exact"/>
        <w:ind w:left="0" w:leftChars="0" w:firstLine="210" w:firstLineChars="1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bookmarkStart w:id="104" w:name="_Toc388091840"/>
      <w:bookmarkStart w:id="105" w:name="_Toc29244"/>
      <w:r>
        <w:rPr>
          <w:rFonts w:hint="eastAsia" w:ascii="宋体" w:hAnsi="宋体" w:eastAsia="宋体" w:cs="宋体"/>
          <w:color w:val="000000"/>
          <w:sz w:val="21"/>
          <w:szCs w:val="21"/>
        </w:rPr>
        <w:t>投标人名称：</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盖</w:t>
      </w:r>
      <w:r>
        <w:rPr>
          <w:rFonts w:hint="eastAsia" w:ascii="宋体" w:hAnsi="宋体" w:eastAsia="宋体" w:cs="宋体"/>
          <w:color w:val="000000"/>
          <w:sz w:val="21"/>
          <w:szCs w:val="21"/>
        </w:rPr>
        <w:t xml:space="preserve">章） </w:t>
      </w:r>
    </w:p>
    <w:p>
      <w:pPr>
        <w:pStyle w:val="3"/>
        <w:spacing w:line="420" w:lineRule="exact"/>
        <w:ind w:left="0" w:leftChars="0" w:firstLine="210" w:firstLineChars="10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法定代表人或授权委托人:</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签字</w:t>
      </w:r>
      <w:r>
        <w:rPr>
          <w:rFonts w:hint="eastAsia" w:ascii="宋体" w:hAnsi="宋体" w:cs="宋体"/>
          <w:color w:val="000000"/>
          <w:sz w:val="21"/>
          <w:szCs w:val="21"/>
          <w:lang w:val="en-US" w:eastAsia="zh-CN"/>
        </w:rPr>
        <w:t>)</w:t>
      </w:r>
    </w:p>
    <w:p>
      <w:pPr>
        <w:pStyle w:val="3"/>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日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期：</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日</w:t>
      </w:r>
    </w:p>
    <w:p>
      <w:pPr>
        <w:widowControl/>
        <w:numPr>
          <w:ilvl w:val="0"/>
          <w:numId w:val="0"/>
        </w:numPr>
        <w:snapToGrid w:val="0"/>
        <w:spacing w:line="420" w:lineRule="exact"/>
        <w:jc w:val="center"/>
        <w:rPr>
          <w:rFonts w:hint="eastAsia" w:ascii="宋体" w:hAnsi="宋体" w:eastAsia="宋体" w:cs="宋体"/>
          <w:b/>
          <w:bCs/>
          <w:color w:val="000000"/>
          <w:kern w:val="0"/>
          <w:sz w:val="30"/>
          <w:szCs w:val="30"/>
        </w:rPr>
      </w:pPr>
      <w:bookmarkStart w:id="106" w:name="_Toc2581"/>
      <w:r>
        <w:rPr>
          <w:rFonts w:hint="eastAsia" w:ascii="宋体" w:hAnsi="宋体" w:eastAsia="宋体" w:cs="宋体"/>
          <w:b/>
          <w:bCs/>
          <w:color w:val="000000"/>
          <w:kern w:val="0"/>
          <w:sz w:val="30"/>
          <w:szCs w:val="30"/>
          <w:lang w:eastAsia="zh-CN"/>
        </w:rPr>
        <w:t>三、</w:t>
      </w:r>
      <w:r>
        <w:rPr>
          <w:rFonts w:hint="eastAsia" w:ascii="宋体" w:hAnsi="宋体" w:eastAsia="宋体" w:cs="宋体"/>
          <w:b/>
          <w:bCs/>
          <w:color w:val="000000"/>
          <w:kern w:val="0"/>
          <w:sz w:val="30"/>
          <w:szCs w:val="30"/>
        </w:rPr>
        <w:t>货物分项报价一览表</w:t>
      </w:r>
    </w:p>
    <w:p>
      <w:pPr>
        <w:spacing w:line="420" w:lineRule="exact"/>
        <w:ind w:firstLine="600" w:firstLineChars="200"/>
        <w:rPr>
          <w:rFonts w:hint="eastAsia" w:ascii="宋体" w:hAnsi="宋体" w:eastAsia="宋体" w:cs="宋体"/>
          <w:b/>
          <w:color w:val="000000"/>
          <w:sz w:val="30"/>
          <w:szCs w:val="30"/>
        </w:rPr>
      </w:pPr>
    </w:p>
    <w:p>
      <w:pPr>
        <w:spacing w:line="420" w:lineRule="exact"/>
        <w:ind w:firstLine="210" w:firstLineChars="100"/>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项目名称：</w:t>
      </w:r>
      <w:r>
        <w:rPr>
          <w:rFonts w:hint="eastAsia" w:ascii="宋体" w:hAnsi="宋体" w:eastAsia="宋体" w:cs="宋体"/>
          <w:b w:val="0"/>
          <w:bCs/>
          <w:color w:val="000000"/>
          <w:sz w:val="21"/>
          <w:szCs w:val="21"/>
          <w:u w:val="single"/>
        </w:rPr>
        <w:t xml:space="preserve">                               </w:t>
      </w:r>
    </w:p>
    <w:p>
      <w:pPr>
        <w:pStyle w:val="8"/>
        <w:numPr>
          <w:ilvl w:val="0"/>
          <w:numId w:val="0"/>
        </w:numPr>
        <w:spacing w:line="420" w:lineRule="exact"/>
        <w:ind w:firstLine="210" w:firstLineChars="100"/>
        <w:rPr>
          <w:rFonts w:hint="default" w:ascii="宋体" w:hAnsi="宋体" w:eastAsia="宋体" w:cs="宋体"/>
          <w:sz w:val="21"/>
          <w:szCs w:val="21"/>
          <w:u w:val="single"/>
          <w:lang w:val="en-US" w:eastAsia="zh-CN"/>
        </w:rPr>
      </w:pPr>
      <w:r>
        <w:rPr>
          <w:rFonts w:hint="eastAsia" w:ascii="宋体" w:hAnsi="宋体" w:eastAsia="宋体" w:cs="宋体"/>
          <w:b w:val="0"/>
          <w:bCs/>
          <w:color w:val="000000"/>
          <w:sz w:val="21"/>
          <w:szCs w:val="21"/>
        </w:rPr>
        <w:t>项目编号：</w:t>
      </w:r>
      <w:r>
        <w:rPr>
          <w:rFonts w:hint="eastAsia" w:ascii="宋体" w:hAnsi="宋体" w:eastAsia="宋体" w:cs="宋体"/>
          <w:b w:val="0"/>
          <w:bCs/>
          <w:color w:val="000000"/>
          <w:sz w:val="21"/>
          <w:szCs w:val="21"/>
          <w:u w:val="single"/>
        </w:rPr>
        <w:t xml:space="preserve">    </w:t>
      </w:r>
      <w:r>
        <w:rPr>
          <w:rFonts w:hint="eastAsia" w:ascii="宋体" w:hAnsi="宋体" w:eastAsia="宋体" w:cs="宋体"/>
          <w:b/>
          <w:color w:val="000000"/>
          <w:sz w:val="21"/>
          <w:szCs w:val="21"/>
          <w:u w:val="single"/>
        </w:rPr>
        <w:t xml:space="preserve">                   </w:t>
      </w:r>
      <w:r>
        <w:rPr>
          <w:rFonts w:hint="eastAsia" w:ascii="宋体" w:eastAsia="宋体" w:cs="宋体"/>
          <w:b/>
          <w:color w:val="000000"/>
          <w:sz w:val="21"/>
          <w:szCs w:val="21"/>
          <w:u w:val="single"/>
          <w:lang w:val="en-US" w:eastAsia="zh-CN"/>
        </w:rPr>
        <w:t xml:space="preserve">        </w:t>
      </w:r>
    </w:p>
    <w:tbl>
      <w:tblPr>
        <w:tblStyle w:val="19"/>
        <w:tblpPr w:leftFromText="180" w:rightFromText="180" w:vertAnchor="text" w:horzAnchor="page" w:tblpX="1474" w:tblpY="317"/>
        <w:tblOverlap w:val="never"/>
        <w:tblW w:w="92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50"/>
        <w:gridCol w:w="1405"/>
        <w:gridCol w:w="1757"/>
        <w:gridCol w:w="900"/>
        <w:gridCol w:w="823"/>
        <w:gridCol w:w="1200"/>
        <w:gridCol w:w="1275"/>
        <w:gridCol w:w="12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序号</w:t>
            </w: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eastAsia="zh-CN"/>
              </w:rPr>
              <w:t>货物</w:t>
            </w:r>
            <w:r>
              <w:rPr>
                <w:rFonts w:hint="eastAsia" w:ascii="宋体" w:hAnsi="宋体" w:eastAsia="宋体" w:cs="宋体"/>
                <w:b w:val="0"/>
                <w:bCs w:val="0"/>
                <w:color w:val="000000"/>
                <w:sz w:val="21"/>
                <w:szCs w:val="21"/>
              </w:rPr>
              <w:t>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品牌</w:t>
            </w:r>
            <w:r>
              <w:rPr>
                <w:rFonts w:hint="eastAsia" w:ascii="宋体" w:hAnsi="宋体" w:eastAsia="宋体" w:cs="宋体"/>
                <w:b w:val="0"/>
                <w:bCs w:val="0"/>
                <w:color w:val="000000"/>
                <w:sz w:val="21"/>
                <w:szCs w:val="21"/>
                <w:lang w:eastAsia="zh-CN"/>
              </w:rPr>
              <w:t>及</w:t>
            </w:r>
            <w:r>
              <w:rPr>
                <w:rFonts w:hint="eastAsia" w:ascii="宋体" w:hAnsi="宋体" w:eastAsia="宋体" w:cs="宋体"/>
                <w:b w:val="0"/>
                <w:bCs w:val="0"/>
                <w:color w:val="000000"/>
                <w:sz w:val="21"/>
                <w:szCs w:val="21"/>
              </w:rPr>
              <w:t>参数</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单位</w:t>
            </w: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数量</w:t>
            </w: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 xml:space="preserve">单价 </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rPr>
              <w:t>元</w:t>
            </w:r>
            <w:r>
              <w:rPr>
                <w:rFonts w:hint="eastAsia" w:ascii="宋体" w:hAnsi="宋体" w:eastAsia="宋体" w:cs="宋体"/>
                <w:b w:val="0"/>
                <w:bCs w:val="0"/>
                <w:color w:val="000000"/>
                <w:sz w:val="21"/>
                <w:szCs w:val="21"/>
                <w:lang w:eastAsia="zh-CN"/>
              </w:rPr>
              <w:t>）</w:t>
            </w: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合计</w:t>
            </w:r>
            <w:r>
              <w:rPr>
                <w:rFonts w:hint="eastAsia" w:ascii="宋体" w:hAnsi="宋体" w:eastAsia="宋体" w:cs="宋体"/>
                <w:b w:val="0"/>
                <w:bCs w:val="0"/>
                <w:color w:val="000000"/>
                <w:sz w:val="21"/>
                <w:szCs w:val="21"/>
                <w:lang w:eastAsia="zh-CN"/>
              </w:rPr>
              <w:t>（元）</w:t>
            </w: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p>
        </w:tc>
        <w:tc>
          <w:tcPr>
            <w:tcW w:w="82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p>
        </w:tc>
        <w:tc>
          <w:tcPr>
            <w:tcW w:w="12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p>
        </w:tc>
        <w:tc>
          <w:tcPr>
            <w:tcW w:w="127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p>
        </w:tc>
        <w:tc>
          <w:tcPr>
            <w:tcW w:w="12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b w:val="0"/>
                <w:bCs w:val="0"/>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82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7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82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7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hint="eastAsia" w:ascii="宋体" w:hAnsi="宋体" w:eastAsia="宋体" w:cs="宋体"/>
                <w:color w:val="000000"/>
                <w:sz w:val="21"/>
                <w:szCs w:val="21"/>
              </w:rPr>
            </w:pPr>
          </w:p>
        </w:tc>
      </w:tr>
    </w:tbl>
    <w:p>
      <w:pPr>
        <w:widowControl/>
        <w:spacing w:line="420" w:lineRule="exact"/>
        <w:jc w:val="left"/>
        <w:rPr>
          <w:rFonts w:hint="eastAsia" w:ascii="宋体" w:hAnsi="宋体" w:eastAsia="宋体" w:cs="宋体"/>
          <w:color w:val="000000"/>
          <w:kern w:val="0"/>
          <w:sz w:val="21"/>
          <w:szCs w:val="21"/>
        </w:rPr>
      </w:pPr>
    </w:p>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spacing w:line="420" w:lineRule="exact"/>
        <w:jc w:val="right"/>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投标人名称：</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盖</w:t>
      </w:r>
      <w:r>
        <w:rPr>
          <w:rFonts w:hint="eastAsia" w:ascii="宋体" w:hAnsi="宋体" w:eastAsia="宋体" w:cs="宋体"/>
          <w:color w:val="000000"/>
          <w:sz w:val="21"/>
          <w:szCs w:val="21"/>
        </w:rPr>
        <w:t xml:space="preserve">章） </w:t>
      </w:r>
    </w:p>
    <w:p>
      <w:pPr>
        <w:pStyle w:val="3"/>
        <w:spacing w:line="420" w:lineRule="exact"/>
        <w:ind w:left="0" w:leftChars="0" w:firstLine="210" w:firstLineChars="10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法定代表人或授权委托人:</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签字</w:t>
      </w:r>
      <w:r>
        <w:rPr>
          <w:rFonts w:hint="eastAsia" w:ascii="宋体" w:hAnsi="宋体" w:cs="宋体"/>
          <w:color w:val="000000"/>
          <w:sz w:val="21"/>
          <w:szCs w:val="21"/>
          <w:lang w:val="en-US" w:eastAsia="zh-CN"/>
        </w:rPr>
        <w:t>)</w:t>
      </w:r>
    </w:p>
    <w:p>
      <w:pPr>
        <w:pStyle w:val="3"/>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日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期：</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日</w:t>
      </w:r>
    </w:p>
    <w:p>
      <w:pPr>
        <w:pStyle w:val="13"/>
        <w:spacing w:line="420" w:lineRule="exact"/>
        <w:rPr>
          <w:rFonts w:hint="eastAsia" w:ascii="宋体" w:hAnsi="宋体" w:eastAsia="宋体" w:cs="宋体"/>
          <w:color w:val="000000"/>
          <w:sz w:val="21"/>
          <w:szCs w:val="21"/>
        </w:rPr>
      </w:pPr>
    </w:p>
    <w:p>
      <w:pPr>
        <w:pStyle w:val="13"/>
        <w:spacing w:line="420" w:lineRule="exact"/>
        <w:rPr>
          <w:rFonts w:hint="eastAsia" w:ascii="宋体" w:hAnsi="宋体" w:eastAsia="宋体" w:cs="宋体"/>
          <w:color w:val="000000"/>
          <w:sz w:val="21"/>
          <w:szCs w:val="21"/>
        </w:rPr>
      </w:pPr>
    </w:p>
    <w:p>
      <w:pPr>
        <w:pStyle w:val="13"/>
        <w:spacing w:line="420" w:lineRule="exact"/>
        <w:rPr>
          <w:rFonts w:hint="eastAsia" w:ascii="宋体" w:hAnsi="宋体" w:eastAsia="宋体" w:cs="宋体"/>
          <w:color w:val="000000"/>
          <w:sz w:val="21"/>
          <w:szCs w:val="21"/>
        </w:rPr>
      </w:pPr>
    </w:p>
    <w:p>
      <w:pPr>
        <w:pStyle w:val="13"/>
        <w:spacing w:line="420" w:lineRule="exact"/>
        <w:rPr>
          <w:rFonts w:hint="eastAsia" w:ascii="宋体" w:hAnsi="宋体" w:eastAsia="宋体" w:cs="宋体"/>
          <w:color w:val="000000"/>
          <w:sz w:val="30"/>
          <w:szCs w:val="30"/>
        </w:rPr>
      </w:pPr>
      <w:r>
        <w:rPr>
          <w:rFonts w:hint="eastAsia" w:ascii="宋体" w:hAnsi="宋体" w:eastAsia="宋体" w:cs="宋体"/>
          <w:color w:val="000000"/>
          <w:sz w:val="30"/>
          <w:szCs w:val="30"/>
          <w:lang w:eastAsia="zh-CN"/>
        </w:rPr>
        <w:t>四、</w:t>
      </w:r>
      <w:bookmarkEnd w:id="104"/>
      <w:bookmarkEnd w:id="105"/>
      <w:bookmarkEnd w:id="106"/>
      <w:r>
        <w:rPr>
          <w:rFonts w:hint="eastAsia" w:ascii="宋体" w:hAnsi="宋体" w:cs="宋体"/>
          <w:color w:val="000000"/>
          <w:sz w:val="30"/>
          <w:szCs w:val="30"/>
          <w:lang w:eastAsia="zh-CN"/>
        </w:rPr>
        <w:t>货物</w:t>
      </w:r>
      <w:r>
        <w:rPr>
          <w:rFonts w:hint="eastAsia" w:ascii="宋体" w:hAnsi="宋体" w:eastAsia="宋体" w:cs="宋体"/>
          <w:color w:val="000000"/>
          <w:sz w:val="30"/>
          <w:szCs w:val="30"/>
        </w:rPr>
        <w:t>技术规格</w:t>
      </w:r>
      <w:r>
        <w:rPr>
          <w:rFonts w:hint="eastAsia" w:ascii="宋体" w:hAnsi="宋体" w:cs="宋体"/>
          <w:color w:val="000000"/>
          <w:sz w:val="30"/>
          <w:szCs w:val="30"/>
          <w:lang w:eastAsia="zh-CN"/>
        </w:rPr>
        <w:t>参数</w:t>
      </w:r>
      <w:r>
        <w:rPr>
          <w:rFonts w:hint="eastAsia" w:ascii="宋体" w:hAnsi="宋体" w:eastAsia="宋体" w:cs="宋体"/>
          <w:color w:val="000000"/>
          <w:sz w:val="30"/>
          <w:szCs w:val="30"/>
        </w:rPr>
        <w:t>条款偏差表</w:t>
      </w:r>
    </w:p>
    <w:p>
      <w:pPr>
        <w:widowControl/>
        <w:spacing w:line="420" w:lineRule="exac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项目名称：</w:t>
      </w:r>
      <w:r>
        <w:rPr>
          <w:rFonts w:hint="eastAsia" w:ascii="宋体" w:hAnsi="宋体" w:eastAsia="宋体" w:cs="宋体"/>
          <w:color w:val="000000"/>
          <w:sz w:val="21"/>
          <w:szCs w:val="21"/>
          <w:highlight w:val="none"/>
          <w:u w:val="non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rPr>
        <w:t xml:space="preserve">     </w:t>
      </w:r>
      <w:r>
        <w:rPr>
          <w:rFonts w:hint="eastAsia" w:ascii="宋体" w:hAnsi="宋体" w:eastAsia="宋体" w:cs="宋体"/>
          <w:color w:val="000000"/>
          <w:sz w:val="21"/>
          <w:szCs w:val="21"/>
          <w:highlight w:val="none"/>
        </w:rPr>
        <w:t xml:space="preserve"> </w:t>
      </w:r>
    </w:p>
    <w:p>
      <w:pPr>
        <w:widowControl/>
        <w:spacing w:line="420" w:lineRule="exact"/>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项目编号：</w:t>
      </w:r>
      <w:r>
        <w:rPr>
          <w:rFonts w:hint="eastAsia" w:ascii="宋体" w:hAnsi="宋体" w:eastAsia="宋体" w:cs="宋体"/>
          <w:color w:val="000000"/>
          <w:sz w:val="21"/>
          <w:szCs w:val="21"/>
          <w:highlight w:val="none"/>
          <w:u w:val="single"/>
        </w:rPr>
        <w:t xml:space="preserve">                                </w:t>
      </w:r>
    </w:p>
    <w:tbl>
      <w:tblPr>
        <w:tblStyle w:val="19"/>
        <w:tblpPr w:leftFromText="180" w:rightFromText="180" w:vertAnchor="text" w:horzAnchor="margin" w:tblpXSpec="left" w:tblpY="297"/>
        <w:tblW w:w="9737"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78"/>
        <w:gridCol w:w="1563"/>
        <w:gridCol w:w="1563"/>
        <w:gridCol w:w="2485"/>
        <w:gridCol w:w="2290"/>
        <w:gridCol w:w="13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478" w:type="dxa"/>
            <w:vAlign w:val="center"/>
          </w:tcPr>
          <w:p>
            <w:pPr>
              <w:spacing w:line="420" w:lineRule="exact"/>
              <w:jc w:val="center"/>
              <w:rPr>
                <w:rFonts w:hint="eastAsia" w:ascii="宋体" w:hAnsi="宋体" w:eastAsia="宋体" w:cs="宋体"/>
                <w:color w:val="000000"/>
                <w:sz w:val="21"/>
                <w:szCs w:val="21"/>
              </w:rPr>
            </w:pPr>
          </w:p>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w:t>
            </w:r>
          </w:p>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号</w:t>
            </w:r>
          </w:p>
        </w:tc>
        <w:tc>
          <w:tcPr>
            <w:tcW w:w="1563" w:type="dxa"/>
            <w:vAlign w:val="center"/>
          </w:tcPr>
          <w:p>
            <w:pPr>
              <w:spacing w:line="42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货物名称</w:t>
            </w:r>
          </w:p>
        </w:tc>
        <w:tc>
          <w:tcPr>
            <w:tcW w:w="1563" w:type="dxa"/>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招标文件技术</w:t>
            </w:r>
          </w:p>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要求（详细列明技术配置）</w:t>
            </w:r>
          </w:p>
        </w:tc>
        <w:tc>
          <w:tcPr>
            <w:tcW w:w="2485" w:type="dxa"/>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投标文件技术</w:t>
            </w:r>
          </w:p>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响应情况（详细列明所投产品的技术配置）</w:t>
            </w:r>
          </w:p>
        </w:tc>
        <w:tc>
          <w:tcPr>
            <w:tcW w:w="2290" w:type="dxa"/>
            <w:vAlign w:val="center"/>
          </w:tcPr>
          <w:p>
            <w:pPr>
              <w:spacing w:line="42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偏差描述（详细描述技术是否具有正、负偏差）</w:t>
            </w:r>
          </w:p>
        </w:tc>
        <w:tc>
          <w:tcPr>
            <w:tcW w:w="1358" w:type="dxa"/>
            <w:tcBorders>
              <w:right w:val="single" w:color="auto" w:sz="4" w:space="0"/>
            </w:tcBorders>
            <w:vAlign w:val="center"/>
          </w:tcPr>
          <w:p>
            <w:pPr>
              <w:spacing w:line="42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478" w:type="dxa"/>
            <w:tcBorders>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485" w:type="dxa"/>
            <w:tcBorders>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290" w:type="dxa"/>
            <w:tcBorders>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358" w:type="dxa"/>
            <w:tcBorders>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478"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485"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290"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478"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485"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290"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478"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485"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290"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478"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485"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290"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478"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485"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290"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478"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563"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485"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2290" w:type="dxa"/>
            <w:tcBorders>
              <w:top w:val="single" w:color="auto" w:sz="4" w:space="0"/>
              <w:bottom w:val="single" w:color="auto" w:sz="4" w:space="0"/>
            </w:tcBorders>
            <w:vAlign w:val="center"/>
          </w:tcPr>
          <w:p>
            <w:pPr>
              <w:spacing w:line="420" w:lineRule="exact"/>
              <w:jc w:val="center"/>
              <w:rPr>
                <w:rFonts w:hint="eastAsia" w:ascii="宋体" w:hAnsi="宋体" w:eastAsia="宋体" w:cs="宋体"/>
                <w:color w:val="000000"/>
                <w:sz w:val="21"/>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 w:val="21"/>
                <w:szCs w:val="21"/>
              </w:rPr>
            </w:pPr>
          </w:p>
        </w:tc>
      </w:tr>
    </w:tbl>
    <w:p>
      <w:pPr>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注：此表可接续</w:t>
      </w:r>
    </w:p>
    <w:p>
      <w:pPr>
        <w:widowControl/>
        <w:spacing w:line="420" w:lineRule="exact"/>
        <w:rPr>
          <w:rFonts w:hint="eastAsia" w:ascii="宋体" w:hAnsi="宋体" w:eastAsia="宋体" w:cs="宋体"/>
          <w:b/>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投标人名称：</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盖</w:t>
      </w:r>
      <w:r>
        <w:rPr>
          <w:rFonts w:hint="eastAsia" w:ascii="宋体" w:hAnsi="宋体" w:eastAsia="宋体" w:cs="宋体"/>
          <w:color w:val="000000"/>
          <w:sz w:val="21"/>
          <w:szCs w:val="21"/>
        </w:rPr>
        <w:t xml:space="preserve">章） </w:t>
      </w:r>
    </w:p>
    <w:p>
      <w:pPr>
        <w:pStyle w:val="3"/>
        <w:spacing w:line="420" w:lineRule="exact"/>
        <w:ind w:left="0" w:leftChars="0" w:firstLine="210" w:firstLineChars="10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法定代表人或授权委托人:</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签字</w:t>
      </w:r>
      <w:r>
        <w:rPr>
          <w:rFonts w:hint="eastAsia" w:ascii="宋体" w:hAnsi="宋体" w:cs="宋体"/>
          <w:color w:val="000000"/>
          <w:sz w:val="21"/>
          <w:szCs w:val="21"/>
          <w:lang w:val="en-US" w:eastAsia="zh-CN"/>
        </w:rPr>
        <w:t>)</w:t>
      </w:r>
    </w:p>
    <w:p>
      <w:pPr>
        <w:pStyle w:val="3"/>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日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期：</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日</w:t>
      </w:r>
    </w:p>
    <w:p>
      <w:pPr>
        <w:widowControl/>
        <w:autoSpaceDE w:val="0"/>
        <w:autoSpaceDN w:val="0"/>
        <w:spacing w:line="420" w:lineRule="exact"/>
        <w:ind w:right="26" w:firstLine="308" w:firstLineChars="147"/>
        <w:rPr>
          <w:rFonts w:hint="eastAsia" w:ascii="宋体" w:hAnsi="宋体" w:eastAsia="宋体" w:cs="宋体"/>
          <w:color w:val="000000"/>
          <w:sz w:val="21"/>
          <w:szCs w:val="21"/>
          <w:u w:val="single"/>
        </w:rPr>
      </w:pPr>
    </w:p>
    <w:p>
      <w:pPr>
        <w:widowControl/>
        <w:autoSpaceDE w:val="0"/>
        <w:autoSpaceDN w:val="0"/>
        <w:spacing w:line="420" w:lineRule="exact"/>
        <w:ind w:right="26" w:firstLine="315" w:firstLineChars="15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注：1、投标人必须按要求规范填写技术规范偏差表。如果此表中所列内容无法满足招标文件中提出的要求或内容不一致，其投标将被视为无效投标。</w:t>
      </w:r>
    </w:p>
    <w:p>
      <w:pPr>
        <w:widowControl/>
        <w:spacing w:line="42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2、投标人必须根据所投产品的实际情况如实填写，评委会如发现有虚假描述的，将不予推荐中标候选人。</w:t>
      </w:r>
    </w:p>
    <w:p>
      <w:pPr>
        <w:pStyle w:val="13"/>
        <w:spacing w:line="420" w:lineRule="exact"/>
        <w:jc w:val="both"/>
        <w:rPr>
          <w:rFonts w:hint="eastAsia" w:ascii="宋体" w:hAnsi="宋体" w:eastAsia="宋体" w:cs="宋体"/>
          <w:color w:val="000000"/>
          <w:sz w:val="21"/>
          <w:szCs w:val="21"/>
          <w:lang w:eastAsia="zh-CN"/>
        </w:rPr>
      </w:pPr>
      <w:bookmarkStart w:id="107" w:name="_Toc18905"/>
      <w:bookmarkStart w:id="108" w:name="_Toc22290"/>
    </w:p>
    <w:p>
      <w:pPr>
        <w:pStyle w:val="13"/>
        <w:spacing w:line="420" w:lineRule="exact"/>
        <w:rPr>
          <w:rFonts w:hint="eastAsia" w:ascii="宋体" w:hAnsi="宋体" w:eastAsia="宋体" w:cs="宋体"/>
          <w:color w:val="000000"/>
          <w:sz w:val="30"/>
          <w:szCs w:val="30"/>
        </w:rPr>
      </w:pPr>
      <w:r>
        <w:rPr>
          <w:rFonts w:hint="eastAsia" w:ascii="宋体" w:hAnsi="宋体" w:eastAsia="宋体" w:cs="宋体"/>
          <w:color w:val="000000"/>
          <w:sz w:val="30"/>
          <w:szCs w:val="30"/>
          <w:lang w:eastAsia="zh-CN"/>
        </w:rPr>
        <w:t>五</w:t>
      </w:r>
      <w:r>
        <w:rPr>
          <w:rFonts w:hint="eastAsia" w:ascii="宋体" w:hAnsi="宋体" w:eastAsia="宋体" w:cs="宋体"/>
          <w:color w:val="000000"/>
          <w:sz w:val="30"/>
          <w:szCs w:val="30"/>
        </w:rPr>
        <w:t>、法定代表人身份证明</w:t>
      </w:r>
      <w:bookmarkEnd w:id="107"/>
      <w:bookmarkEnd w:id="108"/>
    </w:p>
    <w:p>
      <w:pPr>
        <w:spacing w:line="420" w:lineRule="exact"/>
        <w:rPr>
          <w:rFonts w:hint="eastAsia" w:ascii="宋体" w:hAnsi="宋体" w:eastAsia="宋体" w:cs="宋体"/>
          <w:color w:val="000000"/>
          <w:sz w:val="21"/>
          <w:szCs w:val="21"/>
        </w:rPr>
      </w:pPr>
    </w:p>
    <w:p>
      <w:pPr>
        <w:spacing w:line="420" w:lineRule="exact"/>
        <w:rPr>
          <w:rFonts w:hint="eastAsia" w:ascii="宋体" w:hAnsi="宋体" w:eastAsia="宋体" w:cs="宋体"/>
          <w:color w:val="000000"/>
          <w:sz w:val="21"/>
          <w:szCs w:val="21"/>
        </w:rPr>
      </w:pPr>
    </w:p>
    <w:p>
      <w:pPr>
        <w:widowControl w:val="0"/>
        <w:wordWrap/>
        <w:adjustRightInd/>
        <w:snapToGrid/>
        <w:spacing w:line="460" w:lineRule="exact"/>
        <w:ind w:firstLine="420"/>
        <w:textAlignment w:val="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投标人名称：</w:t>
      </w:r>
      <w:r>
        <w:rPr>
          <w:rFonts w:hint="eastAsia" w:ascii="宋体" w:hAnsi="宋体" w:cs="宋体"/>
          <w:color w:val="000000"/>
          <w:sz w:val="21"/>
          <w:szCs w:val="21"/>
          <w:u w:val="single"/>
          <w:lang w:val="en-US" w:eastAsia="zh-CN"/>
        </w:rPr>
        <w:t xml:space="preserve">                                </w:t>
      </w:r>
    </w:p>
    <w:p>
      <w:pPr>
        <w:widowControl w:val="0"/>
        <w:wordWrap/>
        <w:adjustRightInd/>
        <w:snapToGrid/>
        <w:spacing w:line="460" w:lineRule="exact"/>
        <w:ind w:firstLine="42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单位性质：</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 xml:space="preserve"> </w:t>
      </w:r>
    </w:p>
    <w:p>
      <w:pPr>
        <w:widowControl w:val="0"/>
        <w:wordWrap/>
        <w:adjustRightInd/>
        <w:snapToGrid/>
        <w:spacing w:line="4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地</w:t>
      </w:r>
      <w:r>
        <w:rPr>
          <w:rFonts w:hint="eastAsia" w:ascii="宋体" w:hAnsi="宋体" w:eastAsia="宋体" w:cs="宋体"/>
          <w:color w:val="000000"/>
          <w:sz w:val="21"/>
          <w:szCs w:val="21"/>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址：</w:t>
      </w:r>
      <w:r>
        <w:rPr>
          <w:rFonts w:hint="eastAsia" w:ascii="宋体" w:hAnsi="宋体" w:eastAsia="宋体" w:cs="宋体"/>
          <w:color w:val="000000"/>
          <w:sz w:val="21"/>
          <w:szCs w:val="21"/>
          <w:u w:val="single"/>
        </w:rPr>
        <w:t xml:space="preserve">                                   </w:t>
      </w:r>
    </w:p>
    <w:p>
      <w:pPr>
        <w:widowControl w:val="0"/>
        <w:wordWrap/>
        <w:adjustRightInd/>
        <w:snapToGrid/>
        <w:spacing w:line="4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成立时间：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pPr>
        <w:widowControl w:val="0"/>
        <w:wordWrap/>
        <w:adjustRightInd/>
        <w:snapToGrid/>
        <w:spacing w:line="460" w:lineRule="exact"/>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 xml:space="preserve">    经营期限：</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none"/>
          <w:lang w:eastAsia="zh-CN"/>
        </w:rPr>
        <w:t>年</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lang w:val="en-US" w:eastAsia="zh-CN"/>
        </w:rPr>
        <w:t xml:space="preserve"> 月</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lang w:val="en-US" w:eastAsia="zh-CN"/>
        </w:rPr>
        <w:t xml:space="preserve"> 日 至</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lang w:val="en-US" w:eastAsia="zh-CN"/>
        </w:rPr>
        <w:t xml:space="preserve"> 年</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lang w:val="en-US" w:eastAsia="zh-CN"/>
        </w:rPr>
        <w:t>月</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lang w:val="en-US" w:eastAsia="zh-CN"/>
        </w:rPr>
        <w:t xml:space="preserve"> 日</w:t>
      </w:r>
    </w:p>
    <w:p>
      <w:pPr>
        <w:widowControl w:val="0"/>
        <w:wordWrap/>
        <w:adjustRightInd/>
        <w:snapToGrid/>
        <w:spacing w:line="460" w:lineRule="exact"/>
        <w:ind w:left="2310" w:hanging="2310" w:hangingChars="11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姓</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名：</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性别：</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年龄：</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职务：</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系</w:t>
      </w:r>
    </w:p>
    <w:p>
      <w:pPr>
        <w:widowControl w:val="0"/>
        <w:wordWrap/>
        <w:adjustRightInd/>
        <w:snapToGrid/>
        <w:spacing w:line="46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（投标人名称）的法定代表人。</w:t>
      </w:r>
    </w:p>
    <w:p>
      <w:pPr>
        <w:widowControl w:val="0"/>
        <w:wordWrap/>
        <w:adjustRightInd/>
        <w:snapToGrid/>
        <w:spacing w:line="460" w:lineRule="exact"/>
        <w:ind w:firstLine="1050" w:firstLineChars="5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特此证明。</w:t>
      </w:r>
    </w:p>
    <w:p>
      <w:pPr>
        <w:widowControl w:val="0"/>
        <w:wordWrap/>
        <w:adjustRightInd/>
        <w:snapToGrid/>
        <w:spacing w:line="460" w:lineRule="exac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 xml:space="preserve">      附：</w:t>
      </w:r>
      <w:r>
        <w:rPr>
          <w:rFonts w:hint="eastAsia" w:ascii="宋体" w:hAnsi="宋体" w:eastAsia="宋体" w:cs="宋体"/>
          <w:color w:val="000000"/>
          <w:sz w:val="21"/>
          <w:szCs w:val="21"/>
        </w:rPr>
        <w:t>法定代表人身份证</w:t>
      </w:r>
      <w:r>
        <w:rPr>
          <w:rFonts w:hint="eastAsia" w:ascii="宋体" w:hAnsi="宋体" w:cs="宋体"/>
          <w:color w:val="000000"/>
          <w:sz w:val="21"/>
          <w:szCs w:val="21"/>
          <w:lang w:eastAsia="zh-CN"/>
        </w:rPr>
        <w:t>复印件</w:t>
      </w:r>
    </w:p>
    <w:p>
      <w:pPr>
        <w:widowControl w:val="0"/>
        <w:wordWrap/>
        <w:adjustRightInd/>
        <w:snapToGrid/>
        <w:spacing w:line="460" w:lineRule="exact"/>
        <w:textAlignment w:val="auto"/>
        <w:rPr>
          <w:rFonts w:hint="eastAsia" w:ascii="宋体" w:hAnsi="宋体" w:eastAsia="宋体" w:cs="宋体"/>
          <w:color w:val="000000"/>
          <w:sz w:val="21"/>
          <w:szCs w:val="21"/>
        </w:rPr>
      </w:pPr>
    </w:p>
    <w:p>
      <w:pPr>
        <w:widowControl w:val="0"/>
        <w:wordWrap/>
        <w:adjustRightInd/>
        <w:snapToGrid/>
        <w:spacing w:line="4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widowControl w:val="0"/>
        <w:wordWrap/>
        <w:adjustRightInd/>
        <w:snapToGrid/>
        <w:spacing w:line="460" w:lineRule="exact"/>
        <w:textAlignment w:val="auto"/>
        <w:rPr>
          <w:rFonts w:hint="eastAsia" w:ascii="宋体" w:hAnsi="宋体" w:eastAsia="宋体" w:cs="宋体"/>
          <w:color w:val="000000"/>
          <w:sz w:val="21"/>
          <w:szCs w:val="21"/>
        </w:rPr>
      </w:pPr>
    </w:p>
    <w:p>
      <w:pPr>
        <w:widowControl w:val="0"/>
        <w:wordWrap/>
        <w:adjustRightInd/>
        <w:snapToGrid/>
        <w:spacing w:line="460" w:lineRule="exact"/>
        <w:textAlignment w:val="auto"/>
        <w:rPr>
          <w:rFonts w:hint="eastAsia" w:ascii="宋体" w:hAnsi="宋体" w:eastAsia="宋体" w:cs="宋体"/>
          <w:color w:val="000000"/>
          <w:sz w:val="21"/>
          <w:szCs w:val="21"/>
        </w:rPr>
      </w:pPr>
    </w:p>
    <w:p>
      <w:pPr>
        <w:widowControl w:val="0"/>
        <w:wordWrap/>
        <w:adjustRightInd/>
        <w:snapToGrid/>
        <w:spacing w:line="460" w:lineRule="exact"/>
        <w:ind w:firstLine="3570" w:firstLineChars="17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（盖单位章）</w:t>
      </w:r>
    </w:p>
    <w:p>
      <w:pPr>
        <w:widowControl w:val="0"/>
        <w:wordWrap/>
        <w:adjustRightInd/>
        <w:snapToGrid/>
        <w:spacing w:line="4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r>
        <w:rPr>
          <w:rFonts w:hint="eastAsia" w:ascii="宋体" w:hAnsi="宋体" w:cs="宋体"/>
          <w:color w:val="000000"/>
          <w:sz w:val="21"/>
          <w:szCs w:val="21"/>
          <w:lang w:eastAsia="zh-CN"/>
        </w:rPr>
        <w:t>日期：</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日           </w:t>
      </w:r>
    </w:p>
    <w:p>
      <w:pPr>
        <w:pStyle w:val="13"/>
        <w:widowControl w:val="0"/>
        <w:wordWrap/>
        <w:adjustRightInd/>
        <w:snapToGrid/>
        <w:spacing w:line="460" w:lineRule="exact"/>
        <w:textAlignment w:val="auto"/>
        <w:rPr>
          <w:rFonts w:hint="eastAsia" w:ascii="宋体" w:hAnsi="宋体" w:eastAsia="宋体" w:cs="宋体"/>
          <w:color w:val="000000"/>
          <w:sz w:val="30"/>
          <w:szCs w:val="30"/>
        </w:rPr>
      </w:pPr>
      <w:r>
        <w:rPr>
          <w:rFonts w:hint="eastAsia" w:ascii="宋体" w:hAnsi="宋体" w:eastAsia="宋体" w:cs="宋体"/>
          <w:color w:val="000000"/>
          <w:sz w:val="21"/>
          <w:szCs w:val="21"/>
        </w:rPr>
        <w:br w:type="page"/>
      </w:r>
      <w:bookmarkStart w:id="109" w:name="_Toc14399"/>
      <w:bookmarkStart w:id="110" w:name="_Toc14665"/>
      <w:r>
        <w:rPr>
          <w:rFonts w:hint="eastAsia" w:ascii="宋体" w:hAnsi="宋体" w:eastAsia="宋体" w:cs="宋体"/>
          <w:color w:val="000000"/>
          <w:sz w:val="30"/>
          <w:szCs w:val="30"/>
          <w:lang w:eastAsia="zh-CN"/>
        </w:rPr>
        <w:t>六</w:t>
      </w:r>
      <w:r>
        <w:rPr>
          <w:rFonts w:hint="eastAsia" w:ascii="宋体" w:hAnsi="宋体" w:eastAsia="宋体" w:cs="宋体"/>
          <w:color w:val="000000"/>
          <w:sz w:val="30"/>
          <w:szCs w:val="30"/>
        </w:rPr>
        <w:t>、</w:t>
      </w:r>
      <w:r>
        <w:rPr>
          <w:rFonts w:hint="eastAsia" w:ascii="宋体" w:hAnsi="宋体" w:cs="宋体"/>
          <w:color w:val="000000"/>
          <w:sz w:val="30"/>
          <w:szCs w:val="30"/>
          <w:lang w:eastAsia="zh-CN"/>
        </w:rPr>
        <w:t>法定代表人</w:t>
      </w:r>
      <w:r>
        <w:rPr>
          <w:rFonts w:hint="eastAsia" w:ascii="宋体" w:hAnsi="宋体" w:eastAsia="宋体" w:cs="宋体"/>
          <w:color w:val="000000"/>
          <w:sz w:val="30"/>
          <w:szCs w:val="30"/>
        </w:rPr>
        <w:t>授权委托书</w:t>
      </w:r>
      <w:bookmarkEnd w:id="109"/>
      <w:bookmarkEnd w:id="110"/>
    </w:p>
    <w:p>
      <w:pPr>
        <w:widowControl w:val="0"/>
        <w:wordWrap/>
        <w:spacing w:line="460" w:lineRule="exact"/>
        <w:rPr>
          <w:rFonts w:hint="eastAsia" w:ascii="宋体" w:hAnsi="宋体" w:eastAsia="宋体" w:cs="宋体"/>
          <w:color w:val="000000"/>
          <w:sz w:val="21"/>
          <w:szCs w:val="21"/>
        </w:rPr>
      </w:pPr>
    </w:p>
    <w:p>
      <w:pPr>
        <w:widowControl w:val="0"/>
        <w:wordWrap/>
        <w:topLinePunct/>
        <w:spacing w:line="4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本人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（姓名）系</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（投标人名称）的法定代表人，现委托</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（姓名）为我方代理人。代理人根据授权，以我方名义签署、澄清、说明、补正、递交、撤回、修改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（项目名称）投标文件、签订合同和处理有关事宜，其法律后果由我方承担。</w:t>
      </w:r>
    </w:p>
    <w:p>
      <w:pPr>
        <w:widowControl w:val="0"/>
        <w:wordWrap/>
        <w:spacing w:line="4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委托期限：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widowControl w:val="0"/>
        <w:wordWrap/>
        <w:spacing w:line="4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代理人无转委托权。</w:t>
      </w:r>
    </w:p>
    <w:p>
      <w:pPr>
        <w:widowControl w:val="0"/>
        <w:wordWrap/>
        <w:spacing w:line="460" w:lineRule="exact"/>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附：委托代理人身份证</w:t>
      </w:r>
      <w:r>
        <w:rPr>
          <w:rFonts w:hint="eastAsia" w:ascii="宋体" w:hAnsi="宋体" w:cs="宋体"/>
          <w:color w:val="000000"/>
          <w:sz w:val="21"/>
          <w:szCs w:val="21"/>
          <w:lang w:eastAsia="zh-CN"/>
        </w:rPr>
        <w:t>复印件</w:t>
      </w: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投标人：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（盖单位章）</w:t>
      </w:r>
    </w:p>
    <w:p>
      <w:pPr>
        <w:widowControl w:val="0"/>
        <w:wordWrap/>
        <w:spacing w:line="4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法定代表人：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（签字）</w:t>
      </w:r>
    </w:p>
    <w:p>
      <w:pPr>
        <w:widowControl w:val="0"/>
        <w:wordWrap/>
        <w:spacing w:line="4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身份证号码：</w:t>
      </w:r>
      <w:r>
        <w:rPr>
          <w:rFonts w:hint="eastAsia" w:ascii="宋体" w:hAnsi="宋体" w:eastAsia="宋体" w:cs="宋体"/>
          <w:color w:val="000000"/>
          <w:sz w:val="21"/>
          <w:szCs w:val="21"/>
          <w:u w:val="single"/>
        </w:rPr>
        <w:t xml:space="preserve">                             </w:t>
      </w:r>
    </w:p>
    <w:p>
      <w:pPr>
        <w:widowControl w:val="0"/>
        <w:wordWrap/>
        <w:spacing w:line="4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委托代理人：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（签字） </w:t>
      </w:r>
    </w:p>
    <w:p>
      <w:pPr>
        <w:widowControl w:val="0"/>
        <w:wordWrap/>
        <w:spacing w:line="460" w:lineRule="exact"/>
        <w:ind w:firstLine="420" w:firstLineChars="200"/>
        <w:rPr>
          <w:rFonts w:hint="eastAsia" w:ascii="宋体" w:hAnsi="宋体" w:eastAsia="宋体" w:cs="宋体"/>
          <w:color w:val="000000"/>
          <w:sz w:val="21"/>
          <w:szCs w:val="21"/>
          <w:u w:val="none"/>
        </w:rPr>
      </w:pPr>
      <w:r>
        <w:rPr>
          <w:rFonts w:hint="eastAsia" w:ascii="宋体" w:hAnsi="宋体" w:eastAsia="宋体" w:cs="宋体"/>
          <w:color w:val="000000"/>
          <w:sz w:val="21"/>
          <w:szCs w:val="21"/>
        </w:rPr>
        <w:t>身份证号码：</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ind w:firstLine="525" w:firstLineChars="250"/>
        <w:jc w:val="right"/>
        <w:rPr>
          <w:rFonts w:hint="eastAsia" w:ascii="宋体" w:hAnsi="宋体" w:eastAsia="宋体" w:cs="宋体"/>
          <w:color w:val="000000"/>
          <w:sz w:val="21"/>
          <w:szCs w:val="21"/>
        </w:rPr>
      </w:pPr>
      <w:r>
        <w:rPr>
          <w:rFonts w:hint="eastAsia" w:ascii="宋体" w:hAnsi="宋体" w:cs="宋体"/>
          <w:color w:val="000000"/>
          <w:sz w:val="21"/>
          <w:szCs w:val="21"/>
          <w:u w:val="none"/>
          <w:lang w:eastAsia="zh-CN"/>
        </w:rPr>
        <w:t>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pPr>
        <w:pStyle w:val="13"/>
        <w:widowControl w:val="0"/>
        <w:wordWrap/>
        <w:spacing w:line="460" w:lineRule="exact"/>
        <w:rPr>
          <w:rFonts w:hint="eastAsia" w:ascii="宋体" w:hAnsi="宋体" w:eastAsia="宋体" w:cs="宋体"/>
          <w:color w:val="000000"/>
          <w:sz w:val="30"/>
          <w:szCs w:val="30"/>
        </w:rPr>
      </w:pPr>
      <w:r>
        <w:rPr>
          <w:rFonts w:hint="eastAsia" w:ascii="宋体" w:hAnsi="宋体" w:eastAsia="宋体" w:cs="宋体"/>
          <w:color w:val="000000"/>
          <w:sz w:val="21"/>
          <w:szCs w:val="21"/>
        </w:rPr>
        <w:br w:type="page"/>
      </w:r>
      <w:bookmarkStart w:id="111" w:name="_Toc11514"/>
      <w:bookmarkStart w:id="112" w:name="_Toc19605"/>
      <w:r>
        <w:rPr>
          <w:rFonts w:hint="eastAsia" w:ascii="宋体" w:hAnsi="宋体" w:eastAsia="宋体" w:cs="宋体"/>
          <w:color w:val="000000"/>
          <w:sz w:val="30"/>
          <w:szCs w:val="30"/>
          <w:lang w:eastAsia="zh-CN"/>
        </w:rPr>
        <w:t>七</w:t>
      </w:r>
      <w:r>
        <w:rPr>
          <w:rFonts w:hint="eastAsia" w:ascii="宋体" w:hAnsi="宋体" w:eastAsia="宋体" w:cs="宋体"/>
          <w:color w:val="000000"/>
          <w:sz w:val="30"/>
          <w:szCs w:val="30"/>
        </w:rPr>
        <w:t>、投标人基本情况表</w:t>
      </w:r>
      <w:bookmarkEnd w:id="111"/>
      <w:bookmarkEnd w:id="112"/>
    </w:p>
    <w:p>
      <w:pPr>
        <w:widowControl w:val="0"/>
        <w:wordWrap/>
        <w:spacing w:line="460" w:lineRule="exact"/>
        <w:rPr>
          <w:rFonts w:hint="eastAsia" w:ascii="宋体" w:hAnsi="宋体" w:eastAsia="宋体" w:cs="宋体"/>
          <w:color w:val="000000"/>
          <w:sz w:val="21"/>
          <w:szCs w:val="21"/>
        </w:rPr>
      </w:pPr>
    </w:p>
    <w:tbl>
      <w:tblPr>
        <w:tblStyle w:val="19"/>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4"/>
        <w:gridCol w:w="870"/>
        <w:gridCol w:w="2357"/>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投标人名称</w:t>
            </w:r>
          </w:p>
        </w:tc>
        <w:tc>
          <w:tcPr>
            <w:tcW w:w="7147" w:type="dxa"/>
            <w:gridSpan w:val="6"/>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注册地址</w:t>
            </w:r>
          </w:p>
        </w:tc>
        <w:tc>
          <w:tcPr>
            <w:tcW w:w="3227"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c>
          <w:tcPr>
            <w:tcW w:w="1306"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邮政编码</w:t>
            </w:r>
          </w:p>
        </w:tc>
        <w:tc>
          <w:tcPr>
            <w:tcW w:w="2614"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联系方式</w:t>
            </w:r>
          </w:p>
        </w:tc>
        <w:tc>
          <w:tcPr>
            <w:tcW w:w="870"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联系人</w:t>
            </w:r>
          </w:p>
        </w:tc>
        <w:tc>
          <w:tcPr>
            <w:tcW w:w="2357"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c>
          <w:tcPr>
            <w:tcW w:w="1306"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电 </w:t>
            </w:r>
            <w:r>
              <w:rPr>
                <w:rFonts w:hint="eastAsia" w:ascii="宋体" w:hAnsi="宋体" w:cs="宋体"/>
                <w:color w:val="000000"/>
                <w:kern w:val="0"/>
                <w:sz w:val="21"/>
                <w:szCs w:val="21"/>
                <w:lang w:val="en-US" w:eastAsia="zh-CN"/>
              </w:rPr>
              <w:t xml:space="preserve"> </w:t>
            </w:r>
            <w:r>
              <w:rPr>
                <w:rFonts w:hint="eastAsia" w:ascii="宋体" w:hAnsi="宋体" w:eastAsia="宋体" w:cs="宋体"/>
                <w:color w:val="000000"/>
                <w:kern w:val="0"/>
                <w:sz w:val="21"/>
                <w:szCs w:val="21"/>
              </w:rPr>
              <w:t>话</w:t>
            </w:r>
          </w:p>
        </w:tc>
        <w:tc>
          <w:tcPr>
            <w:tcW w:w="2614"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组织结构</w:t>
            </w:r>
          </w:p>
        </w:tc>
        <w:tc>
          <w:tcPr>
            <w:tcW w:w="7147" w:type="dxa"/>
            <w:gridSpan w:val="6"/>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法定代表人</w:t>
            </w:r>
          </w:p>
        </w:tc>
        <w:tc>
          <w:tcPr>
            <w:tcW w:w="870"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姓</w:t>
            </w:r>
            <w:r>
              <w:rPr>
                <w:rFonts w:hint="eastAsia" w:ascii="宋体" w:hAnsi="宋体" w:cs="宋体"/>
                <w:color w:val="000000"/>
                <w:kern w:val="0"/>
                <w:sz w:val="21"/>
                <w:szCs w:val="21"/>
                <w:lang w:val="en-US" w:eastAsia="zh-CN"/>
              </w:rPr>
              <w:t xml:space="preserve">  </w:t>
            </w:r>
            <w:r>
              <w:rPr>
                <w:rFonts w:hint="eastAsia" w:ascii="宋体" w:hAnsi="宋体" w:eastAsia="宋体" w:cs="宋体"/>
                <w:color w:val="000000"/>
                <w:kern w:val="0"/>
                <w:sz w:val="21"/>
                <w:szCs w:val="21"/>
              </w:rPr>
              <w:t>名</w:t>
            </w:r>
          </w:p>
        </w:tc>
        <w:tc>
          <w:tcPr>
            <w:tcW w:w="2357"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c>
          <w:tcPr>
            <w:tcW w:w="1306"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电</w:t>
            </w:r>
            <w:r>
              <w:rPr>
                <w:rFonts w:hint="eastAsia" w:ascii="宋体" w:hAnsi="宋体" w:cs="宋体"/>
                <w:color w:val="000000"/>
                <w:kern w:val="0"/>
                <w:sz w:val="21"/>
                <w:szCs w:val="21"/>
                <w:lang w:val="en-US" w:eastAsia="zh-CN"/>
              </w:rPr>
              <w:t xml:space="preserve">  </w:t>
            </w:r>
            <w:r>
              <w:rPr>
                <w:rFonts w:hint="eastAsia" w:ascii="宋体" w:hAnsi="宋体" w:eastAsia="宋体" w:cs="宋体"/>
                <w:color w:val="000000"/>
                <w:kern w:val="0"/>
                <w:sz w:val="21"/>
                <w:szCs w:val="21"/>
              </w:rPr>
              <w:t>话</w:t>
            </w:r>
          </w:p>
        </w:tc>
        <w:tc>
          <w:tcPr>
            <w:tcW w:w="2614"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成立时间</w:t>
            </w:r>
          </w:p>
        </w:tc>
        <w:tc>
          <w:tcPr>
            <w:tcW w:w="3227"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c>
          <w:tcPr>
            <w:tcW w:w="3920" w:type="dxa"/>
            <w:gridSpan w:val="4"/>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企业资质等级</w:t>
            </w:r>
          </w:p>
        </w:tc>
        <w:tc>
          <w:tcPr>
            <w:tcW w:w="3227"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c>
          <w:tcPr>
            <w:tcW w:w="1085" w:type="dxa"/>
            <w:vMerge w:val="restart"/>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其中</w:t>
            </w:r>
          </w:p>
        </w:tc>
        <w:tc>
          <w:tcPr>
            <w:tcW w:w="1528"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高级职称人员</w:t>
            </w:r>
          </w:p>
        </w:tc>
        <w:tc>
          <w:tcPr>
            <w:tcW w:w="1307"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eastAsia="zh-CN"/>
              </w:rPr>
              <w:t>统一社会信用代码</w:t>
            </w:r>
          </w:p>
        </w:tc>
        <w:tc>
          <w:tcPr>
            <w:tcW w:w="3227"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c>
          <w:tcPr>
            <w:tcW w:w="1085" w:type="dxa"/>
            <w:vMerge w:val="continue"/>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c>
          <w:tcPr>
            <w:tcW w:w="1528"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中级职称人员</w:t>
            </w:r>
          </w:p>
        </w:tc>
        <w:tc>
          <w:tcPr>
            <w:tcW w:w="1307"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注册资金</w:t>
            </w:r>
          </w:p>
        </w:tc>
        <w:tc>
          <w:tcPr>
            <w:tcW w:w="3227"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c>
          <w:tcPr>
            <w:tcW w:w="1085" w:type="dxa"/>
            <w:vMerge w:val="continue"/>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c>
          <w:tcPr>
            <w:tcW w:w="1528" w:type="dxa"/>
            <w:gridSpan w:val="2"/>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初级职称人员</w:t>
            </w:r>
          </w:p>
        </w:tc>
        <w:tc>
          <w:tcPr>
            <w:tcW w:w="1307"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经营范围</w:t>
            </w:r>
          </w:p>
        </w:tc>
        <w:tc>
          <w:tcPr>
            <w:tcW w:w="7147" w:type="dxa"/>
            <w:gridSpan w:val="6"/>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994" w:type="dxa"/>
            <w:vAlign w:val="center"/>
          </w:tcPr>
          <w:p>
            <w:pPr>
              <w:widowControl w:val="0"/>
              <w:wordWrap/>
              <w:autoSpaceDE w:val="0"/>
              <w:autoSpaceDN w:val="0"/>
              <w:adjustRightInd w:val="0"/>
              <w:spacing w:line="4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备注</w:t>
            </w:r>
          </w:p>
        </w:tc>
        <w:tc>
          <w:tcPr>
            <w:tcW w:w="7147" w:type="dxa"/>
            <w:gridSpan w:val="6"/>
            <w:vAlign w:val="center"/>
          </w:tcPr>
          <w:p>
            <w:pPr>
              <w:widowControl w:val="0"/>
              <w:wordWrap/>
              <w:autoSpaceDE w:val="0"/>
              <w:autoSpaceDN w:val="0"/>
              <w:adjustRightInd w:val="0"/>
              <w:spacing w:line="460" w:lineRule="exac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投标单位可跟据企业实际情况增加或删减填写此表</w:t>
            </w:r>
          </w:p>
        </w:tc>
      </w:tr>
    </w:tbl>
    <w:p>
      <w:pPr>
        <w:widowControl w:val="0"/>
        <w:wordWrap/>
        <w:spacing w:line="460" w:lineRule="exact"/>
        <w:outlineLvl w:val="1"/>
        <w:rPr>
          <w:rFonts w:hint="eastAsia" w:ascii="宋体" w:hAnsi="宋体" w:eastAsia="宋体" w:cs="宋体"/>
          <w:b/>
          <w:color w:val="000000"/>
          <w:sz w:val="21"/>
          <w:szCs w:val="21"/>
        </w:rPr>
      </w:pPr>
    </w:p>
    <w:p>
      <w:pPr>
        <w:pStyle w:val="13"/>
        <w:widowControl w:val="0"/>
        <w:wordWrap/>
        <w:spacing w:line="460" w:lineRule="exact"/>
        <w:rPr>
          <w:rFonts w:hint="eastAsia" w:ascii="宋体" w:hAnsi="宋体" w:eastAsia="宋体" w:cs="宋体"/>
          <w:color w:val="000000"/>
          <w:sz w:val="32"/>
          <w:szCs w:val="32"/>
        </w:rPr>
      </w:pPr>
      <w:bookmarkStart w:id="113" w:name="_Toc8980"/>
      <w:bookmarkStart w:id="114" w:name="_Toc9667"/>
      <w:r>
        <w:rPr>
          <w:rFonts w:hint="eastAsia" w:ascii="宋体" w:hAnsi="宋体" w:eastAsia="宋体" w:cs="宋体"/>
          <w:color w:val="000000"/>
          <w:sz w:val="32"/>
          <w:szCs w:val="32"/>
          <w:lang w:eastAsia="zh-CN"/>
        </w:rPr>
        <w:t>八</w:t>
      </w:r>
      <w:r>
        <w:rPr>
          <w:rFonts w:hint="eastAsia" w:ascii="宋体" w:hAnsi="宋体" w:eastAsia="宋体" w:cs="宋体"/>
          <w:color w:val="000000"/>
          <w:sz w:val="32"/>
          <w:szCs w:val="32"/>
        </w:rPr>
        <w:t>、售后服务承诺</w:t>
      </w:r>
      <w:bookmarkEnd w:id="113"/>
      <w:bookmarkEnd w:id="114"/>
    </w:p>
    <w:p>
      <w:pPr>
        <w:widowControl w:val="0"/>
        <w:wordWrap/>
        <w:spacing w:line="460" w:lineRule="exact"/>
        <w:rPr>
          <w:rFonts w:hint="eastAsia" w:ascii="宋体" w:hAnsi="宋体" w:eastAsia="宋体" w:cs="宋体"/>
          <w:color w:val="000000"/>
          <w:sz w:val="21"/>
          <w:szCs w:val="21"/>
        </w:rPr>
      </w:pPr>
    </w:p>
    <w:p>
      <w:pPr>
        <w:pStyle w:val="13"/>
        <w:widowControl w:val="0"/>
        <w:wordWrap/>
        <w:spacing w:line="460" w:lineRule="exact"/>
        <w:jc w:val="left"/>
        <w:rPr>
          <w:rFonts w:hint="eastAsia" w:ascii="宋体" w:hAnsi="宋体" w:eastAsia="宋体" w:cs="宋体"/>
          <w:color w:val="000000"/>
          <w:sz w:val="21"/>
          <w:szCs w:val="21"/>
        </w:rPr>
      </w:pPr>
      <w:bookmarkStart w:id="115" w:name="_Toc26740"/>
      <w:r>
        <w:rPr>
          <w:rFonts w:hint="eastAsia" w:ascii="宋体" w:hAnsi="宋体" w:eastAsia="宋体" w:cs="宋体"/>
          <w:color w:val="000000"/>
          <w:sz w:val="21"/>
          <w:szCs w:val="21"/>
        </w:rPr>
        <w:t xml:space="preserve">                    </w:t>
      </w: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p>
    <w:p>
      <w:pPr>
        <w:pStyle w:val="2"/>
        <w:rPr>
          <w:rFonts w:hint="eastAsia" w:ascii="宋体" w:hAnsi="宋体" w:eastAsia="宋体" w:cs="宋体"/>
          <w:color w:val="000000"/>
          <w:sz w:val="21"/>
          <w:szCs w:val="21"/>
        </w:rPr>
      </w:pPr>
    </w:p>
    <w:p>
      <w:pPr>
        <w:pStyle w:val="2"/>
        <w:rPr>
          <w:rFonts w:hint="eastAsia" w:ascii="宋体" w:hAnsi="宋体" w:eastAsia="宋体" w:cs="宋体"/>
          <w:color w:val="000000"/>
          <w:sz w:val="21"/>
          <w:szCs w:val="21"/>
        </w:rPr>
      </w:pPr>
    </w:p>
    <w:p>
      <w:pPr>
        <w:pStyle w:val="2"/>
        <w:rPr>
          <w:rFonts w:hint="eastAsia" w:ascii="宋体" w:hAnsi="宋体" w:eastAsia="宋体" w:cs="宋体"/>
          <w:color w:val="000000"/>
          <w:sz w:val="21"/>
          <w:szCs w:val="21"/>
        </w:rPr>
      </w:pPr>
    </w:p>
    <w:p>
      <w:pPr>
        <w:pStyle w:val="2"/>
        <w:rPr>
          <w:rFonts w:hint="eastAsia" w:ascii="宋体" w:hAnsi="宋体" w:eastAsia="宋体" w:cs="宋体"/>
          <w:color w:val="000000"/>
          <w:sz w:val="21"/>
          <w:szCs w:val="21"/>
        </w:rPr>
      </w:pPr>
    </w:p>
    <w:p>
      <w:pPr>
        <w:pStyle w:val="2"/>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投标人名称：</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盖</w:t>
      </w:r>
      <w:r>
        <w:rPr>
          <w:rFonts w:hint="eastAsia" w:ascii="宋体" w:hAnsi="宋体" w:eastAsia="宋体" w:cs="宋体"/>
          <w:color w:val="000000"/>
          <w:sz w:val="21"/>
          <w:szCs w:val="21"/>
        </w:rPr>
        <w:t xml:space="preserve">章） </w:t>
      </w:r>
    </w:p>
    <w:p>
      <w:pPr>
        <w:pStyle w:val="3"/>
        <w:spacing w:line="420" w:lineRule="exact"/>
        <w:ind w:left="0" w:leftChars="0" w:firstLine="210" w:firstLineChars="10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法定代表人或授权委托人:</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签字</w:t>
      </w:r>
      <w:r>
        <w:rPr>
          <w:rFonts w:hint="eastAsia" w:ascii="宋体" w:hAnsi="宋体" w:cs="宋体"/>
          <w:color w:val="000000"/>
          <w:sz w:val="21"/>
          <w:szCs w:val="21"/>
          <w:lang w:val="en-US" w:eastAsia="zh-CN"/>
        </w:rPr>
        <w:t>)</w:t>
      </w:r>
    </w:p>
    <w:p>
      <w:pPr>
        <w:pStyle w:val="3"/>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日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期：</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日</w:t>
      </w:r>
    </w:p>
    <w:p>
      <w:pPr>
        <w:widowControl w:val="0"/>
        <w:wordWrap/>
        <w:spacing w:line="460" w:lineRule="exact"/>
        <w:rPr>
          <w:rFonts w:hint="eastAsia" w:ascii="宋体" w:hAnsi="宋体" w:eastAsia="宋体" w:cs="宋体"/>
          <w:color w:val="000000"/>
          <w:sz w:val="21"/>
          <w:szCs w:val="21"/>
        </w:rPr>
      </w:pPr>
    </w:p>
    <w:p>
      <w:pPr>
        <w:pStyle w:val="13"/>
        <w:widowControl w:val="0"/>
        <w:wordWrap/>
        <w:spacing w:line="460" w:lineRule="exact"/>
        <w:rPr>
          <w:rFonts w:hint="eastAsia" w:ascii="宋体" w:hAnsi="宋体" w:eastAsia="宋体" w:cs="宋体"/>
          <w:color w:val="000000"/>
          <w:sz w:val="30"/>
          <w:szCs w:val="30"/>
          <w:lang w:eastAsia="zh-CN"/>
        </w:rPr>
      </w:pPr>
      <w:bookmarkStart w:id="116" w:name="_Toc22933"/>
    </w:p>
    <w:p>
      <w:pPr>
        <w:pStyle w:val="13"/>
        <w:widowControl w:val="0"/>
        <w:wordWrap/>
        <w:spacing w:line="460" w:lineRule="exact"/>
        <w:rPr>
          <w:rFonts w:hint="eastAsia" w:ascii="宋体" w:hAnsi="宋体" w:eastAsia="宋体" w:cs="宋体"/>
          <w:color w:val="000000"/>
          <w:sz w:val="30"/>
          <w:szCs w:val="30"/>
          <w:lang w:eastAsia="zh-CN"/>
        </w:rPr>
      </w:pPr>
      <w:r>
        <w:rPr>
          <w:rFonts w:hint="eastAsia" w:ascii="宋体" w:hAnsi="宋体" w:eastAsia="宋体" w:cs="宋体"/>
          <w:color w:val="000000"/>
          <w:sz w:val="30"/>
          <w:szCs w:val="30"/>
          <w:lang w:eastAsia="zh-CN"/>
        </w:rPr>
        <w:t>九</w:t>
      </w:r>
      <w:r>
        <w:rPr>
          <w:rFonts w:hint="eastAsia" w:ascii="宋体" w:hAnsi="宋体" w:eastAsia="宋体" w:cs="宋体"/>
          <w:color w:val="000000"/>
          <w:sz w:val="30"/>
          <w:szCs w:val="30"/>
        </w:rPr>
        <w:t>、</w:t>
      </w:r>
      <w:r>
        <w:rPr>
          <w:rFonts w:hint="eastAsia" w:ascii="宋体" w:hAnsi="宋体" w:cs="宋体"/>
          <w:color w:val="000000"/>
          <w:sz w:val="30"/>
          <w:szCs w:val="30"/>
          <w:lang w:eastAsia="zh-CN"/>
        </w:rPr>
        <w:t>技术实施方案</w:t>
      </w: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rPr>
      </w:pPr>
      <w:r>
        <w:rPr>
          <w:rFonts w:hint="eastAsia" w:ascii="宋体" w:hAnsi="宋体" w:cs="宋体"/>
          <w:color w:val="000000"/>
          <w:sz w:val="30"/>
          <w:szCs w:val="30"/>
          <w:lang w:eastAsia="zh-CN"/>
        </w:rPr>
        <w:t>十</w:t>
      </w:r>
      <w:r>
        <w:rPr>
          <w:rFonts w:hint="eastAsia" w:ascii="宋体" w:hAnsi="宋体" w:eastAsia="宋体" w:cs="宋体"/>
          <w:color w:val="000000"/>
          <w:sz w:val="30"/>
          <w:szCs w:val="30"/>
        </w:rPr>
        <w:t>、反商业贿赂承诺书</w:t>
      </w:r>
      <w:bookmarkEnd w:id="115"/>
      <w:bookmarkEnd w:id="116"/>
    </w:p>
    <w:p>
      <w:pPr>
        <w:widowControl w:val="0"/>
        <w:wordWrap/>
        <w:spacing w:line="460" w:lineRule="exact"/>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我公司承诺：</w:t>
      </w:r>
      <w:r>
        <w:rPr>
          <w:rFonts w:hint="eastAsia" w:ascii="宋体" w:hAnsi="宋体" w:eastAsia="宋体" w:cs="宋体"/>
          <w:color w:val="000000"/>
          <w:sz w:val="21"/>
          <w:szCs w:val="21"/>
        </w:rPr>
        <w:tab/>
      </w:r>
    </w:p>
    <w:p>
      <w:pPr>
        <w:widowControl w:val="0"/>
        <w:wordWrap/>
        <w:spacing w:line="4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在</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rPr>
        <w:t>（投标项目名称</w:t>
      </w:r>
      <w:r>
        <w:rPr>
          <w:rFonts w:hint="eastAsia" w:ascii="宋体" w:hAnsi="宋体" w:cs="宋体"/>
          <w:color w:val="000000"/>
          <w:sz w:val="21"/>
          <w:szCs w:val="21"/>
          <w:u w:val="single"/>
          <w:lang w:eastAsia="zh-CN"/>
        </w:rPr>
        <w:t>）</w:t>
      </w:r>
      <w:r>
        <w:rPr>
          <w:rFonts w:hint="eastAsia" w:ascii="宋体" w:hAnsi="宋体" w:eastAsia="宋体" w:cs="宋体"/>
          <w:color w:val="000000"/>
          <w:sz w:val="21"/>
          <w:szCs w:val="21"/>
        </w:rPr>
        <w:t>投标活动中，我公司保证做到：</w:t>
      </w:r>
    </w:p>
    <w:p>
      <w:pPr>
        <w:widowControl w:val="0"/>
        <w:wordWrap/>
        <w:spacing w:line="4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一、公平参加本次投标活动。</w:t>
      </w:r>
    </w:p>
    <w:p>
      <w:pPr>
        <w:widowControl w:val="0"/>
        <w:wordWrap/>
        <w:spacing w:line="4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二、杜绝任何形式的商业贿赂行为。不向国家工作人员、政府采购代理机构工作人员、评审专家及其亲属提供礼品礼金、回扣、佣金等费用。</w:t>
      </w:r>
    </w:p>
    <w:p>
      <w:pPr>
        <w:widowControl w:val="0"/>
        <w:wordWrap/>
        <w:spacing w:line="4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三、若出现上述行为，我公司及参与投标的工作人员愿意接受按照国家法律法规等有关规定的处罚。</w:t>
      </w:r>
    </w:p>
    <w:p>
      <w:pPr>
        <w:widowControl w:val="0"/>
        <w:wordWrap/>
        <w:spacing w:line="460" w:lineRule="exact"/>
        <w:ind w:firstLine="2940" w:firstLineChars="14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widowControl w:val="0"/>
        <w:wordWrap/>
        <w:spacing w:line="460" w:lineRule="exact"/>
        <w:ind w:firstLine="2940" w:firstLineChars="1400"/>
        <w:rPr>
          <w:rFonts w:hint="eastAsia" w:ascii="宋体" w:hAnsi="宋体" w:eastAsia="宋体" w:cs="宋体"/>
          <w:color w:val="000000"/>
          <w:sz w:val="21"/>
          <w:szCs w:val="21"/>
        </w:rPr>
      </w:pPr>
    </w:p>
    <w:p>
      <w:pPr>
        <w:widowControl w:val="0"/>
        <w:wordWrap/>
        <w:spacing w:line="460" w:lineRule="exact"/>
        <w:jc w:val="center"/>
        <w:rPr>
          <w:rFonts w:hint="eastAsia" w:ascii="宋体" w:hAnsi="宋体" w:eastAsia="宋体" w:cs="宋体"/>
          <w:b/>
          <w:color w:val="000000"/>
          <w:sz w:val="21"/>
          <w:szCs w:val="21"/>
        </w:rPr>
      </w:pPr>
      <w:r>
        <w:rPr>
          <w:rFonts w:hint="eastAsia" w:ascii="宋体" w:hAnsi="宋体" w:eastAsia="宋体" w:cs="宋体"/>
          <w:color w:val="000000"/>
          <w:sz w:val="21"/>
          <w:szCs w:val="21"/>
        </w:rPr>
        <w:t xml:space="preserve">  </w:t>
      </w: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投标人名称：</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盖</w:t>
      </w:r>
      <w:r>
        <w:rPr>
          <w:rFonts w:hint="eastAsia" w:ascii="宋体" w:hAnsi="宋体" w:eastAsia="宋体" w:cs="宋体"/>
          <w:color w:val="000000"/>
          <w:sz w:val="21"/>
          <w:szCs w:val="21"/>
        </w:rPr>
        <w:t xml:space="preserve">章） </w:t>
      </w:r>
    </w:p>
    <w:p>
      <w:pPr>
        <w:pStyle w:val="3"/>
        <w:spacing w:line="420" w:lineRule="exact"/>
        <w:ind w:left="0" w:leftChars="0" w:firstLine="210" w:firstLineChars="10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法定代表人或授权委托人:</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签字</w:t>
      </w:r>
      <w:r>
        <w:rPr>
          <w:rFonts w:hint="eastAsia" w:ascii="宋体" w:hAnsi="宋体" w:cs="宋体"/>
          <w:color w:val="000000"/>
          <w:sz w:val="21"/>
          <w:szCs w:val="21"/>
          <w:lang w:val="en-US" w:eastAsia="zh-CN"/>
        </w:rPr>
        <w:t>)</w:t>
      </w:r>
    </w:p>
    <w:p>
      <w:pPr>
        <w:pStyle w:val="3"/>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日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期：</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日</w:t>
      </w:r>
    </w:p>
    <w:p>
      <w:pPr>
        <w:widowControl w:val="0"/>
        <w:wordWrap/>
        <w:spacing w:line="460" w:lineRule="exact"/>
        <w:jc w:val="center"/>
        <w:rPr>
          <w:rFonts w:hint="eastAsia" w:ascii="宋体" w:hAnsi="宋体" w:eastAsia="宋体" w:cs="宋体"/>
          <w:b/>
          <w:color w:val="000000"/>
          <w:sz w:val="21"/>
          <w:szCs w:val="21"/>
        </w:rPr>
      </w:pPr>
    </w:p>
    <w:p>
      <w:pPr>
        <w:widowControl w:val="0"/>
        <w:wordWrap/>
        <w:spacing w:line="460" w:lineRule="exact"/>
        <w:jc w:val="center"/>
        <w:rPr>
          <w:rFonts w:hint="eastAsia" w:ascii="宋体" w:hAnsi="宋体" w:eastAsia="宋体" w:cs="宋体"/>
          <w:b/>
          <w:color w:val="000000"/>
          <w:sz w:val="21"/>
          <w:szCs w:val="21"/>
        </w:rPr>
      </w:pPr>
    </w:p>
    <w:p>
      <w:pPr>
        <w:widowControl w:val="0"/>
        <w:wordWrap/>
        <w:spacing w:line="460" w:lineRule="exact"/>
        <w:jc w:val="center"/>
        <w:rPr>
          <w:rFonts w:hint="eastAsia" w:ascii="宋体" w:hAnsi="宋体" w:eastAsia="宋体" w:cs="宋体"/>
          <w:b/>
          <w:color w:val="000000"/>
          <w:sz w:val="21"/>
          <w:szCs w:val="21"/>
        </w:rPr>
      </w:pPr>
    </w:p>
    <w:p>
      <w:pPr>
        <w:keepNext/>
        <w:keepLines/>
        <w:widowControl w:val="0"/>
        <w:wordWrap/>
        <w:spacing w:line="460" w:lineRule="exact"/>
        <w:ind w:firstLine="2700" w:firstLineChars="900"/>
        <w:outlineLvl w:val="1"/>
        <w:rPr>
          <w:rFonts w:hint="eastAsia" w:ascii="宋体" w:hAnsi="宋体" w:eastAsia="宋体" w:cs="宋体"/>
          <w:b/>
          <w:bCs/>
          <w:color w:val="000000"/>
          <w:sz w:val="30"/>
          <w:szCs w:val="30"/>
          <w:lang w:eastAsia="zh-CN"/>
        </w:rPr>
      </w:pPr>
      <w:bookmarkStart w:id="117" w:name="_Toc28189"/>
      <w:bookmarkStart w:id="118" w:name="_Toc24571"/>
      <w:bookmarkStart w:id="119" w:name="_Toc2557"/>
      <w:bookmarkStart w:id="120" w:name="_Toc18322"/>
      <w:bookmarkStart w:id="121" w:name="_Toc6331"/>
    </w:p>
    <w:p>
      <w:pPr>
        <w:keepNext/>
        <w:keepLines/>
        <w:widowControl w:val="0"/>
        <w:wordWrap/>
        <w:spacing w:line="460" w:lineRule="exact"/>
        <w:ind w:firstLine="2700" w:firstLineChars="900"/>
        <w:outlineLvl w:val="1"/>
        <w:rPr>
          <w:rFonts w:hint="eastAsia" w:ascii="宋体" w:hAnsi="宋体" w:eastAsia="宋体" w:cs="宋体"/>
          <w:b/>
          <w:bCs/>
          <w:color w:val="000000"/>
          <w:sz w:val="30"/>
          <w:szCs w:val="30"/>
          <w:lang w:eastAsia="zh-CN"/>
        </w:rPr>
      </w:pPr>
    </w:p>
    <w:p>
      <w:pPr>
        <w:pStyle w:val="2"/>
        <w:rPr>
          <w:rFonts w:hint="eastAsia" w:ascii="宋体" w:hAnsi="宋体" w:eastAsia="宋体" w:cs="宋体"/>
          <w:b/>
          <w:bCs/>
          <w:color w:val="000000"/>
          <w:sz w:val="30"/>
          <w:szCs w:val="30"/>
          <w:lang w:eastAsia="zh-CN"/>
        </w:rPr>
      </w:pPr>
    </w:p>
    <w:p>
      <w:pPr>
        <w:pStyle w:val="2"/>
        <w:rPr>
          <w:rFonts w:hint="eastAsia" w:ascii="宋体" w:hAnsi="宋体" w:eastAsia="宋体" w:cs="宋体"/>
          <w:b/>
          <w:bCs/>
          <w:color w:val="000000"/>
          <w:sz w:val="30"/>
          <w:szCs w:val="30"/>
          <w:lang w:eastAsia="zh-CN"/>
        </w:rPr>
      </w:pPr>
    </w:p>
    <w:p>
      <w:pPr>
        <w:keepNext/>
        <w:keepLines/>
        <w:widowControl w:val="0"/>
        <w:wordWrap/>
        <w:spacing w:line="460" w:lineRule="exact"/>
        <w:ind w:firstLine="2700" w:firstLineChars="900"/>
        <w:outlineLvl w:val="1"/>
        <w:rPr>
          <w:rFonts w:hint="eastAsia" w:ascii="宋体" w:hAnsi="宋体" w:eastAsia="宋体" w:cs="宋体"/>
          <w:b/>
          <w:bCs/>
          <w:color w:val="000000"/>
          <w:sz w:val="30"/>
          <w:szCs w:val="30"/>
        </w:rPr>
      </w:pPr>
      <w:r>
        <w:rPr>
          <w:rFonts w:hint="eastAsia" w:ascii="宋体" w:hAnsi="宋体" w:eastAsia="宋体" w:cs="宋体"/>
          <w:b/>
          <w:bCs/>
          <w:color w:val="000000"/>
          <w:sz w:val="30"/>
          <w:szCs w:val="30"/>
          <w:lang w:eastAsia="zh-CN"/>
        </w:rPr>
        <w:t>十</w:t>
      </w:r>
      <w:r>
        <w:rPr>
          <w:rFonts w:hint="eastAsia" w:ascii="宋体" w:hAnsi="宋体" w:cs="宋体"/>
          <w:b/>
          <w:bCs/>
          <w:color w:val="000000"/>
          <w:sz w:val="30"/>
          <w:szCs w:val="30"/>
          <w:lang w:eastAsia="zh-CN"/>
        </w:rPr>
        <w:t>一</w:t>
      </w:r>
      <w:r>
        <w:rPr>
          <w:rFonts w:hint="eastAsia" w:ascii="宋体" w:hAnsi="宋体" w:eastAsia="宋体" w:cs="宋体"/>
          <w:b/>
          <w:bCs/>
          <w:color w:val="000000"/>
          <w:sz w:val="30"/>
          <w:szCs w:val="30"/>
          <w:lang w:eastAsia="zh-CN"/>
        </w:rPr>
        <w:t>、</w:t>
      </w:r>
      <w:r>
        <w:rPr>
          <w:rFonts w:hint="eastAsia" w:ascii="宋体" w:hAnsi="宋体" w:eastAsia="宋体" w:cs="宋体"/>
          <w:b/>
          <w:bCs/>
          <w:color w:val="000000"/>
          <w:sz w:val="30"/>
          <w:szCs w:val="30"/>
        </w:rPr>
        <w:t>无行贿犯罪记录承诺书</w:t>
      </w:r>
      <w:bookmarkEnd w:id="117"/>
    </w:p>
    <w:p>
      <w:pPr>
        <w:widowControl w:val="0"/>
        <w:wordWrap/>
        <w:spacing w:beforeLines="100" w:afterLines="100" w:line="460" w:lineRule="exact"/>
        <w:jc w:val="center"/>
        <w:rPr>
          <w:rFonts w:hint="eastAsia" w:ascii="宋体" w:hAnsi="宋体" w:eastAsia="宋体" w:cs="宋体"/>
          <w:color w:val="000000"/>
          <w:sz w:val="30"/>
          <w:szCs w:val="30"/>
        </w:rPr>
      </w:pPr>
    </w:p>
    <w:p>
      <w:pPr>
        <w:widowControl w:val="0"/>
        <w:wordWrap/>
        <w:spacing w:afterLines="100" w:line="460" w:lineRule="exact"/>
        <w:rPr>
          <w:rFonts w:hint="eastAsia" w:ascii="宋体" w:hAnsi="宋体" w:eastAsia="宋体" w:cs="宋体"/>
          <w:color w:val="000000"/>
          <w:sz w:val="21"/>
          <w:szCs w:val="21"/>
        </w:rPr>
      </w:pPr>
      <w:r>
        <w:rPr>
          <w:rFonts w:hint="eastAsia" w:ascii="宋体" w:hAnsi="宋体" w:eastAsia="宋体" w:cs="宋体"/>
          <w:color w:val="000000"/>
          <w:position w:val="-7"/>
          <w:sz w:val="21"/>
          <w:szCs w:val="21"/>
        </w:rPr>
        <w:t>————————</w:t>
      </w:r>
      <w:r>
        <w:rPr>
          <w:rFonts w:hint="eastAsia" w:ascii="宋体" w:hAnsi="宋体" w:eastAsia="宋体" w:cs="宋体"/>
          <w:color w:val="000000"/>
          <w:sz w:val="21"/>
          <w:szCs w:val="21"/>
        </w:rPr>
        <w:t>（招标人名称）：</w:t>
      </w:r>
    </w:p>
    <w:p>
      <w:pPr>
        <w:widowControl w:val="0"/>
        <w:wordWrap/>
        <w:spacing w:line="460" w:lineRule="exact"/>
        <w:ind w:firstLine="420" w:firstLineChars="200"/>
        <w:rPr>
          <w:rFonts w:hint="eastAsia" w:ascii="宋体" w:hAnsi="宋体" w:eastAsia="宋体" w:cs="宋体"/>
          <w:color w:val="000000"/>
          <w:sz w:val="21"/>
          <w:szCs w:val="21"/>
          <w:shd w:val="clear" w:color="auto" w:fill="FFFFFF"/>
        </w:rPr>
      </w:pPr>
      <w:r>
        <w:rPr>
          <w:rFonts w:hint="eastAsia" w:ascii="宋体" w:hAnsi="宋体" w:eastAsia="宋体" w:cs="宋体"/>
          <w:color w:val="000000"/>
          <w:sz w:val="21"/>
          <w:szCs w:val="21"/>
        </w:rPr>
        <w:t>我方在此声明，我方在（项目名称）招投标过程中所涉及的</w:t>
      </w:r>
      <w:r>
        <w:rPr>
          <w:rFonts w:hint="eastAsia" w:ascii="宋体" w:hAnsi="宋体" w:eastAsia="宋体" w:cs="宋体"/>
          <w:color w:val="000000"/>
          <w:sz w:val="21"/>
          <w:szCs w:val="21"/>
          <w:shd w:val="clear" w:color="auto" w:fill="FFFFFF"/>
        </w:rPr>
        <w:t>包括法人、法定代表人、法定代表人委托代理人近三年来均无行贿犯罪记录。</w:t>
      </w:r>
    </w:p>
    <w:p>
      <w:pPr>
        <w:widowControl w:val="0"/>
        <w:wordWrap/>
        <w:spacing w:line="4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我方保证上述信息的真实和准确，并愿意承担因我方就此弄虚作假所引起的一切法律后果。</w:t>
      </w:r>
    </w:p>
    <w:p>
      <w:pPr>
        <w:widowControl w:val="0"/>
        <w:wordWrap/>
        <w:spacing w:line="460" w:lineRule="exact"/>
        <w:ind w:firstLine="420" w:firstLineChars="200"/>
        <w:rPr>
          <w:rFonts w:hint="eastAsia" w:ascii="宋体" w:hAnsi="宋体" w:eastAsia="宋体" w:cs="宋体"/>
          <w:color w:val="000000"/>
          <w:sz w:val="21"/>
          <w:szCs w:val="21"/>
        </w:rPr>
      </w:pPr>
    </w:p>
    <w:p>
      <w:pPr>
        <w:widowControl w:val="0"/>
        <w:wordWrap/>
        <w:spacing w:line="460" w:lineRule="exact"/>
        <w:ind w:firstLine="420" w:firstLineChars="200"/>
        <w:rPr>
          <w:rFonts w:hint="eastAsia" w:ascii="宋体" w:hAnsi="宋体" w:eastAsia="宋体" w:cs="宋体"/>
          <w:color w:val="000000"/>
          <w:sz w:val="21"/>
          <w:szCs w:val="21"/>
        </w:rPr>
      </w:pPr>
    </w:p>
    <w:p>
      <w:pPr>
        <w:widowControl w:val="0"/>
        <w:wordWrap/>
        <w:spacing w:line="460" w:lineRule="exact"/>
        <w:ind w:firstLine="420" w:firstLineChars="200"/>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特此承诺</w:t>
      </w:r>
      <w:r>
        <w:rPr>
          <w:rFonts w:hint="eastAsia" w:ascii="宋体" w:hAnsi="宋体" w:cs="宋体"/>
          <w:color w:val="000000"/>
          <w:sz w:val="21"/>
          <w:szCs w:val="21"/>
          <w:lang w:eastAsia="zh-CN"/>
        </w:rPr>
        <w:t>。</w:t>
      </w:r>
    </w:p>
    <w:p>
      <w:pPr>
        <w:widowControl w:val="0"/>
        <w:wordWrap/>
        <w:spacing w:line="460" w:lineRule="exact"/>
        <w:ind w:firstLine="420" w:firstLineChars="200"/>
        <w:rPr>
          <w:rFonts w:hint="eastAsia" w:ascii="宋体" w:hAnsi="宋体" w:eastAsia="宋体" w:cs="宋体"/>
          <w:color w:val="000000"/>
          <w:sz w:val="21"/>
          <w:szCs w:val="21"/>
        </w:rPr>
      </w:pPr>
    </w:p>
    <w:p>
      <w:pPr>
        <w:widowControl w:val="0"/>
        <w:wordWrap/>
        <w:spacing w:line="460" w:lineRule="exact"/>
        <w:jc w:val="left"/>
        <w:rPr>
          <w:rFonts w:hint="eastAsia" w:ascii="宋体" w:hAnsi="宋体" w:eastAsia="宋体" w:cs="宋体"/>
          <w:color w:val="000000"/>
          <w:sz w:val="21"/>
          <w:szCs w:val="21"/>
        </w:rPr>
      </w:pPr>
    </w:p>
    <w:p>
      <w:pPr>
        <w:widowControl w:val="0"/>
        <w:wordWrap/>
        <w:spacing w:line="460" w:lineRule="exact"/>
        <w:jc w:val="left"/>
        <w:rPr>
          <w:rFonts w:hint="eastAsia" w:ascii="宋体" w:hAnsi="宋体" w:eastAsia="宋体" w:cs="宋体"/>
          <w:color w:val="000000"/>
          <w:sz w:val="21"/>
          <w:szCs w:val="21"/>
        </w:rPr>
      </w:pPr>
    </w:p>
    <w:p>
      <w:pPr>
        <w:widowControl w:val="0"/>
        <w:wordWrap/>
        <w:spacing w:line="460" w:lineRule="exact"/>
        <w:jc w:val="left"/>
        <w:rPr>
          <w:rFonts w:hint="eastAsia" w:ascii="宋体" w:hAnsi="宋体" w:eastAsia="宋体" w:cs="宋体"/>
          <w:color w:val="000000"/>
          <w:sz w:val="21"/>
          <w:szCs w:val="21"/>
        </w:rPr>
      </w:pPr>
    </w:p>
    <w:p>
      <w:pPr>
        <w:widowControl w:val="0"/>
        <w:wordWrap/>
        <w:spacing w:line="460" w:lineRule="exact"/>
        <w:jc w:val="left"/>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投标人名称：</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盖</w:t>
      </w:r>
      <w:r>
        <w:rPr>
          <w:rFonts w:hint="eastAsia" w:ascii="宋体" w:hAnsi="宋体" w:eastAsia="宋体" w:cs="宋体"/>
          <w:color w:val="000000"/>
          <w:sz w:val="21"/>
          <w:szCs w:val="21"/>
        </w:rPr>
        <w:t xml:space="preserve">章） </w:t>
      </w:r>
    </w:p>
    <w:p>
      <w:pPr>
        <w:pStyle w:val="3"/>
        <w:spacing w:line="420" w:lineRule="exact"/>
        <w:ind w:left="0" w:leftChars="0" w:firstLine="210" w:firstLineChars="10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法定代表人或授权委托人:</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签字</w:t>
      </w:r>
      <w:r>
        <w:rPr>
          <w:rFonts w:hint="eastAsia" w:ascii="宋体" w:hAnsi="宋体" w:cs="宋体"/>
          <w:color w:val="000000"/>
          <w:sz w:val="21"/>
          <w:szCs w:val="21"/>
          <w:lang w:val="en-US" w:eastAsia="zh-CN"/>
        </w:rPr>
        <w:t>)</w:t>
      </w:r>
    </w:p>
    <w:p>
      <w:pPr>
        <w:pStyle w:val="3"/>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日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期：</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日</w:t>
      </w:r>
    </w:p>
    <w:p>
      <w:pPr>
        <w:pStyle w:val="7"/>
        <w:widowControl w:val="0"/>
        <w:wordWrap/>
        <w:spacing w:line="460" w:lineRule="exact"/>
        <w:ind w:firstLine="0"/>
        <w:rPr>
          <w:rFonts w:hint="eastAsia" w:ascii="宋体" w:hAnsi="宋体" w:eastAsia="宋体" w:cs="宋体"/>
          <w:color w:val="000000"/>
          <w:sz w:val="21"/>
          <w:szCs w:val="21"/>
        </w:rPr>
      </w:pPr>
    </w:p>
    <w:p>
      <w:pPr>
        <w:pStyle w:val="13"/>
        <w:widowControl w:val="0"/>
        <w:wordWrap/>
        <w:spacing w:line="460" w:lineRule="exact"/>
        <w:rPr>
          <w:rFonts w:hint="eastAsia" w:ascii="宋体" w:hAnsi="宋体" w:eastAsia="宋体" w:cs="宋体"/>
          <w:color w:val="000000"/>
          <w:sz w:val="21"/>
          <w:szCs w:val="21"/>
        </w:rPr>
      </w:pPr>
    </w:p>
    <w:p>
      <w:pPr>
        <w:pStyle w:val="13"/>
        <w:widowControl w:val="0"/>
        <w:wordWrap/>
        <w:spacing w:line="460" w:lineRule="exact"/>
        <w:rPr>
          <w:rFonts w:hint="eastAsia" w:ascii="宋体" w:hAnsi="宋体" w:eastAsia="宋体" w:cs="宋体"/>
          <w:color w:val="000000"/>
          <w:sz w:val="21"/>
          <w:szCs w:val="21"/>
        </w:rPr>
      </w:pPr>
    </w:p>
    <w:p>
      <w:pPr>
        <w:pStyle w:val="13"/>
        <w:widowControl w:val="0"/>
        <w:wordWrap/>
        <w:spacing w:line="460" w:lineRule="exact"/>
        <w:rPr>
          <w:rFonts w:hint="eastAsia" w:ascii="宋体" w:hAnsi="宋体" w:eastAsia="宋体" w:cs="宋体"/>
          <w:color w:val="000000"/>
          <w:sz w:val="30"/>
          <w:szCs w:val="30"/>
          <w:lang w:eastAsia="zh-CN"/>
        </w:rPr>
      </w:pPr>
    </w:p>
    <w:p>
      <w:pPr>
        <w:widowControl w:val="0"/>
        <w:numPr>
          <w:ilvl w:val="0"/>
          <w:numId w:val="7"/>
        </w:numPr>
        <w:wordWrap/>
        <w:spacing w:line="460" w:lineRule="exact"/>
        <w:rPr>
          <w:rFonts w:hint="eastAsia" w:ascii="宋体" w:hAnsi="宋体" w:eastAsia="宋体" w:cs="宋体"/>
          <w:b/>
          <w:bCs w:val="0"/>
          <w:sz w:val="30"/>
          <w:szCs w:val="30"/>
          <w:highlight w:val="none"/>
        </w:rPr>
      </w:pPr>
      <w:r>
        <w:rPr>
          <w:rFonts w:hint="eastAsia" w:ascii="宋体" w:hAnsi="宋体" w:eastAsia="宋体" w:cs="宋体"/>
          <w:b/>
          <w:bCs w:val="0"/>
          <w:sz w:val="30"/>
          <w:szCs w:val="30"/>
          <w:highlight w:val="none"/>
        </w:rPr>
        <w:t>参加政府采购活动前三年内，在经营活动中没有重大违法</w:t>
      </w:r>
    </w:p>
    <w:p>
      <w:pPr>
        <w:widowControl w:val="0"/>
        <w:numPr>
          <w:ilvl w:val="0"/>
          <w:numId w:val="0"/>
        </w:numPr>
        <w:wordWrap/>
        <w:spacing w:line="460" w:lineRule="exact"/>
        <w:ind w:firstLine="4200" w:firstLineChars="1400"/>
        <w:rPr>
          <w:rFonts w:hint="eastAsia" w:ascii="宋体" w:hAnsi="宋体" w:eastAsia="宋体" w:cs="宋体"/>
          <w:b/>
          <w:bCs w:val="0"/>
          <w:sz w:val="30"/>
          <w:szCs w:val="30"/>
          <w:highlight w:val="none"/>
          <w:lang w:eastAsia="zh-CN"/>
        </w:rPr>
      </w:pPr>
      <w:r>
        <w:rPr>
          <w:rFonts w:hint="eastAsia" w:ascii="宋体" w:hAnsi="宋体" w:eastAsia="宋体" w:cs="宋体"/>
          <w:b/>
          <w:bCs w:val="0"/>
          <w:sz w:val="30"/>
          <w:szCs w:val="30"/>
          <w:highlight w:val="none"/>
        </w:rPr>
        <w:t>记录声明</w:t>
      </w:r>
    </w:p>
    <w:p>
      <w:pPr>
        <w:rPr>
          <w:rFonts w:hint="eastAsia"/>
          <w:sz w:val="24"/>
          <w:szCs w:val="24"/>
          <w:lang w:eastAsia="zh-CN"/>
        </w:rPr>
      </w:pPr>
    </w:p>
    <w:p>
      <w:pPr>
        <w:widowControl w:val="0"/>
        <w:wordWrap/>
        <w:adjustRightInd/>
        <w:snapToGrid/>
        <w:spacing w:before="0" w:after="0" w:line="360" w:lineRule="auto"/>
        <w:ind w:left="0" w:leftChars="0" w:right="0" w:firstLine="0" w:firstLineChars="0"/>
        <w:jc w:val="both"/>
        <w:textAlignment w:val="auto"/>
        <w:outlineLvl w:val="9"/>
        <w:rPr>
          <w:rFonts w:hint="default" w:ascii="宋体" w:hAnsi="宋体" w:eastAsia="宋体" w:cs="Arial"/>
          <w:b/>
          <w:sz w:val="24"/>
          <w:szCs w:val="24"/>
          <w:u w:val="single"/>
          <w:lang w:val="en-US" w:eastAsia="zh-CN"/>
        </w:rPr>
      </w:pPr>
      <w:r>
        <w:rPr>
          <w:rFonts w:ascii="宋体" w:hAnsi="宋体" w:cs="Arial"/>
          <w:b/>
          <w:bCs/>
          <w:sz w:val="24"/>
          <w:szCs w:val="24"/>
        </w:rPr>
        <w:t>致：</w:t>
      </w:r>
      <w:r>
        <w:rPr>
          <w:rFonts w:hint="eastAsia" w:ascii="宋体" w:hAnsi="宋体" w:cs="Arial"/>
          <w:b/>
          <w:bCs/>
          <w:sz w:val="24"/>
          <w:szCs w:val="24"/>
          <w:u w:val="single"/>
          <w:lang w:val="en-US" w:eastAsia="zh-CN"/>
        </w:rPr>
        <w:t xml:space="preserve">   </w:t>
      </w:r>
      <w:r>
        <w:rPr>
          <w:rFonts w:ascii="宋体" w:hAnsi="宋体" w:cs="Arial"/>
          <w:b/>
          <w:sz w:val="24"/>
          <w:szCs w:val="24"/>
          <w:u w:val="single"/>
        </w:rPr>
        <w:t xml:space="preserve"> </w:t>
      </w:r>
      <w:r>
        <w:rPr>
          <w:rFonts w:hint="eastAsia" w:ascii="宋体" w:hAnsi="宋体" w:cs="Arial"/>
          <w:b/>
          <w:sz w:val="24"/>
          <w:szCs w:val="24"/>
          <w:u w:val="single"/>
          <w:lang w:val="en-US" w:eastAsia="zh-CN"/>
        </w:rPr>
        <w:t xml:space="preserve">           </w:t>
      </w:r>
      <w:r>
        <w:rPr>
          <w:rFonts w:hint="eastAsia" w:ascii="宋体" w:hAnsi="宋体" w:cs="Arial"/>
          <w:b/>
          <w:sz w:val="24"/>
          <w:szCs w:val="24"/>
          <w:u w:val="none"/>
          <w:lang w:val="en-US" w:eastAsia="zh-CN"/>
        </w:rPr>
        <w:t>（招标人）</w:t>
      </w:r>
    </w:p>
    <w:p>
      <w:pPr>
        <w:pStyle w:val="2"/>
        <w:rPr>
          <w:sz w:val="24"/>
          <w:szCs w:val="24"/>
        </w:rPr>
      </w:pPr>
    </w:p>
    <w:p>
      <w:pPr>
        <w:widowControl w:val="0"/>
        <w:numPr>
          <w:ilvl w:val="0"/>
          <w:numId w:val="0"/>
        </w:numPr>
        <w:wordWrap/>
        <w:spacing w:line="460" w:lineRule="exact"/>
        <w:ind w:firstLine="480" w:firstLineChars="200"/>
        <w:rPr>
          <w:rFonts w:hint="eastAsia" w:ascii="宋体" w:hAnsi="宋体"/>
          <w:b w:val="0"/>
          <w:bCs/>
          <w:sz w:val="24"/>
          <w:szCs w:val="24"/>
          <w:lang w:eastAsia="zh-CN"/>
        </w:rPr>
      </w:pPr>
      <w:r>
        <w:rPr>
          <w:rFonts w:hint="eastAsia" w:ascii="宋体" w:hAnsi="宋体" w:cs="宋体"/>
          <w:b w:val="0"/>
          <w:bCs/>
          <w:sz w:val="24"/>
          <w:szCs w:val="24"/>
          <w:highlight w:val="none"/>
          <w:lang w:eastAsia="zh-CN"/>
        </w:rPr>
        <w:t>我公司</w:t>
      </w:r>
      <w:r>
        <w:rPr>
          <w:rFonts w:hint="eastAsia" w:ascii="宋体" w:hAnsi="宋体" w:eastAsia="宋体" w:cs="宋体"/>
          <w:b w:val="0"/>
          <w:bCs/>
          <w:sz w:val="24"/>
          <w:szCs w:val="24"/>
          <w:highlight w:val="none"/>
        </w:rPr>
        <w:t>参加政府采购活动前三年内，在经营活动中没有重大违法记录</w:t>
      </w:r>
      <w:r>
        <w:rPr>
          <w:rFonts w:hint="eastAsia" w:ascii="宋体" w:hAnsi="宋体"/>
          <w:b w:val="0"/>
          <w:bCs/>
          <w:sz w:val="24"/>
          <w:szCs w:val="24"/>
          <w:lang w:eastAsia="zh-CN"/>
        </w:rPr>
        <w:t>，特此承诺。</w:t>
      </w:r>
    </w:p>
    <w:p>
      <w:pPr>
        <w:widowControl w:val="0"/>
        <w:wordWrap/>
        <w:adjustRightInd/>
        <w:snapToGrid/>
        <w:spacing w:before="0" w:after="0" w:line="360" w:lineRule="auto"/>
        <w:ind w:left="0" w:leftChars="0" w:right="0" w:firstLine="480" w:firstLineChars="200"/>
        <w:jc w:val="both"/>
        <w:textAlignment w:val="auto"/>
        <w:outlineLvl w:val="9"/>
        <w:rPr>
          <w:rFonts w:hint="eastAsia" w:ascii="宋体" w:hAnsi="宋体"/>
          <w:b w:val="0"/>
          <w:bCs/>
          <w:sz w:val="24"/>
          <w:szCs w:val="24"/>
          <w:lang w:eastAsia="zh-CN"/>
        </w:rPr>
      </w:pPr>
      <w:r>
        <w:rPr>
          <w:rFonts w:hint="eastAsia" w:ascii="宋体" w:hAnsi="宋体"/>
          <w:b w:val="0"/>
          <w:bCs/>
          <w:sz w:val="24"/>
          <w:szCs w:val="24"/>
          <w:lang w:eastAsia="zh-CN"/>
        </w:rPr>
        <w:t>若招标采购单位在本项目采购过程中发现我单位近三年内在经营活动中有重大违法记录，我单位将无条件地退出本项目的招标，并承担因此引起的一切后果。</w:t>
      </w:r>
    </w:p>
    <w:p>
      <w:pPr>
        <w:spacing w:line="360" w:lineRule="auto"/>
        <w:ind w:firstLine="480" w:firstLineChars="200"/>
        <w:rPr>
          <w:rFonts w:hint="eastAsia" w:ascii="宋体" w:hAnsi="宋体"/>
          <w:b w:val="0"/>
          <w:bCs/>
          <w:sz w:val="24"/>
          <w:szCs w:val="24"/>
          <w:lang w:eastAsia="zh-CN"/>
        </w:rPr>
      </w:pPr>
    </w:p>
    <w:p>
      <w:pPr>
        <w:spacing w:line="360" w:lineRule="auto"/>
        <w:ind w:firstLine="480" w:firstLineChars="200"/>
        <w:rPr>
          <w:rFonts w:hint="eastAsia" w:ascii="宋体" w:hAnsi="宋体"/>
          <w:sz w:val="24"/>
          <w:szCs w:val="24"/>
          <w:lang w:eastAsia="zh-CN"/>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投标人名称：</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盖</w:t>
      </w:r>
      <w:r>
        <w:rPr>
          <w:rFonts w:hint="eastAsia" w:ascii="宋体" w:hAnsi="宋体" w:eastAsia="宋体" w:cs="宋体"/>
          <w:color w:val="000000"/>
          <w:sz w:val="21"/>
          <w:szCs w:val="21"/>
        </w:rPr>
        <w:t xml:space="preserve">章） </w:t>
      </w:r>
    </w:p>
    <w:p>
      <w:pPr>
        <w:pStyle w:val="3"/>
        <w:spacing w:line="420" w:lineRule="exact"/>
        <w:ind w:left="0" w:leftChars="0" w:firstLine="210" w:firstLineChars="10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法定代表人或授权委托人:</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签字</w:t>
      </w:r>
      <w:r>
        <w:rPr>
          <w:rFonts w:hint="eastAsia" w:ascii="宋体" w:hAnsi="宋体" w:cs="宋体"/>
          <w:color w:val="000000"/>
          <w:sz w:val="21"/>
          <w:szCs w:val="21"/>
          <w:lang w:val="en-US" w:eastAsia="zh-CN"/>
        </w:rPr>
        <w:t>)</w:t>
      </w:r>
    </w:p>
    <w:p>
      <w:pPr>
        <w:pStyle w:val="3"/>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日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期：</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日</w:t>
      </w:r>
    </w:p>
    <w:p>
      <w:pPr>
        <w:pStyle w:val="7"/>
        <w:widowControl w:val="0"/>
        <w:wordWrap/>
        <w:spacing w:line="460" w:lineRule="exact"/>
        <w:ind w:firstLine="0"/>
        <w:rPr>
          <w:rFonts w:hint="eastAsia" w:ascii="宋体" w:hAnsi="宋体" w:eastAsia="宋体" w:cs="宋体"/>
          <w:color w:val="000000"/>
          <w:sz w:val="21"/>
          <w:szCs w:val="21"/>
        </w:rPr>
      </w:pPr>
    </w:p>
    <w:p>
      <w:pPr>
        <w:spacing w:line="360" w:lineRule="auto"/>
        <w:ind w:firstLine="480" w:firstLineChars="200"/>
        <w:rPr>
          <w:rFonts w:hint="eastAsia" w:ascii="宋体" w:hAnsi="宋体"/>
          <w:sz w:val="24"/>
          <w:szCs w:val="24"/>
          <w:lang w:eastAsia="zh-CN"/>
        </w:rPr>
      </w:pPr>
    </w:p>
    <w:p>
      <w:pPr>
        <w:pStyle w:val="13"/>
        <w:widowControl w:val="0"/>
        <w:wordWrap/>
        <w:spacing w:line="460" w:lineRule="exact"/>
        <w:rPr>
          <w:rFonts w:hint="eastAsia" w:ascii="宋体" w:hAnsi="宋体" w:eastAsia="宋体" w:cs="宋体"/>
          <w:color w:val="000000"/>
          <w:sz w:val="30"/>
          <w:szCs w:val="30"/>
          <w:lang w:eastAsia="zh-CN"/>
        </w:rPr>
      </w:pPr>
      <w:r>
        <w:rPr>
          <w:rFonts w:hint="eastAsia" w:ascii="宋体" w:hAnsi="宋体"/>
          <w:sz w:val="24"/>
          <w:szCs w:val="24"/>
          <w:lang w:val="en-US" w:eastAsia="zh-CN"/>
        </w:rPr>
        <w:t xml:space="preserve">         </w:t>
      </w:r>
    </w:p>
    <w:p>
      <w:pPr>
        <w:pStyle w:val="13"/>
        <w:widowControl w:val="0"/>
        <w:wordWrap/>
        <w:spacing w:line="460" w:lineRule="exact"/>
        <w:rPr>
          <w:rFonts w:hint="eastAsia" w:ascii="宋体" w:hAnsi="宋体" w:eastAsia="宋体" w:cs="宋体"/>
          <w:color w:val="000000"/>
          <w:sz w:val="30"/>
          <w:szCs w:val="30"/>
          <w:lang w:eastAsia="zh-CN"/>
        </w:rPr>
      </w:pPr>
    </w:p>
    <w:p>
      <w:pPr>
        <w:pStyle w:val="13"/>
        <w:widowControl w:val="0"/>
        <w:wordWrap/>
        <w:spacing w:line="460" w:lineRule="exact"/>
        <w:jc w:val="both"/>
        <w:rPr>
          <w:rFonts w:hint="eastAsia" w:ascii="宋体" w:hAnsi="宋体" w:eastAsia="宋体" w:cs="宋体"/>
          <w:color w:val="000000"/>
          <w:sz w:val="30"/>
          <w:szCs w:val="30"/>
          <w:lang w:eastAsia="zh-CN"/>
        </w:rPr>
      </w:pPr>
    </w:p>
    <w:p>
      <w:pPr>
        <w:pStyle w:val="13"/>
        <w:widowControl w:val="0"/>
        <w:wordWrap/>
        <w:spacing w:line="460" w:lineRule="exact"/>
        <w:rPr>
          <w:rFonts w:hint="eastAsia" w:ascii="宋体" w:hAnsi="宋体" w:eastAsia="宋体" w:cs="宋体"/>
          <w:color w:val="000000"/>
          <w:sz w:val="30"/>
          <w:szCs w:val="30"/>
        </w:rPr>
      </w:pPr>
      <w:r>
        <w:rPr>
          <w:rFonts w:hint="eastAsia" w:ascii="宋体" w:hAnsi="宋体" w:eastAsia="宋体" w:cs="宋体"/>
          <w:color w:val="000000"/>
          <w:sz w:val="30"/>
          <w:szCs w:val="30"/>
          <w:lang w:eastAsia="zh-CN"/>
        </w:rPr>
        <w:t>十</w:t>
      </w:r>
      <w:r>
        <w:rPr>
          <w:rFonts w:hint="eastAsia" w:ascii="宋体" w:hAnsi="宋体" w:cs="宋体"/>
          <w:color w:val="000000"/>
          <w:sz w:val="30"/>
          <w:szCs w:val="30"/>
          <w:lang w:eastAsia="zh-CN"/>
        </w:rPr>
        <w:t>三</w:t>
      </w:r>
      <w:r>
        <w:rPr>
          <w:rFonts w:hint="eastAsia" w:ascii="宋体" w:hAnsi="宋体" w:eastAsia="宋体" w:cs="宋体"/>
          <w:color w:val="000000"/>
          <w:sz w:val="30"/>
          <w:szCs w:val="30"/>
        </w:rPr>
        <w:t>、小型、微型（监狱、残疾人福利性单位）企业产品明细表</w:t>
      </w:r>
      <w:bookmarkEnd w:id="118"/>
      <w:bookmarkEnd w:id="119"/>
      <w:bookmarkEnd w:id="120"/>
    </w:p>
    <w:p>
      <w:pPr>
        <w:pStyle w:val="9"/>
        <w:widowControl w:val="0"/>
        <w:wordWrap/>
        <w:spacing w:line="460" w:lineRule="exact"/>
        <w:ind w:firstLine="7455" w:firstLineChars="3550"/>
        <w:rPr>
          <w:rFonts w:hint="eastAsia" w:ascii="宋体" w:hAnsi="宋体" w:eastAsia="宋体" w:cs="宋体"/>
          <w:color w:val="000000"/>
          <w:sz w:val="21"/>
          <w:szCs w:val="21"/>
        </w:rPr>
      </w:pPr>
      <w:r>
        <w:rPr>
          <w:rFonts w:hint="eastAsia" w:ascii="宋体" w:hAnsi="宋体" w:eastAsia="宋体" w:cs="宋体"/>
          <w:color w:val="000000"/>
          <w:sz w:val="21"/>
          <w:szCs w:val="21"/>
        </w:rPr>
        <w:t>单位：元</w:t>
      </w:r>
    </w:p>
    <w:tbl>
      <w:tblPr>
        <w:tblStyle w:val="19"/>
        <w:tblW w:w="89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
        <w:gridCol w:w="1590"/>
        <w:gridCol w:w="1192"/>
        <w:gridCol w:w="1061"/>
        <w:gridCol w:w="1833"/>
        <w:gridCol w:w="653"/>
        <w:gridCol w:w="1182"/>
        <w:gridCol w:w="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445" w:type="dxa"/>
            <w:tcBorders>
              <w:bottom w:val="single" w:color="auto" w:sz="4" w:space="0"/>
            </w:tcBorders>
            <w:vAlign w:val="center"/>
          </w:tcPr>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1590" w:type="dxa"/>
            <w:tcBorders>
              <w:bottom w:val="single" w:color="auto" w:sz="4" w:space="0"/>
            </w:tcBorders>
            <w:vAlign w:val="center"/>
          </w:tcPr>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货物名称</w:t>
            </w:r>
          </w:p>
        </w:tc>
        <w:tc>
          <w:tcPr>
            <w:tcW w:w="1192" w:type="dxa"/>
            <w:tcBorders>
              <w:bottom w:val="single" w:color="auto" w:sz="4" w:space="0"/>
            </w:tcBorders>
            <w:vAlign w:val="center"/>
          </w:tcPr>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品牌型</w:t>
            </w:r>
          </w:p>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号规格</w:t>
            </w:r>
          </w:p>
        </w:tc>
        <w:tc>
          <w:tcPr>
            <w:tcW w:w="1061" w:type="dxa"/>
            <w:tcBorders>
              <w:bottom w:val="single" w:color="auto" w:sz="4" w:space="0"/>
            </w:tcBorders>
            <w:vAlign w:val="center"/>
          </w:tcPr>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制造商</w:t>
            </w:r>
          </w:p>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名称</w:t>
            </w:r>
          </w:p>
        </w:tc>
        <w:tc>
          <w:tcPr>
            <w:tcW w:w="1833" w:type="dxa"/>
            <w:tcBorders>
              <w:bottom w:val="single" w:color="auto" w:sz="4" w:space="0"/>
            </w:tcBorders>
            <w:vAlign w:val="center"/>
          </w:tcPr>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制造商类型（填小型/微型/监狱/残疾人福利性单位)</w:t>
            </w:r>
          </w:p>
        </w:tc>
        <w:tc>
          <w:tcPr>
            <w:tcW w:w="653" w:type="dxa"/>
            <w:tcBorders>
              <w:bottom w:val="single" w:color="auto" w:sz="4" w:space="0"/>
            </w:tcBorders>
            <w:vAlign w:val="center"/>
          </w:tcPr>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数量</w:t>
            </w:r>
          </w:p>
        </w:tc>
        <w:tc>
          <w:tcPr>
            <w:tcW w:w="1182" w:type="dxa"/>
            <w:tcBorders>
              <w:bottom w:val="single" w:color="auto" w:sz="4" w:space="0"/>
            </w:tcBorders>
            <w:vAlign w:val="center"/>
          </w:tcPr>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单价</w:t>
            </w:r>
          </w:p>
        </w:tc>
        <w:tc>
          <w:tcPr>
            <w:tcW w:w="994" w:type="dxa"/>
            <w:tcBorders>
              <w:bottom w:val="single" w:color="auto" w:sz="4" w:space="0"/>
            </w:tcBorders>
            <w:vAlign w:val="center"/>
          </w:tcPr>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金额</w:t>
            </w:r>
          </w:p>
          <w:p>
            <w:pPr>
              <w:widowControl w:val="0"/>
              <w:wordWrap/>
              <w:spacing w:line="4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45" w:type="dxa"/>
            <w:vAlign w:val="center"/>
          </w:tcPr>
          <w:p>
            <w:pPr>
              <w:widowControl w:val="0"/>
              <w:wordWrap/>
              <w:spacing w:line="460" w:lineRule="exact"/>
              <w:jc w:val="center"/>
              <w:rPr>
                <w:rFonts w:hint="eastAsia" w:ascii="宋体" w:hAnsi="宋体" w:eastAsia="宋体" w:cs="宋体"/>
                <w:color w:val="000000"/>
                <w:sz w:val="21"/>
                <w:szCs w:val="21"/>
              </w:rPr>
            </w:pPr>
          </w:p>
        </w:tc>
        <w:tc>
          <w:tcPr>
            <w:tcW w:w="1590" w:type="dxa"/>
            <w:vAlign w:val="center"/>
          </w:tcPr>
          <w:p>
            <w:pPr>
              <w:widowControl w:val="0"/>
              <w:wordWrap/>
              <w:spacing w:line="460" w:lineRule="exact"/>
              <w:jc w:val="center"/>
              <w:rPr>
                <w:rFonts w:hint="eastAsia" w:ascii="宋体" w:hAnsi="宋体" w:eastAsia="宋体" w:cs="宋体"/>
                <w:color w:val="000000"/>
                <w:sz w:val="21"/>
                <w:szCs w:val="21"/>
              </w:rPr>
            </w:pPr>
          </w:p>
        </w:tc>
        <w:tc>
          <w:tcPr>
            <w:tcW w:w="1192" w:type="dxa"/>
            <w:vAlign w:val="center"/>
          </w:tcPr>
          <w:p>
            <w:pPr>
              <w:widowControl w:val="0"/>
              <w:wordWrap/>
              <w:spacing w:line="460" w:lineRule="exact"/>
              <w:jc w:val="center"/>
              <w:rPr>
                <w:rFonts w:hint="eastAsia" w:ascii="宋体" w:hAnsi="宋体" w:eastAsia="宋体" w:cs="宋体"/>
                <w:color w:val="000000"/>
                <w:sz w:val="21"/>
                <w:szCs w:val="21"/>
              </w:rPr>
            </w:pPr>
          </w:p>
        </w:tc>
        <w:tc>
          <w:tcPr>
            <w:tcW w:w="1061" w:type="dxa"/>
            <w:vAlign w:val="center"/>
          </w:tcPr>
          <w:p>
            <w:pPr>
              <w:widowControl w:val="0"/>
              <w:wordWrap/>
              <w:spacing w:line="460" w:lineRule="exact"/>
              <w:jc w:val="center"/>
              <w:rPr>
                <w:rFonts w:hint="eastAsia" w:ascii="宋体" w:hAnsi="宋体" w:eastAsia="宋体" w:cs="宋体"/>
                <w:color w:val="000000"/>
                <w:sz w:val="21"/>
                <w:szCs w:val="21"/>
              </w:rPr>
            </w:pPr>
          </w:p>
        </w:tc>
        <w:tc>
          <w:tcPr>
            <w:tcW w:w="1833" w:type="dxa"/>
            <w:vAlign w:val="center"/>
          </w:tcPr>
          <w:p>
            <w:pPr>
              <w:widowControl w:val="0"/>
              <w:wordWrap/>
              <w:spacing w:line="460" w:lineRule="exact"/>
              <w:jc w:val="center"/>
              <w:rPr>
                <w:rFonts w:hint="eastAsia" w:ascii="宋体" w:hAnsi="宋体" w:eastAsia="宋体" w:cs="宋体"/>
                <w:color w:val="000000"/>
                <w:sz w:val="21"/>
                <w:szCs w:val="21"/>
              </w:rPr>
            </w:pPr>
          </w:p>
        </w:tc>
        <w:tc>
          <w:tcPr>
            <w:tcW w:w="653" w:type="dxa"/>
            <w:vAlign w:val="center"/>
          </w:tcPr>
          <w:p>
            <w:pPr>
              <w:widowControl w:val="0"/>
              <w:wordWrap/>
              <w:spacing w:line="460" w:lineRule="exact"/>
              <w:jc w:val="center"/>
              <w:rPr>
                <w:rFonts w:hint="eastAsia" w:ascii="宋体" w:hAnsi="宋体" w:eastAsia="宋体" w:cs="宋体"/>
                <w:color w:val="000000"/>
                <w:sz w:val="21"/>
                <w:szCs w:val="21"/>
              </w:rPr>
            </w:pPr>
          </w:p>
        </w:tc>
        <w:tc>
          <w:tcPr>
            <w:tcW w:w="1182" w:type="dxa"/>
            <w:vAlign w:val="center"/>
          </w:tcPr>
          <w:p>
            <w:pPr>
              <w:widowControl w:val="0"/>
              <w:wordWrap/>
              <w:spacing w:line="460" w:lineRule="exact"/>
              <w:jc w:val="center"/>
              <w:rPr>
                <w:rFonts w:hint="eastAsia" w:ascii="宋体" w:hAnsi="宋体" w:eastAsia="宋体" w:cs="宋体"/>
                <w:color w:val="000000"/>
                <w:sz w:val="21"/>
                <w:szCs w:val="21"/>
              </w:rPr>
            </w:pPr>
          </w:p>
        </w:tc>
        <w:tc>
          <w:tcPr>
            <w:tcW w:w="994" w:type="dxa"/>
            <w:vAlign w:val="center"/>
          </w:tcPr>
          <w:p>
            <w:pPr>
              <w:widowControl w:val="0"/>
              <w:wordWrap/>
              <w:spacing w:line="460" w:lineRule="exact"/>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45" w:type="dxa"/>
            <w:vAlign w:val="center"/>
          </w:tcPr>
          <w:p>
            <w:pPr>
              <w:widowControl w:val="0"/>
              <w:wordWrap/>
              <w:spacing w:line="460" w:lineRule="exact"/>
              <w:jc w:val="center"/>
              <w:rPr>
                <w:rFonts w:hint="eastAsia" w:ascii="宋体" w:hAnsi="宋体" w:eastAsia="宋体" w:cs="宋体"/>
                <w:color w:val="000000"/>
                <w:sz w:val="21"/>
                <w:szCs w:val="21"/>
              </w:rPr>
            </w:pPr>
          </w:p>
        </w:tc>
        <w:tc>
          <w:tcPr>
            <w:tcW w:w="1590" w:type="dxa"/>
            <w:vAlign w:val="center"/>
          </w:tcPr>
          <w:p>
            <w:pPr>
              <w:widowControl w:val="0"/>
              <w:wordWrap/>
              <w:spacing w:line="460" w:lineRule="exact"/>
              <w:jc w:val="center"/>
              <w:rPr>
                <w:rFonts w:hint="eastAsia" w:ascii="宋体" w:hAnsi="宋体" w:eastAsia="宋体" w:cs="宋体"/>
                <w:color w:val="000000"/>
                <w:sz w:val="21"/>
                <w:szCs w:val="21"/>
              </w:rPr>
            </w:pPr>
          </w:p>
        </w:tc>
        <w:tc>
          <w:tcPr>
            <w:tcW w:w="1192" w:type="dxa"/>
            <w:vAlign w:val="center"/>
          </w:tcPr>
          <w:p>
            <w:pPr>
              <w:widowControl w:val="0"/>
              <w:wordWrap/>
              <w:spacing w:line="460" w:lineRule="exact"/>
              <w:jc w:val="center"/>
              <w:rPr>
                <w:rFonts w:hint="eastAsia" w:ascii="宋体" w:hAnsi="宋体" w:eastAsia="宋体" w:cs="宋体"/>
                <w:color w:val="000000"/>
                <w:sz w:val="21"/>
                <w:szCs w:val="21"/>
              </w:rPr>
            </w:pPr>
          </w:p>
        </w:tc>
        <w:tc>
          <w:tcPr>
            <w:tcW w:w="1061" w:type="dxa"/>
            <w:vAlign w:val="center"/>
          </w:tcPr>
          <w:p>
            <w:pPr>
              <w:widowControl w:val="0"/>
              <w:wordWrap/>
              <w:spacing w:line="460" w:lineRule="exact"/>
              <w:jc w:val="center"/>
              <w:rPr>
                <w:rFonts w:hint="eastAsia" w:ascii="宋体" w:hAnsi="宋体" w:eastAsia="宋体" w:cs="宋体"/>
                <w:color w:val="000000"/>
                <w:sz w:val="21"/>
                <w:szCs w:val="21"/>
              </w:rPr>
            </w:pPr>
          </w:p>
        </w:tc>
        <w:tc>
          <w:tcPr>
            <w:tcW w:w="1833" w:type="dxa"/>
            <w:vAlign w:val="center"/>
          </w:tcPr>
          <w:p>
            <w:pPr>
              <w:widowControl w:val="0"/>
              <w:wordWrap/>
              <w:spacing w:line="460" w:lineRule="exact"/>
              <w:jc w:val="center"/>
              <w:rPr>
                <w:rFonts w:hint="eastAsia" w:ascii="宋体" w:hAnsi="宋体" w:eastAsia="宋体" w:cs="宋体"/>
                <w:color w:val="000000"/>
                <w:sz w:val="21"/>
                <w:szCs w:val="21"/>
              </w:rPr>
            </w:pPr>
          </w:p>
        </w:tc>
        <w:tc>
          <w:tcPr>
            <w:tcW w:w="653" w:type="dxa"/>
            <w:vAlign w:val="center"/>
          </w:tcPr>
          <w:p>
            <w:pPr>
              <w:widowControl w:val="0"/>
              <w:wordWrap/>
              <w:spacing w:line="460" w:lineRule="exact"/>
              <w:jc w:val="center"/>
              <w:rPr>
                <w:rFonts w:hint="eastAsia" w:ascii="宋体" w:hAnsi="宋体" w:eastAsia="宋体" w:cs="宋体"/>
                <w:color w:val="000000"/>
                <w:sz w:val="21"/>
                <w:szCs w:val="21"/>
              </w:rPr>
            </w:pPr>
          </w:p>
        </w:tc>
        <w:tc>
          <w:tcPr>
            <w:tcW w:w="1182" w:type="dxa"/>
            <w:vAlign w:val="center"/>
          </w:tcPr>
          <w:p>
            <w:pPr>
              <w:widowControl w:val="0"/>
              <w:wordWrap/>
              <w:spacing w:line="460" w:lineRule="exact"/>
              <w:jc w:val="center"/>
              <w:rPr>
                <w:rFonts w:hint="eastAsia" w:ascii="宋体" w:hAnsi="宋体" w:eastAsia="宋体" w:cs="宋体"/>
                <w:color w:val="000000"/>
                <w:sz w:val="21"/>
                <w:szCs w:val="21"/>
              </w:rPr>
            </w:pPr>
          </w:p>
        </w:tc>
        <w:tc>
          <w:tcPr>
            <w:tcW w:w="994" w:type="dxa"/>
            <w:vAlign w:val="center"/>
          </w:tcPr>
          <w:p>
            <w:pPr>
              <w:widowControl w:val="0"/>
              <w:wordWrap/>
              <w:spacing w:line="460" w:lineRule="exact"/>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950" w:type="dxa"/>
            <w:gridSpan w:val="8"/>
            <w:vAlign w:val="top"/>
          </w:tcPr>
          <w:p>
            <w:pPr>
              <w:widowControl w:val="0"/>
              <w:wordWrap/>
              <w:spacing w:line="4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小型微型（监狱、残疾人福利性单位）</w:t>
            </w:r>
            <w:r>
              <w:rPr>
                <w:rFonts w:hint="eastAsia" w:ascii="宋体" w:hAnsi="宋体" w:eastAsia="宋体" w:cs="宋体"/>
                <w:color w:val="000000"/>
                <w:spacing w:val="6"/>
                <w:sz w:val="21"/>
                <w:szCs w:val="21"/>
              </w:rPr>
              <w:t>企业</w:t>
            </w:r>
            <w:r>
              <w:rPr>
                <w:rFonts w:hint="eastAsia" w:ascii="宋体" w:hAnsi="宋体" w:eastAsia="宋体" w:cs="宋体"/>
                <w:color w:val="000000"/>
                <w:spacing w:val="6"/>
                <w:kern w:val="0"/>
                <w:sz w:val="21"/>
                <w:szCs w:val="21"/>
              </w:rPr>
              <w:t>产品金额总计</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pacing w:val="6"/>
                <w:kern w:val="0"/>
                <w:sz w:val="21"/>
                <w:szCs w:val="21"/>
              </w:rPr>
              <w:t>元</w:t>
            </w:r>
          </w:p>
        </w:tc>
      </w:tr>
    </w:tbl>
    <w:p>
      <w:pPr>
        <w:pStyle w:val="7"/>
        <w:widowControl w:val="0"/>
        <w:wordWrap/>
        <w:spacing w:line="460" w:lineRule="exact"/>
        <w:ind w:firstLine="0"/>
        <w:rPr>
          <w:rFonts w:hint="eastAsia" w:ascii="宋体" w:hAnsi="宋体" w:eastAsia="宋体" w:cs="宋体"/>
          <w:color w:val="000000"/>
          <w:sz w:val="21"/>
          <w:szCs w:val="21"/>
        </w:rPr>
      </w:pPr>
      <w:r>
        <w:rPr>
          <w:rFonts w:hint="eastAsia" w:ascii="宋体" w:hAnsi="宋体" w:eastAsia="宋体" w:cs="宋体"/>
          <w:color w:val="000000"/>
          <w:sz w:val="21"/>
          <w:szCs w:val="21"/>
        </w:rPr>
        <w:t>（  ）投标人系小型微型（监狱、残疾人福利性单位）企业，且提供本企业生产制造的产品。（填是或否）</w:t>
      </w:r>
    </w:p>
    <w:p>
      <w:pPr>
        <w:pStyle w:val="7"/>
        <w:widowControl w:val="0"/>
        <w:wordWrap/>
        <w:spacing w:line="460" w:lineRule="exact"/>
        <w:ind w:firstLine="0"/>
        <w:rPr>
          <w:rFonts w:hint="eastAsia" w:ascii="宋体" w:hAnsi="宋体" w:eastAsia="宋体" w:cs="宋体"/>
          <w:color w:val="000000"/>
          <w:sz w:val="21"/>
          <w:szCs w:val="21"/>
        </w:rPr>
      </w:pPr>
      <w:r>
        <w:rPr>
          <w:rFonts w:hint="eastAsia" w:ascii="宋体" w:hAnsi="宋体" w:eastAsia="宋体" w:cs="宋体"/>
          <w:color w:val="000000"/>
          <w:sz w:val="21"/>
          <w:szCs w:val="21"/>
        </w:rPr>
        <w:t>（  ）投标人提供其它小型微型（监狱、残疾人福利性单位）企业生产制造的产品。（填是或否）</w:t>
      </w:r>
    </w:p>
    <w:p>
      <w:pPr>
        <w:pStyle w:val="7"/>
        <w:widowControl w:val="0"/>
        <w:wordWrap/>
        <w:spacing w:line="460" w:lineRule="exact"/>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p>
      <w:pPr>
        <w:pStyle w:val="3"/>
        <w:spacing w:line="420" w:lineRule="exact"/>
        <w:ind w:left="0" w:leftChars="0" w:firstLine="420" w:firstLineChars="200"/>
        <w:rPr>
          <w:rFonts w:hint="eastAsia" w:ascii="宋体" w:hAnsi="宋体" w:eastAsia="宋体" w:cs="宋体"/>
          <w:color w:val="000000"/>
          <w:sz w:val="21"/>
          <w:szCs w:val="21"/>
        </w:rPr>
      </w:pPr>
      <w:bookmarkStart w:id="122" w:name="_Toc17194"/>
      <w:r>
        <w:rPr>
          <w:rFonts w:hint="eastAsia" w:ascii="宋体" w:hAnsi="宋体" w:eastAsia="宋体" w:cs="宋体"/>
          <w:color w:val="000000"/>
          <w:sz w:val="21"/>
          <w:szCs w:val="21"/>
        </w:rPr>
        <w:t>投标人名称：</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盖</w:t>
      </w:r>
      <w:r>
        <w:rPr>
          <w:rFonts w:hint="eastAsia" w:ascii="宋体" w:hAnsi="宋体" w:eastAsia="宋体" w:cs="宋体"/>
          <w:color w:val="000000"/>
          <w:sz w:val="21"/>
          <w:szCs w:val="21"/>
        </w:rPr>
        <w:t xml:space="preserve">章） </w:t>
      </w:r>
    </w:p>
    <w:p>
      <w:pPr>
        <w:pStyle w:val="3"/>
        <w:spacing w:line="420" w:lineRule="exact"/>
        <w:ind w:left="0" w:leftChars="0" w:firstLine="210" w:firstLineChars="10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法定代表人或授权委托人:</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签字</w:t>
      </w:r>
      <w:r>
        <w:rPr>
          <w:rFonts w:hint="eastAsia" w:ascii="宋体" w:hAnsi="宋体" w:cs="宋体"/>
          <w:color w:val="000000"/>
          <w:sz w:val="21"/>
          <w:szCs w:val="21"/>
          <w:lang w:val="en-US" w:eastAsia="zh-CN"/>
        </w:rPr>
        <w:t>)</w:t>
      </w:r>
    </w:p>
    <w:p>
      <w:pPr>
        <w:pStyle w:val="3"/>
        <w:spacing w:line="4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日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期：</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日</w:t>
      </w:r>
    </w:p>
    <w:p>
      <w:pPr>
        <w:pStyle w:val="5"/>
        <w:widowControl w:val="0"/>
        <w:numPr>
          <w:ilvl w:val="1"/>
          <w:numId w:val="0"/>
        </w:numPr>
        <w:wordWrap/>
        <w:spacing w:line="460" w:lineRule="exact"/>
        <w:jc w:val="center"/>
        <w:rPr>
          <w:rFonts w:hint="eastAsia" w:ascii="宋体" w:hAnsi="宋体" w:eastAsia="宋体" w:cs="宋体"/>
          <w:color w:val="000000"/>
          <w:sz w:val="21"/>
          <w:szCs w:val="21"/>
        </w:rPr>
      </w:pPr>
    </w:p>
    <w:p>
      <w:pPr>
        <w:pStyle w:val="5"/>
        <w:widowControl w:val="0"/>
        <w:numPr>
          <w:ilvl w:val="1"/>
          <w:numId w:val="0"/>
        </w:numPr>
        <w:wordWrap/>
        <w:spacing w:line="460" w:lineRule="exact"/>
        <w:jc w:val="center"/>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p>
      <w:pPr>
        <w:pStyle w:val="7"/>
        <w:widowControl w:val="0"/>
        <w:wordWrap/>
        <w:spacing w:line="460" w:lineRule="exact"/>
        <w:rPr>
          <w:rFonts w:hint="eastAsia" w:ascii="宋体" w:hAnsi="宋体" w:eastAsia="宋体" w:cs="宋体"/>
          <w:color w:val="000000"/>
          <w:sz w:val="21"/>
          <w:szCs w:val="21"/>
        </w:rPr>
      </w:pPr>
    </w:p>
    <w:bookmarkEnd w:id="121"/>
    <w:bookmarkEnd w:id="122"/>
    <w:p>
      <w:pPr>
        <w:pStyle w:val="5"/>
        <w:widowControl w:val="0"/>
        <w:numPr>
          <w:ilvl w:val="1"/>
          <w:numId w:val="0"/>
        </w:numPr>
        <w:wordWrap/>
        <w:spacing w:line="460" w:lineRule="exact"/>
        <w:ind w:firstLine="2700" w:firstLineChars="900"/>
        <w:jc w:val="both"/>
        <w:rPr>
          <w:rFonts w:hint="eastAsia" w:ascii="宋体" w:hAnsi="宋体" w:eastAsia="宋体" w:cs="宋体"/>
          <w:color w:val="000000"/>
          <w:sz w:val="30"/>
          <w:szCs w:val="30"/>
          <w:lang w:eastAsia="zh-CN"/>
        </w:rPr>
      </w:pPr>
      <w:bookmarkStart w:id="123" w:name="_Toc5860"/>
      <w:bookmarkStart w:id="124" w:name="_Toc20577"/>
      <w:r>
        <w:rPr>
          <w:rFonts w:hint="eastAsia" w:ascii="宋体" w:hAnsi="宋体" w:eastAsia="宋体" w:cs="宋体"/>
          <w:color w:val="000000"/>
          <w:sz w:val="30"/>
          <w:szCs w:val="30"/>
        </w:rPr>
        <w:t>十</w:t>
      </w:r>
      <w:r>
        <w:rPr>
          <w:rFonts w:hint="eastAsia" w:ascii="宋体" w:hAnsi="宋体" w:eastAsia="宋体" w:cs="宋体"/>
          <w:color w:val="000000"/>
          <w:sz w:val="30"/>
          <w:szCs w:val="30"/>
          <w:lang w:eastAsia="zh-CN"/>
        </w:rPr>
        <w:t>四</w:t>
      </w:r>
      <w:r>
        <w:rPr>
          <w:rFonts w:hint="eastAsia" w:ascii="宋体" w:hAnsi="宋体" w:eastAsia="宋体" w:cs="宋体"/>
          <w:color w:val="000000"/>
          <w:sz w:val="30"/>
          <w:szCs w:val="30"/>
        </w:rPr>
        <w:t xml:space="preserve">、 </w:t>
      </w:r>
      <w:bookmarkStart w:id="125" w:name="_Toc27658"/>
      <w:bookmarkStart w:id="126" w:name="_Toc3115"/>
      <w:r>
        <w:rPr>
          <w:rFonts w:hint="eastAsia" w:ascii="宋体" w:hAnsi="宋体" w:eastAsia="宋体" w:cs="宋体"/>
          <w:color w:val="000000"/>
          <w:sz w:val="30"/>
          <w:szCs w:val="30"/>
        </w:rPr>
        <w:t>投标人资格</w:t>
      </w:r>
      <w:bookmarkEnd w:id="123"/>
      <w:bookmarkEnd w:id="125"/>
      <w:bookmarkEnd w:id="126"/>
      <w:r>
        <w:rPr>
          <w:rFonts w:hint="eastAsia" w:ascii="宋体" w:hAnsi="宋体" w:eastAsia="宋体" w:cs="宋体"/>
          <w:color w:val="000000"/>
          <w:sz w:val="30"/>
          <w:szCs w:val="30"/>
          <w:lang w:eastAsia="zh-CN"/>
        </w:rPr>
        <w:t>证明文件</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营业执照（副本）、税务登记证（副本）、组织机构代码证（副本）或（三证合一的营业执照）</w:t>
      </w:r>
      <w:r>
        <w:rPr>
          <w:rFonts w:hint="eastAsia" w:ascii="宋体" w:hAnsi="宋体" w:cs="宋体"/>
          <w:bCs/>
          <w:sz w:val="21"/>
          <w:szCs w:val="21"/>
          <w:highlight w:val="none"/>
          <w:lang w:eastAsia="zh-CN"/>
        </w:rPr>
        <w:t>；</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cs="宋体"/>
          <w:bCs/>
          <w:sz w:val="21"/>
          <w:szCs w:val="21"/>
          <w:highlight w:val="none"/>
          <w:lang w:val="en-US" w:eastAsia="zh-CN"/>
        </w:rPr>
        <w:t>2</w:t>
      </w:r>
      <w:r>
        <w:rPr>
          <w:rFonts w:hint="eastAsia" w:ascii="宋体" w:hAnsi="宋体" w:eastAsia="宋体" w:cs="宋体"/>
          <w:bCs/>
          <w:sz w:val="21"/>
          <w:szCs w:val="21"/>
          <w:highlight w:val="none"/>
          <w:lang w:val="en-US" w:eastAsia="zh-CN"/>
        </w:rPr>
        <w:t>、</w:t>
      </w:r>
      <w:r>
        <w:rPr>
          <w:rFonts w:hint="eastAsia" w:ascii="宋体" w:hAnsi="宋体" w:eastAsia="宋体" w:cs="宋体"/>
          <w:bCs/>
          <w:sz w:val="21"/>
          <w:szCs w:val="21"/>
          <w:highlight w:val="none"/>
        </w:rPr>
        <w:t>依法缴纳的税收证明（完税证明）</w:t>
      </w:r>
      <w:r>
        <w:rPr>
          <w:rFonts w:hint="eastAsia" w:ascii="宋体" w:hAnsi="宋体" w:eastAsia="宋体" w:cs="宋体"/>
          <w:bCs/>
          <w:sz w:val="21"/>
          <w:szCs w:val="21"/>
          <w:highlight w:val="none"/>
          <w:lang w:eastAsia="zh-CN"/>
        </w:rPr>
        <w:t>（投标截止</w:t>
      </w:r>
      <w:r>
        <w:rPr>
          <w:rFonts w:hint="eastAsia" w:ascii="宋体" w:hAnsi="宋体" w:cs="宋体"/>
          <w:bCs/>
          <w:sz w:val="21"/>
          <w:szCs w:val="21"/>
          <w:highlight w:val="none"/>
          <w:lang w:eastAsia="zh-CN"/>
        </w:rPr>
        <w:t>之</w:t>
      </w:r>
      <w:r>
        <w:rPr>
          <w:rFonts w:hint="eastAsia" w:ascii="宋体" w:hAnsi="宋体" w:eastAsia="宋体" w:cs="宋体"/>
          <w:bCs/>
          <w:sz w:val="21"/>
          <w:szCs w:val="21"/>
          <w:highlight w:val="none"/>
          <w:lang w:eastAsia="zh-CN"/>
        </w:rPr>
        <w:t>日前</w:t>
      </w:r>
      <w:r>
        <w:rPr>
          <w:rFonts w:hint="eastAsia" w:ascii="宋体" w:hAnsi="宋体" w:eastAsia="宋体" w:cs="宋体"/>
          <w:bCs/>
          <w:sz w:val="21"/>
          <w:szCs w:val="21"/>
          <w:highlight w:val="none"/>
          <w:lang w:val="en-US" w:eastAsia="zh-CN"/>
        </w:rPr>
        <w:t>6个月内任意一个月</w:t>
      </w:r>
      <w:r>
        <w:rPr>
          <w:rFonts w:hint="eastAsia" w:ascii="宋体" w:hAnsi="宋体" w:eastAsia="宋体" w:cs="宋体"/>
          <w:bCs/>
          <w:sz w:val="21"/>
          <w:szCs w:val="21"/>
          <w:highlight w:val="none"/>
          <w:lang w:eastAsia="zh-CN"/>
        </w:rPr>
        <w:t>）</w:t>
      </w:r>
      <w:r>
        <w:rPr>
          <w:rFonts w:hint="eastAsia" w:ascii="宋体" w:hAnsi="宋体" w:cs="宋体"/>
          <w:bCs/>
          <w:sz w:val="21"/>
          <w:szCs w:val="21"/>
          <w:highlight w:val="none"/>
          <w:lang w:eastAsia="zh-CN"/>
        </w:rPr>
        <w:t>；</w:t>
      </w:r>
    </w:p>
    <w:p>
      <w:pPr>
        <w:widowControl w:val="0"/>
        <w:wordWrap/>
        <w:spacing w:line="460" w:lineRule="exact"/>
        <w:rPr>
          <w:rFonts w:hint="eastAsia" w:ascii="宋体" w:hAnsi="宋体" w:eastAsia="宋体" w:cs="宋体"/>
          <w:bCs/>
          <w:sz w:val="21"/>
          <w:szCs w:val="21"/>
          <w:highlight w:val="none"/>
        </w:rPr>
      </w:pPr>
      <w:r>
        <w:rPr>
          <w:rFonts w:hint="eastAsia" w:ascii="宋体" w:hAnsi="宋体" w:cs="宋体"/>
          <w:bCs/>
          <w:sz w:val="21"/>
          <w:szCs w:val="21"/>
          <w:highlight w:val="none"/>
          <w:lang w:val="en-US" w:eastAsia="zh-CN"/>
        </w:rPr>
        <w:t>3</w:t>
      </w:r>
      <w:r>
        <w:rPr>
          <w:rFonts w:hint="eastAsia" w:ascii="宋体" w:hAnsi="宋体" w:eastAsia="宋体" w:cs="宋体"/>
          <w:bCs/>
          <w:sz w:val="21"/>
          <w:szCs w:val="21"/>
          <w:highlight w:val="none"/>
          <w:lang w:val="en-US" w:eastAsia="zh-CN"/>
        </w:rPr>
        <w:t>、</w:t>
      </w:r>
      <w:r>
        <w:rPr>
          <w:rFonts w:hint="eastAsia" w:ascii="宋体" w:hAnsi="宋体" w:eastAsia="宋体" w:cs="宋体"/>
          <w:bCs/>
          <w:sz w:val="21"/>
          <w:szCs w:val="21"/>
          <w:highlight w:val="none"/>
        </w:rPr>
        <w:t>依法缴纳社会保障资金的证明</w:t>
      </w:r>
      <w:r>
        <w:rPr>
          <w:rFonts w:hint="eastAsia" w:ascii="宋体" w:hAnsi="宋体" w:eastAsia="宋体" w:cs="宋体"/>
          <w:bCs/>
          <w:sz w:val="21"/>
          <w:szCs w:val="21"/>
          <w:highlight w:val="none"/>
          <w:lang w:eastAsia="zh-CN"/>
        </w:rPr>
        <w:t>（投标截止</w:t>
      </w:r>
      <w:r>
        <w:rPr>
          <w:rFonts w:hint="eastAsia" w:ascii="宋体" w:hAnsi="宋体" w:cs="宋体"/>
          <w:bCs/>
          <w:sz w:val="21"/>
          <w:szCs w:val="21"/>
          <w:highlight w:val="none"/>
          <w:lang w:eastAsia="zh-CN"/>
        </w:rPr>
        <w:t>之</w:t>
      </w:r>
      <w:r>
        <w:rPr>
          <w:rFonts w:hint="eastAsia" w:ascii="宋体" w:hAnsi="宋体" w:eastAsia="宋体" w:cs="宋体"/>
          <w:bCs/>
          <w:sz w:val="21"/>
          <w:szCs w:val="21"/>
          <w:highlight w:val="none"/>
          <w:lang w:eastAsia="zh-CN"/>
        </w:rPr>
        <w:t>日前</w:t>
      </w:r>
      <w:r>
        <w:rPr>
          <w:rFonts w:hint="eastAsia" w:ascii="宋体" w:hAnsi="宋体" w:eastAsia="宋体" w:cs="宋体"/>
          <w:bCs/>
          <w:sz w:val="21"/>
          <w:szCs w:val="21"/>
          <w:highlight w:val="none"/>
          <w:lang w:val="en-US" w:eastAsia="zh-CN"/>
        </w:rPr>
        <w:t>6个月内任意一个月</w:t>
      </w:r>
      <w:r>
        <w:rPr>
          <w:rFonts w:hint="eastAsia" w:ascii="宋体" w:hAnsi="宋体" w:eastAsia="宋体" w:cs="宋体"/>
          <w:bCs/>
          <w:sz w:val="21"/>
          <w:szCs w:val="21"/>
          <w:highlight w:val="none"/>
          <w:lang w:eastAsia="zh-CN"/>
        </w:rPr>
        <w:t>）</w:t>
      </w:r>
      <w:r>
        <w:rPr>
          <w:rFonts w:hint="eastAsia" w:ascii="宋体" w:hAnsi="宋体" w:cs="宋体"/>
          <w:bCs/>
          <w:sz w:val="21"/>
          <w:szCs w:val="21"/>
          <w:highlight w:val="none"/>
          <w:lang w:eastAsia="zh-CN"/>
        </w:rPr>
        <w:t>；</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cs="宋体"/>
          <w:bCs/>
          <w:sz w:val="21"/>
          <w:szCs w:val="21"/>
          <w:highlight w:val="none"/>
          <w:lang w:val="en-US" w:eastAsia="zh-CN"/>
        </w:rPr>
        <w:t>4</w:t>
      </w:r>
      <w:r>
        <w:rPr>
          <w:rFonts w:hint="eastAsia" w:ascii="宋体" w:hAnsi="宋体" w:eastAsia="宋体" w:cs="宋体"/>
          <w:bCs/>
          <w:sz w:val="21"/>
          <w:szCs w:val="21"/>
          <w:highlight w:val="none"/>
          <w:lang w:val="en-US" w:eastAsia="zh-CN"/>
        </w:rPr>
        <w:t>、</w:t>
      </w:r>
      <w:r>
        <w:rPr>
          <w:rFonts w:hint="eastAsia" w:ascii="宋体" w:hAnsi="宋体" w:eastAsia="宋体" w:cs="宋体"/>
          <w:bCs/>
          <w:sz w:val="21"/>
          <w:szCs w:val="21"/>
          <w:highlight w:val="none"/>
        </w:rPr>
        <w:t>财务状况（</w:t>
      </w:r>
      <w:r>
        <w:rPr>
          <w:rFonts w:hint="eastAsia" w:ascii="宋体" w:hAnsi="宋体" w:eastAsia="宋体" w:cs="宋体"/>
          <w:bCs/>
          <w:sz w:val="21"/>
          <w:szCs w:val="21"/>
          <w:highlight w:val="none"/>
          <w:lang w:eastAsia="zh-CN"/>
        </w:rPr>
        <w:t>投标截止日</w:t>
      </w:r>
      <w:r>
        <w:rPr>
          <w:rFonts w:hint="eastAsia" w:ascii="宋体" w:hAnsi="宋体" w:cs="宋体"/>
          <w:bCs/>
          <w:sz w:val="21"/>
          <w:szCs w:val="21"/>
          <w:highlight w:val="none"/>
          <w:lang w:eastAsia="zh-CN"/>
        </w:rPr>
        <w:t>之</w:t>
      </w:r>
      <w:r>
        <w:rPr>
          <w:rFonts w:hint="eastAsia" w:ascii="宋体" w:hAnsi="宋体" w:eastAsia="宋体" w:cs="宋体"/>
          <w:bCs/>
          <w:sz w:val="21"/>
          <w:szCs w:val="21"/>
          <w:highlight w:val="none"/>
        </w:rPr>
        <w:t>前</w:t>
      </w:r>
      <w:r>
        <w:rPr>
          <w:rFonts w:hint="eastAsia" w:ascii="宋体" w:hAnsi="宋体" w:cs="宋体"/>
          <w:bCs/>
          <w:sz w:val="21"/>
          <w:szCs w:val="21"/>
          <w:highlight w:val="none"/>
          <w:lang w:val="en-US" w:eastAsia="zh-CN"/>
        </w:rPr>
        <w:t>6</w:t>
      </w:r>
      <w:r>
        <w:rPr>
          <w:rFonts w:hint="eastAsia" w:ascii="宋体" w:hAnsi="宋体" w:eastAsia="宋体" w:cs="宋体"/>
          <w:bCs/>
          <w:sz w:val="21"/>
          <w:szCs w:val="21"/>
          <w:highlight w:val="none"/>
        </w:rPr>
        <w:t>月内任一个月的资产负债表</w:t>
      </w:r>
      <w:r>
        <w:rPr>
          <w:rFonts w:hint="eastAsia" w:ascii="宋体" w:hAnsi="宋体" w:cs="宋体"/>
          <w:bCs/>
          <w:sz w:val="21"/>
          <w:szCs w:val="21"/>
          <w:highlight w:val="none"/>
          <w:lang w:eastAsia="zh-CN"/>
        </w:rPr>
        <w:t>、利润</w:t>
      </w:r>
      <w:r>
        <w:rPr>
          <w:rFonts w:hint="eastAsia" w:ascii="宋体" w:hAnsi="宋体" w:eastAsia="宋体" w:cs="宋体"/>
          <w:bCs/>
          <w:sz w:val="21"/>
          <w:szCs w:val="21"/>
          <w:highlight w:val="none"/>
        </w:rPr>
        <w:t>表</w:t>
      </w:r>
      <w:r>
        <w:rPr>
          <w:rFonts w:hint="eastAsia" w:ascii="宋体" w:hAnsi="宋体" w:cs="宋体"/>
          <w:bCs/>
          <w:sz w:val="21"/>
          <w:szCs w:val="21"/>
          <w:highlight w:val="none"/>
          <w:lang w:eastAsia="zh-CN"/>
        </w:rPr>
        <w:t>、现金流量表</w:t>
      </w:r>
      <w:r>
        <w:rPr>
          <w:rFonts w:hint="eastAsia" w:ascii="宋体" w:hAnsi="宋体" w:eastAsia="宋体" w:cs="宋体"/>
          <w:bCs/>
          <w:sz w:val="21"/>
          <w:szCs w:val="21"/>
          <w:highlight w:val="none"/>
        </w:rPr>
        <w:t>或</w:t>
      </w:r>
      <w:r>
        <w:rPr>
          <w:rFonts w:hint="eastAsia" w:ascii="宋体" w:hAnsi="宋体" w:cs="宋体"/>
          <w:bCs/>
          <w:sz w:val="21"/>
          <w:szCs w:val="21"/>
          <w:highlight w:val="none"/>
          <w:lang w:eastAsia="zh-CN"/>
        </w:rPr>
        <w:t>上</w:t>
      </w:r>
      <w:r>
        <w:rPr>
          <w:rFonts w:hint="eastAsia" w:ascii="宋体" w:hAnsi="宋体" w:eastAsia="宋体" w:cs="宋体"/>
          <w:bCs/>
          <w:sz w:val="21"/>
          <w:szCs w:val="21"/>
          <w:highlight w:val="none"/>
        </w:rPr>
        <w:t>年度会计事务所出具的审计报告）</w:t>
      </w:r>
      <w:r>
        <w:rPr>
          <w:rFonts w:hint="eastAsia" w:ascii="宋体" w:hAnsi="宋体" w:cs="宋体"/>
          <w:bCs/>
          <w:sz w:val="21"/>
          <w:szCs w:val="21"/>
          <w:highlight w:val="none"/>
          <w:lang w:eastAsia="zh-CN"/>
        </w:rPr>
        <w:t>；</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cs="宋体"/>
          <w:bCs/>
          <w:sz w:val="21"/>
          <w:szCs w:val="21"/>
          <w:highlight w:val="none"/>
          <w:lang w:val="en-US" w:eastAsia="zh-CN"/>
        </w:rPr>
        <w:t>5</w:t>
      </w:r>
      <w:r>
        <w:rPr>
          <w:rFonts w:hint="eastAsia" w:ascii="宋体" w:hAnsi="宋体" w:eastAsia="宋体" w:cs="宋体"/>
          <w:bCs/>
          <w:sz w:val="21"/>
          <w:szCs w:val="21"/>
          <w:highlight w:val="none"/>
          <w:lang w:val="en-US" w:eastAsia="zh-CN"/>
        </w:rPr>
        <w:t>、</w:t>
      </w:r>
      <w:r>
        <w:rPr>
          <w:rFonts w:hint="eastAsia" w:ascii="宋体" w:hAnsi="宋体" w:eastAsia="宋体" w:cs="宋体"/>
          <w:bCs/>
          <w:sz w:val="21"/>
          <w:szCs w:val="21"/>
          <w:highlight w:val="none"/>
        </w:rPr>
        <w:t>“信用中国”网站及中国政府采购网查询结果的网站截图（投标单位需提供网站查询截图）</w:t>
      </w:r>
      <w:r>
        <w:rPr>
          <w:rFonts w:hint="eastAsia" w:ascii="宋体" w:hAnsi="宋体" w:eastAsia="宋体" w:cs="宋体"/>
          <w:bCs/>
          <w:sz w:val="21"/>
          <w:szCs w:val="21"/>
          <w:highlight w:val="none"/>
          <w:lang w:eastAsia="zh-CN"/>
        </w:rPr>
        <w:t>；</w:t>
      </w:r>
    </w:p>
    <w:p>
      <w:pPr>
        <w:widowControl w:val="0"/>
        <w:wordWrap/>
        <w:spacing w:line="460" w:lineRule="exact"/>
        <w:rPr>
          <w:rFonts w:hint="eastAsia" w:ascii="宋体" w:hAnsi="宋体" w:eastAsia="宋体" w:cs="宋体"/>
          <w:bCs/>
          <w:sz w:val="21"/>
          <w:szCs w:val="21"/>
          <w:highlight w:val="none"/>
          <w:lang w:val="en-US" w:eastAsia="zh-CN"/>
        </w:rPr>
      </w:pPr>
      <w:r>
        <w:rPr>
          <w:rFonts w:hint="eastAsia" w:ascii="宋体" w:hAnsi="宋体" w:cs="宋体"/>
          <w:bCs/>
          <w:sz w:val="21"/>
          <w:szCs w:val="21"/>
          <w:highlight w:val="none"/>
          <w:lang w:val="en-US" w:eastAsia="zh-CN"/>
        </w:rPr>
        <w:t>6</w:t>
      </w:r>
      <w:r>
        <w:rPr>
          <w:rFonts w:hint="eastAsia" w:ascii="宋体" w:hAnsi="宋体" w:eastAsia="宋体" w:cs="宋体"/>
          <w:bCs/>
          <w:sz w:val="21"/>
          <w:szCs w:val="21"/>
          <w:highlight w:val="none"/>
          <w:lang w:val="en-US" w:eastAsia="zh-CN"/>
        </w:rPr>
        <w:t>、投标单位必须提供无行贿犯罪记录承诺书。（投标人出具由“中国裁判文书网”网站查询近三年来法人、法定代表人、法定代表人委托人无行贿犯罪记录网页截图加盖企业公章证明）若有行贿犯罪记录则取消其投标资格；</w:t>
      </w:r>
    </w:p>
    <w:p>
      <w:pPr>
        <w:pStyle w:val="8"/>
        <w:rPr>
          <w:rFonts w:hint="default"/>
          <w:lang w:val="en-US" w:eastAsia="zh-CN"/>
        </w:rPr>
      </w:pPr>
      <w:r>
        <w:rPr>
          <w:rFonts w:hint="eastAsia" w:ascii="宋体" w:eastAsia="宋体" w:cs="宋体"/>
          <w:bCs/>
          <w:sz w:val="21"/>
          <w:szCs w:val="21"/>
          <w:highlight w:val="none"/>
          <w:lang w:val="en-US" w:eastAsia="zh-CN"/>
        </w:rPr>
        <w:t>7、投标承诺函</w:t>
      </w:r>
    </w:p>
    <w:p>
      <w:pPr>
        <w:widowControl w:val="0"/>
        <w:wordWrap/>
        <w:spacing w:line="460" w:lineRule="exact"/>
        <w:ind w:firstLine="525" w:firstLineChars="250"/>
        <w:rPr>
          <w:rFonts w:hint="eastAsia" w:ascii="宋体" w:hAnsi="宋体" w:eastAsia="宋体" w:cs="宋体"/>
          <w:b/>
          <w:sz w:val="21"/>
          <w:szCs w:val="21"/>
          <w:highlight w:val="none"/>
        </w:rPr>
      </w:pPr>
      <w:r>
        <w:rPr>
          <w:rFonts w:hint="eastAsia" w:ascii="宋体" w:hAnsi="宋体" w:eastAsia="宋体" w:cs="宋体"/>
          <w:b/>
          <w:sz w:val="21"/>
          <w:szCs w:val="21"/>
          <w:highlight w:val="none"/>
        </w:rPr>
        <w:t>以上复印件必须加盖单位公章</w:t>
      </w:r>
    </w:p>
    <w:p>
      <w:pPr>
        <w:widowControl w:val="0"/>
        <w:wordWrap/>
        <w:spacing w:line="460" w:lineRule="exact"/>
        <w:rPr>
          <w:rFonts w:hint="eastAsia" w:ascii="宋体" w:hAnsi="宋体" w:eastAsia="宋体" w:cs="宋体"/>
          <w:sz w:val="21"/>
          <w:szCs w:val="21"/>
          <w:highlight w:val="none"/>
        </w:rPr>
      </w:pPr>
    </w:p>
    <w:p>
      <w:pPr>
        <w:widowControl w:val="0"/>
        <w:wordWrap/>
        <w:spacing w:line="460" w:lineRule="exact"/>
        <w:rPr>
          <w:rFonts w:hint="eastAsia" w:ascii="宋体" w:hAnsi="宋体" w:eastAsia="宋体" w:cs="宋体"/>
          <w:bCs/>
          <w:color w:val="000000"/>
          <w:sz w:val="21"/>
          <w:szCs w:val="21"/>
        </w:rPr>
      </w:pPr>
    </w:p>
    <w:p>
      <w:pPr>
        <w:pStyle w:val="8"/>
        <w:widowControl w:val="0"/>
        <w:wordWrap/>
        <w:spacing w:line="460" w:lineRule="exact"/>
        <w:rPr>
          <w:rFonts w:hint="eastAsia" w:ascii="宋体" w:hAnsi="宋体" w:eastAsia="宋体" w:cs="宋体"/>
          <w:color w:val="000000"/>
          <w:kern w:val="0"/>
          <w:sz w:val="21"/>
          <w:szCs w:val="21"/>
        </w:rPr>
      </w:pPr>
    </w:p>
    <w:p>
      <w:pPr>
        <w:pStyle w:val="8"/>
        <w:widowControl w:val="0"/>
        <w:wordWrap/>
        <w:spacing w:line="460" w:lineRule="exact"/>
        <w:rPr>
          <w:rFonts w:hint="eastAsia" w:ascii="宋体" w:hAnsi="宋体" w:eastAsia="宋体" w:cs="宋体"/>
          <w:color w:val="000000"/>
          <w:kern w:val="0"/>
          <w:sz w:val="21"/>
          <w:szCs w:val="21"/>
        </w:rPr>
      </w:pPr>
    </w:p>
    <w:p>
      <w:pPr>
        <w:pStyle w:val="8"/>
        <w:widowControl w:val="0"/>
        <w:wordWrap/>
        <w:spacing w:line="460" w:lineRule="exact"/>
        <w:rPr>
          <w:rFonts w:hint="eastAsia" w:ascii="宋体" w:hAnsi="宋体" w:eastAsia="宋体" w:cs="宋体"/>
          <w:color w:val="000000"/>
          <w:kern w:val="0"/>
          <w:sz w:val="21"/>
          <w:szCs w:val="21"/>
        </w:rPr>
      </w:pPr>
    </w:p>
    <w:p>
      <w:pPr>
        <w:pStyle w:val="23"/>
        <w:widowControl w:val="0"/>
        <w:wordWrap/>
        <w:spacing w:line="460" w:lineRule="exact"/>
        <w:ind w:left="425"/>
        <w:jc w:val="center"/>
        <w:rPr>
          <w:rFonts w:hint="eastAsia" w:ascii="宋体" w:hAnsi="宋体" w:eastAsia="宋体" w:cs="宋体"/>
          <w:b/>
          <w:color w:val="000000"/>
          <w:sz w:val="21"/>
          <w:szCs w:val="21"/>
        </w:rPr>
      </w:pPr>
    </w:p>
    <w:p>
      <w:pPr>
        <w:pStyle w:val="13"/>
        <w:widowControl w:val="0"/>
        <w:wordWrap/>
        <w:spacing w:line="460" w:lineRule="exact"/>
        <w:jc w:val="center"/>
        <w:rPr>
          <w:rFonts w:hint="eastAsia" w:ascii="宋体" w:hAnsi="宋体" w:eastAsia="宋体" w:cs="宋体"/>
          <w:color w:val="000000"/>
          <w:sz w:val="21"/>
          <w:szCs w:val="21"/>
        </w:rPr>
      </w:pPr>
      <w:bookmarkStart w:id="127" w:name="_Toc17780"/>
    </w:p>
    <w:p>
      <w:pPr>
        <w:pStyle w:val="13"/>
        <w:widowControl w:val="0"/>
        <w:wordWrap/>
        <w:spacing w:line="460" w:lineRule="exact"/>
        <w:jc w:val="center"/>
        <w:rPr>
          <w:rFonts w:hint="eastAsia" w:ascii="宋体" w:hAnsi="宋体" w:eastAsia="宋体" w:cs="宋体"/>
          <w:color w:val="000000"/>
          <w:sz w:val="21"/>
          <w:szCs w:val="21"/>
        </w:rPr>
      </w:pPr>
    </w:p>
    <w:p>
      <w:pPr>
        <w:pStyle w:val="13"/>
        <w:widowControl w:val="0"/>
        <w:wordWrap/>
        <w:spacing w:line="460" w:lineRule="exact"/>
        <w:jc w:val="center"/>
        <w:rPr>
          <w:rFonts w:hint="eastAsia" w:ascii="宋体" w:hAnsi="宋体" w:eastAsia="宋体" w:cs="宋体"/>
          <w:color w:val="000000"/>
          <w:sz w:val="21"/>
          <w:szCs w:val="21"/>
        </w:rPr>
      </w:pPr>
    </w:p>
    <w:p>
      <w:pPr>
        <w:pStyle w:val="13"/>
        <w:widowControl w:val="0"/>
        <w:wordWrap/>
        <w:spacing w:line="460" w:lineRule="exact"/>
        <w:jc w:val="center"/>
        <w:rPr>
          <w:rFonts w:hint="eastAsia" w:ascii="宋体" w:hAnsi="宋体" w:eastAsia="宋体" w:cs="宋体"/>
          <w:color w:val="000000"/>
          <w:sz w:val="21"/>
          <w:szCs w:val="21"/>
        </w:rPr>
      </w:pPr>
    </w:p>
    <w:p>
      <w:pPr>
        <w:pStyle w:val="13"/>
        <w:widowControl w:val="0"/>
        <w:wordWrap/>
        <w:spacing w:line="460" w:lineRule="exact"/>
        <w:jc w:val="center"/>
        <w:rPr>
          <w:rFonts w:hint="eastAsia" w:ascii="宋体" w:hAnsi="宋体" w:eastAsia="宋体" w:cs="宋体"/>
          <w:color w:val="000000"/>
          <w:sz w:val="21"/>
          <w:szCs w:val="21"/>
        </w:rPr>
      </w:pPr>
    </w:p>
    <w:p>
      <w:pPr>
        <w:pStyle w:val="13"/>
        <w:widowControl w:val="0"/>
        <w:wordWrap/>
        <w:spacing w:line="460" w:lineRule="exact"/>
        <w:jc w:val="center"/>
        <w:rPr>
          <w:rFonts w:hint="eastAsia" w:ascii="宋体" w:hAnsi="宋体" w:eastAsia="宋体" w:cs="宋体"/>
          <w:color w:val="000000"/>
          <w:sz w:val="21"/>
          <w:szCs w:val="21"/>
        </w:rPr>
      </w:pPr>
    </w:p>
    <w:p>
      <w:pPr>
        <w:pStyle w:val="13"/>
        <w:widowControl w:val="0"/>
        <w:wordWrap/>
        <w:spacing w:line="460" w:lineRule="exact"/>
        <w:jc w:val="both"/>
        <w:rPr>
          <w:rFonts w:hint="eastAsia" w:ascii="宋体" w:hAnsi="宋体" w:eastAsia="宋体" w:cs="宋体"/>
          <w:color w:val="000000"/>
          <w:sz w:val="30"/>
          <w:szCs w:val="30"/>
        </w:rPr>
      </w:pPr>
    </w:p>
    <w:p>
      <w:pPr>
        <w:pStyle w:val="13"/>
        <w:widowControl w:val="0"/>
        <w:wordWrap/>
        <w:spacing w:line="460" w:lineRule="exact"/>
        <w:jc w:val="center"/>
        <w:rPr>
          <w:rFonts w:hint="eastAsia" w:ascii="宋体" w:hAnsi="宋体" w:cs="宋体"/>
          <w:color w:val="000000"/>
          <w:sz w:val="30"/>
          <w:szCs w:val="30"/>
          <w:lang w:eastAsia="zh-CN"/>
        </w:rPr>
      </w:pPr>
      <w:r>
        <w:rPr>
          <w:rFonts w:hint="eastAsia" w:ascii="宋体" w:hAnsi="宋体" w:cs="宋体"/>
          <w:color w:val="000000"/>
          <w:sz w:val="30"/>
          <w:szCs w:val="30"/>
          <w:lang w:val="en-US" w:eastAsia="zh-CN"/>
        </w:rPr>
        <w:t xml:space="preserve"> 十五</w:t>
      </w:r>
      <w:r>
        <w:rPr>
          <w:rFonts w:hint="eastAsia" w:ascii="宋体" w:hAnsi="宋体" w:cs="宋体"/>
          <w:color w:val="000000"/>
          <w:sz w:val="30"/>
          <w:szCs w:val="30"/>
          <w:lang w:eastAsia="zh-CN"/>
        </w:rPr>
        <w:t>、投标承诺函</w:t>
      </w:r>
    </w:p>
    <w:p>
      <w:pPr>
        <w:pStyle w:val="13"/>
        <w:widowControl w:val="0"/>
        <w:wordWrap/>
        <w:spacing w:line="460" w:lineRule="exact"/>
        <w:jc w:val="center"/>
        <w:rPr>
          <w:rFonts w:hint="eastAsia" w:ascii="宋体" w:hAnsi="宋体" w:cs="宋体"/>
          <w:color w:val="000000"/>
          <w:sz w:val="30"/>
          <w:szCs w:val="30"/>
          <w:lang w:eastAsia="zh-CN"/>
        </w:rPr>
      </w:pP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我单位对                                   项目（采购编号：       ）投标行为做出承诺，保证所提交材料的真实性。</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我单位承诺：</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1、在投标文件递交截止时间后至确定成交人的</w:t>
      </w:r>
      <w:r>
        <w:rPr>
          <w:rFonts w:hint="eastAsia" w:ascii="宋体" w:hAnsi="宋体" w:eastAsia="宋体" w:cs="宋体"/>
          <w:bCs/>
          <w:sz w:val="21"/>
          <w:szCs w:val="21"/>
          <w:highlight w:val="none"/>
          <w:lang w:eastAsia="zh-CN"/>
        </w:rPr>
        <w:fldChar w:fldCharType="begin"/>
      </w:r>
      <w:r>
        <w:rPr>
          <w:rFonts w:hint="eastAsia" w:ascii="宋体" w:hAnsi="宋体" w:eastAsia="宋体" w:cs="宋体"/>
          <w:bCs/>
          <w:sz w:val="21"/>
          <w:szCs w:val="21"/>
          <w:highlight w:val="none"/>
          <w:lang w:eastAsia="zh-CN"/>
        </w:rPr>
        <w:instrText xml:space="preserve"> HYPERLINK "https://baike.so.com/doc/5394983-5632135.html" \t "https://baike.so.com/doc/_blank" </w:instrText>
      </w:r>
      <w:r>
        <w:rPr>
          <w:rFonts w:hint="eastAsia" w:ascii="宋体" w:hAnsi="宋体" w:eastAsia="宋体" w:cs="宋体"/>
          <w:bCs/>
          <w:sz w:val="21"/>
          <w:szCs w:val="21"/>
          <w:highlight w:val="none"/>
          <w:lang w:eastAsia="zh-CN"/>
        </w:rPr>
        <w:fldChar w:fldCharType="separate"/>
      </w:r>
      <w:r>
        <w:rPr>
          <w:rFonts w:hint="eastAsia" w:ascii="宋体" w:hAnsi="宋体" w:eastAsia="宋体" w:cs="宋体"/>
          <w:bCs/>
          <w:sz w:val="21"/>
          <w:szCs w:val="21"/>
          <w:highlight w:val="none"/>
          <w:lang w:eastAsia="zh-CN"/>
        </w:rPr>
        <w:t>投标有效期</w:t>
      </w:r>
      <w:r>
        <w:rPr>
          <w:rFonts w:hint="eastAsia" w:ascii="宋体" w:hAnsi="宋体" w:eastAsia="宋体" w:cs="宋体"/>
          <w:bCs/>
          <w:sz w:val="21"/>
          <w:szCs w:val="21"/>
          <w:highlight w:val="none"/>
          <w:lang w:eastAsia="zh-CN"/>
        </w:rPr>
        <w:fldChar w:fldCharType="end"/>
      </w:r>
      <w:r>
        <w:rPr>
          <w:rFonts w:hint="eastAsia" w:ascii="宋体" w:hAnsi="宋体" w:eastAsia="宋体" w:cs="宋体"/>
          <w:bCs/>
          <w:sz w:val="21"/>
          <w:szCs w:val="21"/>
          <w:highlight w:val="none"/>
          <w:lang w:eastAsia="zh-CN"/>
        </w:rPr>
        <w:t>内，我单位不得要求退出竞标或者修改投标文件且对递交的投标文件负责，受其约束。</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2、若我单位中标，在接到成交通知书后，除不可抗力因素外，及时按规定与采购人签订合同并认真履约。</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4、不存在法律法规规定的其他违法违规行为。</w:t>
      </w:r>
      <w:r>
        <w:rPr>
          <w:rFonts w:hint="eastAsia" w:ascii="宋体" w:hAnsi="宋体" w:eastAsia="宋体" w:cs="宋体"/>
          <w:bCs/>
          <w:sz w:val="21"/>
          <w:szCs w:val="21"/>
          <w:highlight w:val="none"/>
          <w:lang w:eastAsia="zh-CN"/>
        </w:rPr>
        <w:br w:type="textWrapping"/>
      </w:r>
      <w:r>
        <w:rPr>
          <w:rFonts w:hint="eastAsia" w:ascii="宋体" w:hAnsi="宋体" w:eastAsia="宋体" w:cs="宋体"/>
          <w:bCs/>
          <w:sz w:val="21"/>
          <w:szCs w:val="21"/>
          <w:highlight w:val="none"/>
          <w:lang w:eastAsia="zh-CN"/>
        </w:rPr>
        <w:br w:type="textWrapping"/>
      </w:r>
      <w:r>
        <w:rPr>
          <w:rFonts w:hint="eastAsia" w:ascii="宋体" w:hAnsi="宋体" w:eastAsia="宋体" w:cs="宋体"/>
          <w:bCs/>
          <w:sz w:val="21"/>
          <w:szCs w:val="21"/>
          <w:highlight w:val="none"/>
          <w:lang w:eastAsia="zh-CN"/>
        </w:rPr>
        <w:t xml:space="preserve">              投标单位名称（盖章）：                              </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 xml:space="preserve">          法人代表或授权委托人（签字或盖章）：                 </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 xml:space="preserve">                                         年    月    日   </w:t>
      </w:r>
    </w:p>
    <w:p>
      <w:pPr>
        <w:widowControl w:val="0"/>
        <w:wordWrap/>
        <w:spacing w:line="460" w:lineRule="exact"/>
        <w:rPr>
          <w:rFonts w:hint="eastAsia" w:ascii="宋体" w:hAnsi="宋体" w:eastAsia="宋体" w:cs="宋体"/>
          <w:bCs/>
          <w:sz w:val="21"/>
          <w:szCs w:val="21"/>
          <w:highlight w:val="none"/>
          <w:lang w:val="en-US" w:eastAsia="zh-CN"/>
        </w:rPr>
      </w:pPr>
    </w:p>
    <w:p>
      <w:pPr>
        <w:pStyle w:val="13"/>
        <w:widowControl w:val="0"/>
        <w:wordWrap/>
        <w:spacing w:line="460" w:lineRule="exact"/>
        <w:jc w:val="center"/>
        <w:rPr>
          <w:rFonts w:hint="eastAsia" w:ascii="宋体" w:hAnsi="宋体" w:cs="宋体"/>
          <w:color w:val="000000"/>
          <w:sz w:val="30"/>
          <w:szCs w:val="30"/>
          <w:lang w:eastAsia="zh-CN"/>
        </w:rPr>
      </w:pPr>
    </w:p>
    <w:p>
      <w:pPr>
        <w:pStyle w:val="13"/>
        <w:widowControl w:val="0"/>
        <w:wordWrap/>
        <w:spacing w:line="460" w:lineRule="exact"/>
        <w:jc w:val="center"/>
        <w:rPr>
          <w:rFonts w:hint="eastAsia" w:ascii="宋体" w:hAnsi="宋体" w:cs="宋体"/>
          <w:color w:val="000000"/>
          <w:sz w:val="30"/>
          <w:szCs w:val="30"/>
          <w:lang w:eastAsia="zh-CN"/>
        </w:rPr>
      </w:pPr>
    </w:p>
    <w:p>
      <w:pPr>
        <w:pStyle w:val="13"/>
        <w:widowControl w:val="0"/>
        <w:wordWrap/>
        <w:spacing w:line="460" w:lineRule="exact"/>
        <w:jc w:val="center"/>
        <w:rPr>
          <w:rFonts w:hint="eastAsia" w:ascii="宋体" w:hAnsi="宋体" w:cs="宋体"/>
          <w:color w:val="000000"/>
          <w:sz w:val="30"/>
          <w:szCs w:val="30"/>
          <w:lang w:eastAsia="zh-CN"/>
        </w:rPr>
      </w:pPr>
    </w:p>
    <w:p>
      <w:pPr>
        <w:pStyle w:val="13"/>
        <w:widowControl w:val="0"/>
        <w:wordWrap/>
        <w:spacing w:line="460" w:lineRule="exact"/>
        <w:jc w:val="center"/>
        <w:rPr>
          <w:rFonts w:hint="eastAsia" w:ascii="宋体" w:hAnsi="宋体" w:eastAsia="宋体" w:cs="宋体"/>
          <w:color w:val="000000"/>
          <w:sz w:val="30"/>
          <w:szCs w:val="30"/>
        </w:rPr>
      </w:pPr>
    </w:p>
    <w:p>
      <w:pPr>
        <w:pStyle w:val="13"/>
        <w:widowControl w:val="0"/>
        <w:wordWrap/>
        <w:spacing w:line="460" w:lineRule="exact"/>
        <w:jc w:val="center"/>
        <w:rPr>
          <w:rFonts w:hint="eastAsia" w:ascii="宋体" w:hAnsi="宋体" w:eastAsia="宋体" w:cs="宋体"/>
          <w:color w:val="000000"/>
          <w:sz w:val="30"/>
          <w:szCs w:val="30"/>
        </w:rPr>
      </w:pPr>
    </w:p>
    <w:p>
      <w:pPr>
        <w:pStyle w:val="13"/>
        <w:widowControl w:val="0"/>
        <w:wordWrap/>
        <w:spacing w:line="460" w:lineRule="exact"/>
        <w:jc w:val="center"/>
        <w:rPr>
          <w:rFonts w:hint="eastAsia" w:ascii="宋体" w:hAnsi="宋体" w:eastAsia="宋体" w:cs="宋体"/>
          <w:color w:val="000000"/>
          <w:sz w:val="30"/>
          <w:szCs w:val="30"/>
        </w:rPr>
      </w:pPr>
    </w:p>
    <w:p>
      <w:pPr>
        <w:pStyle w:val="13"/>
        <w:widowControl w:val="0"/>
        <w:wordWrap/>
        <w:spacing w:line="460" w:lineRule="exact"/>
        <w:jc w:val="center"/>
        <w:rPr>
          <w:rFonts w:hint="eastAsia" w:ascii="宋体" w:hAnsi="宋体" w:eastAsia="宋体" w:cs="宋体"/>
          <w:color w:val="000000"/>
          <w:sz w:val="30"/>
          <w:szCs w:val="30"/>
        </w:rPr>
      </w:pPr>
    </w:p>
    <w:p>
      <w:pPr>
        <w:pStyle w:val="13"/>
        <w:widowControl w:val="0"/>
        <w:wordWrap/>
        <w:spacing w:line="460" w:lineRule="exact"/>
        <w:jc w:val="center"/>
        <w:rPr>
          <w:rFonts w:hint="eastAsia" w:ascii="宋体" w:hAnsi="宋体" w:eastAsia="宋体" w:cs="宋体"/>
          <w:color w:val="000000"/>
          <w:sz w:val="30"/>
          <w:szCs w:val="30"/>
          <w:lang w:eastAsia="zh-CN"/>
        </w:rPr>
      </w:pPr>
      <w:r>
        <w:rPr>
          <w:rFonts w:hint="eastAsia" w:ascii="宋体" w:hAnsi="宋体" w:eastAsia="宋体" w:cs="宋体"/>
          <w:color w:val="000000"/>
          <w:sz w:val="30"/>
          <w:szCs w:val="30"/>
        </w:rPr>
        <w:t>十</w:t>
      </w:r>
      <w:r>
        <w:rPr>
          <w:rFonts w:hint="eastAsia" w:ascii="宋体" w:hAnsi="宋体" w:cs="宋体"/>
          <w:color w:val="000000"/>
          <w:sz w:val="30"/>
          <w:szCs w:val="30"/>
          <w:lang w:eastAsia="zh-CN"/>
        </w:rPr>
        <w:t>六</w:t>
      </w:r>
      <w:r>
        <w:rPr>
          <w:rFonts w:hint="eastAsia" w:ascii="宋体" w:hAnsi="宋体" w:eastAsia="宋体" w:cs="宋体"/>
          <w:color w:val="000000"/>
          <w:sz w:val="30"/>
          <w:szCs w:val="30"/>
        </w:rPr>
        <w:t>、</w:t>
      </w:r>
      <w:bookmarkEnd w:id="124"/>
      <w:bookmarkEnd w:id="127"/>
      <w:bookmarkStart w:id="128" w:name="OLE_LINK2"/>
      <w:r>
        <w:rPr>
          <w:rFonts w:hint="eastAsia" w:ascii="宋体" w:hAnsi="宋体" w:eastAsia="宋体" w:cs="宋体"/>
          <w:color w:val="000000"/>
          <w:sz w:val="30"/>
          <w:szCs w:val="30"/>
        </w:rPr>
        <w:t>投标人认为应提供的其它</w:t>
      </w:r>
      <w:r>
        <w:rPr>
          <w:rFonts w:hint="eastAsia" w:ascii="宋体" w:hAnsi="宋体" w:cs="宋体"/>
          <w:color w:val="000000"/>
          <w:sz w:val="30"/>
          <w:szCs w:val="30"/>
          <w:lang w:eastAsia="zh-CN"/>
        </w:rPr>
        <w:t>材料</w:t>
      </w:r>
    </w:p>
    <w:bookmarkEnd w:id="128"/>
    <w:p>
      <w:pPr>
        <w:widowControl w:val="0"/>
        <w:wordWrap/>
        <w:spacing w:line="460" w:lineRule="exact"/>
        <w:ind w:firstLine="420"/>
        <w:rPr>
          <w:rFonts w:hint="eastAsia" w:ascii="宋体" w:hAnsi="宋体" w:eastAsia="宋体" w:cs="宋体"/>
          <w:color w:val="000000"/>
          <w:kern w:val="0"/>
          <w:sz w:val="21"/>
          <w:szCs w:val="21"/>
        </w:rPr>
      </w:pPr>
      <w:r>
        <w:rPr>
          <w:rFonts w:hint="eastAsia" w:ascii="宋体" w:hAnsi="宋体" w:eastAsia="宋体" w:cs="宋体"/>
          <w:color w:val="000000"/>
          <w:sz w:val="21"/>
          <w:szCs w:val="21"/>
        </w:rPr>
        <w:t xml:space="preserve">  </w:t>
      </w:r>
    </w:p>
    <w:p>
      <w:pPr>
        <w:widowControl w:val="0"/>
        <w:wordWrap/>
        <w:spacing w:line="460" w:lineRule="exact"/>
        <w:ind w:firstLine="420"/>
        <w:rPr>
          <w:rFonts w:hint="eastAsia" w:ascii="宋体" w:hAnsi="宋体" w:eastAsia="宋体" w:cs="宋体"/>
          <w:color w:val="000000"/>
          <w:kern w:val="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pStyle w:val="7"/>
        <w:widowControl w:val="0"/>
        <w:wordWrap/>
        <w:spacing w:line="460" w:lineRule="exact"/>
        <w:ind w:firstLine="0"/>
        <w:rPr>
          <w:rFonts w:hint="eastAsia" w:ascii="宋体" w:hAnsi="宋体" w:eastAsia="宋体" w:cs="宋体"/>
          <w:color w:val="000000"/>
          <w:sz w:val="21"/>
          <w:szCs w:val="21"/>
        </w:rPr>
      </w:pPr>
    </w:p>
    <w:p>
      <w:pPr>
        <w:widowControl w:val="0"/>
        <w:wordWrap/>
        <w:spacing w:line="460" w:lineRule="exact"/>
        <w:rPr>
          <w:rFonts w:hint="eastAsia" w:ascii="宋体" w:hAnsi="宋体" w:eastAsia="宋体" w:cs="宋体"/>
          <w:sz w:val="21"/>
          <w:szCs w:val="21"/>
        </w:rPr>
      </w:pPr>
    </w:p>
    <w:sectPr>
      <w:footerReference r:id="rId4" w:type="default"/>
      <w:pgSz w:w="11906" w:h="16838"/>
      <w:pgMar w:top="1417" w:right="1338" w:bottom="1417" w:left="1361" w:header="851" w:footer="992" w:gutter="0"/>
      <w:pgNumType w:fmt="numberInDash" w:start="0"/>
      <w:cols w:space="720" w:num="1"/>
      <w:rtlGutter w:val="0"/>
      <w:docGrid w:type="linesAndChars" w:linePitch="322" w:charSpace="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3000509000000000000"/>
    <w:charset w:val="86"/>
    <w:family w:val="auto"/>
    <w:pitch w:val="default"/>
    <w:sig w:usb0="00000000" w:usb1="00000000" w:usb2="00000000" w:usb3="00000000" w:csb0="00040000" w:csb1="00000000"/>
  </w:font>
  <w:font w:name="ˎ̥">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- 34 -</w:t>
    </w:r>
    <w:r>
      <w:rPr>
        <w:rFonts w:hint="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22654E"/>
    <w:multiLevelType w:val="singleLevel"/>
    <w:tmpl w:val="DA22654E"/>
    <w:lvl w:ilvl="0" w:tentative="0">
      <w:start w:val="12"/>
      <w:numFmt w:val="chineseCounting"/>
      <w:suff w:val="space"/>
      <w:lvlText w:val="%1、"/>
      <w:lvlJc w:val="left"/>
      <w:rPr>
        <w:rFonts w:hint="eastAsia"/>
      </w:rPr>
    </w:lvl>
  </w:abstractNum>
  <w:abstractNum w:abstractNumId="1">
    <w:nsid w:val="00000000"/>
    <w:multiLevelType w:val="singleLevel"/>
    <w:tmpl w:val="00000000"/>
    <w:lvl w:ilvl="0" w:tentative="0">
      <w:start w:val="2"/>
      <w:numFmt w:val="decimal"/>
      <w:suff w:val="nothing"/>
      <w:lvlText w:val="（%1）"/>
      <w:lvlJc w:val="left"/>
    </w:lvl>
  </w:abstractNum>
  <w:abstractNum w:abstractNumId="2">
    <w:nsid w:val="00000002"/>
    <w:multiLevelType w:val="multilevel"/>
    <w:tmpl w:val="00000002"/>
    <w:lvl w:ilvl="0" w:tentative="0">
      <w:start w:val="1"/>
      <w:numFmt w:val="chineseCountingThousand"/>
      <w:pStyle w:val="4"/>
      <w:suff w:val="nothing"/>
      <w:lvlText w:val="第%1部分"/>
      <w:lvlJc w:val="center"/>
      <w:pPr>
        <w:ind w:left="1130" w:firstLine="288"/>
      </w:pPr>
      <w:rPr>
        <w:rFonts w:hint="eastAsia"/>
        <w:sz w:val="44"/>
        <w:szCs w:val="44"/>
      </w:rPr>
    </w:lvl>
    <w:lvl w:ilvl="1" w:tentative="0">
      <w:start w:val="1"/>
      <w:numFmt w:val="chineseCountingThousand"/>
      <w:pStyle w:val="5"/>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6"/>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abstractNum w:abstractNumId="4">
    <w:nsid w:val="55739F65"/>
    <w:multiLevelType w:val="singleLevel"/>
    <w:tmpl w:val="55739F65"/>
    <w:lvl w:ilvl="0" w:tentative="0">
      <w:start w:val="4"/>
      <w:numFmt w:val="decimal"/>
      <w:suff w:val="nothing"/>
      <w:lvlText w:val="%1."/>
      <w:lvlJc w:val="left"/>
    </w:lvl>
  </w:abstractNum>
  <w:abstractNum w:abstractNumId="5">
    <w:nsid w:val="5573A032"/>
    <w:multiLevelType w:val="singleLevel"/>
    <w:tmpl w:val="5573A032"/>
    <w:lvl w:ilvl="0" w:tentative="0">
      <w:start w:val="1"/>
      <w:numFmt w:val="decimal"/>
      <w:suff w:val="nothing"/>
      <w:lvlText w:val="（%1）"/>
      <w:lvlJc w:val="left"/>
    </w:lvl>
  </w:abstractNum>
  <w:abstractNum w:abstractNumId="6">
    <w:nsid w:val="5DE4C894"/>
    <w:multiLevelType w:val="singleLevel"/>
    <w:tmpl w:val="5DE4C894"/>
    <w:lvl w:ilvl="0" w:tentative="0">
      <w:start w:val="4"/>
      <w:numFmt w:val="chineseCounting"/>
      <w:suff w:val="space"/>
      <w:lvlText w:val="第%1章"/>
      <w:lvlJc w:val="left"/>
    </w:lvl>
  </w:abstractNum>
  <w:num w:numId="1">
    <w:abstractNumId w:val="2"/>
  </w:num>
  <w:num w:numId="2">
    <w:abstractNumId w:val="3"/>
  </w:num>
  <w:num w:numId="3">
    <w:abstractNumId w:val="1"/>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1FC1DF0"/>
    <w:rsid w:val="141C5936"/>
    <w:rsid w:val="29DE74BC"/>
    <w:rsid w:val="680A77CA"/>
    <w:rsid w:val="6D235ED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numPr>
        <w:ilvl w:val="0"/>
        <w:numId w:val="1"/>
      </w:numPr>
      <w:spacing w:before="340" w:after="330" w:line="578" w:lineRule="atLeast"/>
      <w:outlineLvl w:val="0"/>
    </w:pPr>
    <w:rPr>
      <w:b/>
      <w:kern w:val="44"/>
      <w:sz w:val="44"/>
    </w:rPr>
  </w:style>
  <w:style w:type="paragraph" w:styleId="5">
    <w:name w:val="heading 2"/>
    <w:basedOn w:val="1"/>
    <w:next w:val="1"/>
    <w:link w:val="28"/>
    <w:qFormat/>
    <w:uiPriority w:val="0"/>
    <w:pPr>
      <w:keepNext/>
      <w:keepLines/>
      <w:numPr>
        <w:ilvl w:val="1"/>
        <w:numId w:val="1"/>
      </w:numPr>
      <w:spacing w:before="260" w:after="260" w:line="416" w:lineRule="atLeast"/>
      <w:outlineLvl w:val="1"/>
    </w:pPr>
    <w:rPr>
      <w:rFonts w:ascii="Arial" w:hAnsi="Arial" w:eastAsia="黑体"/>
      <w:b/>
      <w:kern w:val="0"/>
      <w:sz w:val="32"/>
    </w:rPr>
  </w:style>
  <w:style w:type="paragraph" w:styleId="6">
    <w:name w:val="heading 4"/>
    <w:basedOn w:val="1"/>
    <w:next w:val="1"/>
    <w:qFormat/>
    <w:uiPriority w:val="0"/>
    <w:pPr>
      <w:keepNext/>
      <w:keepLines/>
      <w:numPr>
        <w:ilvl w:val="3"/>
        <w:numId w:val="2"/>
      </w:numPr>
      <w:adjustRightInd w:val="0"/>
      <w:spacing w:before="280" w:after="290" w:line="376" w:lineRule="atLeast"/>
      <w:textAlignment w:val="baseline"/>
      <w:outlineLvl w:val="3"/>
    </w:pPr>
    <w:rPr>
      <w:rFonts w:ascii="Arial" w:hAnsi="Arial" w:eastAsia="黑体"/>
      <w:b/>
      <w:kern w:val="0"/>
      <w:sz w:val="28"/>
      <w:szCs w:val="20"/>
    </w:rPr>
  </w:style>
  <w:style w:type="character" w:default="1" w:styleId="20">
    <w:name w:val="Default Paragraph Font"/>
    <w:semiHidden/>
    <w:qFormat/>
    <w:uiPriority w:val="0"/>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Autospacing="0"/>
      <w:ind w:left="420" w:leftChars="200"/>
    </w:pPr>
  </w:style>
  <w:style w:type="paragraph" w:styleId="7">
    <w:name w:val="Normal Indent"/>
    <w:basedOn w:val="1"/>
    <w:qFormat/>
    <w:uiPriority w:val="0"/>
    <w:pPr>
      <w:adjustRightInd w:val="0"/>
      <w:spacing w:line="360" w:lineRule="atLeast"/>
      <w:ind w:firstLine="420"/>
      <w:jc w:val="left"/>
      <w:textAlignment w:val="baseline"/>
    </w:pPr>
    <w:rPr>
      <w:kern w:val="0"/>
      <w:sz w:val="24"/>
    </w:rPr>
  </w:style>
  <w:style w:type="paragraph" w:styleId="8">
    <w:name w:val="Body Text"/>
    <w:basedOn w:val="1"/>
    <w:next w:val="1"/>
    <w:qFormat/>
    <w:uiPriority w:val="0"/>
    <w:pPr>
      <w:spacing w:line="360" w:lineRule="auto"/>
    </w:pPr>
    <w:rPr>
      <w:rFonts w:ascii="楷体_GB2312" w:hAnsi="宋体" w:eastAsia="楷体_GB2312"/>
      <w:sz w:val="28"/>
      <w:szCs w:val="28"/>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2">
    <w:name w:val="toc 1"/>
    <w:basedOn w:val="1"/>
    <w:next w:val="1"/>
    <w:qFormat/>
    <w:uiPriority w:val="39"/>
  </w:style>
  <w:style w:type="paragraph" w:styleId="13">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4">
    <w:name w:val="toc 2"/>
    <w:basedOn w:val="1"/>
    <w:next w:val="1"/>
    <w:qFormat/>
    <w:uiPriority w:val="39"/>
    <w:pPr>
      <w:ind w:left="420" w:leftChars="200"/>
    </w:pPr>
  </w:style>
  <w:style w:type="paragraph" w:styleId="15">
    <w:name w:val="Body Text 2"/>
    <w:basedOn w:val="1"/>
    <w:qFormat/>
    <w:uiPriority w:val="0"/>
    <w:pPr>
      <w:spacing w:after="120" w:line="480" w:lineRule="auto"/>
    </w:p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7">
    <w:name w:val="Title"/>
    <w:basedOn w:val="1"/>
    <w:next w:val="1"/>
    <w:qFormat/>
    <w:uiPriority w:val="0"/>
    <w:pPr>
      <w:spacing w:before="240" w:after="60"/>
      <w:jc w:val="center"/>
      <w:outlineLvl w:val="0"/>
    </w:pPr>
    <w:rPr>
      <w:rFonts w:ascii="Cambria" w:hAnsi="Cambria"/>
      <w:b/>
      <w:bCs/>
      <w:sz w:val="32"/>
      <w:szCs w:val="32"/>
    </w:rPr>
  </w:style>
  <w:style w:type="paragraph" w:styleId="18">
    <w:name w:val="Body Text First Indent"/>
    <w:basedOn w:val="8"/>
    <w:next w:val="2"/>
    <w:qFormat/>
    <w:uiPriority w:val="0"/>
    <w:pPr>
      <w:spacing w:after="120" w:line="240" w:lineRule="auto"/>
      <w:ind w:firstLine="420" w:firstLineChars="100"/>
    </w:pPr>
    <w:rPr>
      <w:rFonts w:ascii="Times New Roman" w:hAnsi="Times New Roman" w:eastAsia="宋体"/>
      <w:sz w:val="21"/>
      <w:szCs w:val="20"/>
    </w:rPr>
  </w:style>
  <w:style w:type="character" w:styleId="21">
    <w:name w:val="Strong"/>
    <w:basedOn w:val="20"/>
    <w:qFormat/>
    <w:uiPriority w:val="0"/>
    <w:rPr>
      <w:b/>
    </w:rPr>
  </w:style>
  <w:style w:type="character" w:styleId="22">
    <w:name w:val="Hyperlink"/>
    <w:qFormat/>
    <w:uiPriority w:val="0"/>
    <w:rPr>
      <w:color w:val="0000FF"/>
      <w:u w:val="single"/>
    </w:rPr>
  </w:style>
  <w:style w:type="paragraph" w:customStyle="1" w:styleId="2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4">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No Spacing"/>
    <w:qFormat/>
    <w:uiPriority w:val="1"/>
    <w:pPr>
      <w:adjustRightInd w:val="0"/>
      <w:snapToGrid w:val="0"/>
    </w:pPr>
    <w:rPr>
      <w:rFonts w:ascii="Tahoma" w:hAnsi="Tahoma" w:eastAsia="微软雅黑" w:cs="Times New Roman"/>
      <w:sz w:val="22"/>
      <w:szCs w:val="22"/>
      <w:lang w:val="en-US" w:eastAsia="zh-CN" w:bidi="ar-SA"/>
    </w:rPr>
  </w:style>
  <w:style w:type="paragraph" w:customStyle="1" w:styleId="26">
    <w:name w:val="_Style 0"/>
    <w:qFormat/>
    <w:uiPriority w:val="1"/>
    <w:pPr>
      <w:adjustRightInd w:val="0"/>
      <w:snapToGrid w:val="0"/>
    </w:pPr>
    <w:rPr>
      <w:rFonts w:ascii="Tahoma" w:hAnsi="Tahoma" w:eastAsia="微软雅黑" w:cs="Times New Roman"/>
      <w:sz w:val="22"/>
      <w:szCs w:val="22"/>
      <w:lang w:val="en-US" w:eastAsia="zh-CN" w:bidi="ar-SA"/>
    </w:rPr>
  </w:style>
  <w:style w:type="paragraph" w:customStyle="1" w:styleId="27">
    <w:name w:val="无间隔1"/>
    <w:basedOn w:val="1"/>
    <w:qFormat/>
    <w:uiPriority w:val="0"/>
    <w:pPr>
      <w:spacing w:line="400" w:lineRule="exact"/>
    </w:pPr>
    <w:rPr>
      <w:sz w:val="24"/>
    </w:rPr>
  </w:style>
  <w:style w:type="character" w:customStyle="1" w:styleId="28">
    <w:name w:val="标题 2 Char Char"/>
    <w:link w:val="5"/>
    <w:qFormat/>
    <w:uiPriority w:val="0"/>
    <w:rPr>
      <w:rFonts w:ascii="Arial" w:hAnsi="Arial" w:eastAsia="黑体"/>
      <w:b/>
      <w:kern w:val="0"/>
      <w:sz w:val="32"/>
    </w:rPr>
  </w:style>
  <w:style w:type="character" w:customStyle="1" w:styleId="29">
    <w:name w:val="标题 2 Char Char Char"/>
    <w:qFormat/>
    <w:uiPriority w:val="0"/>
    <w:rPr>
      <w:rFonts w:ascii="方正小标宋简体" w:hAnsi="宋体" w:eastAsia="方正小标宋简体"/>
      <w:b/>
      <w:kern w:val="2"/>
      <w:sz w:val="32"/>
      <w:szCs w:val="32"/>
      <w:lang w:val="en-US" w:eastAsia="zh-CN" w:bidi="ar-SA"/>
    </w:rPr>
  </w:style>
  <w:style w:type="character" w:customStyle="1" w:styleId="30">
    <w:name w:val="font131"/>
    <w:basedOn w:val="20"/>
    <w:qFormat/>
    <w:uiPriority w:val="0"/>
    <w:rPr>
      <w:rFonts w:hint="eastAsia" w:ascii="宋体" w:hAnsi="宋体" w:eastAsia="宋体" w:cs="宋体"/>
      <w:b/>
      <w:color w:val="000000"/>
      <w:sz w:val="18"/>
      <w:szCs w:val="18"/>
      <w:u w:val="none"/>
    </w:rPr>
  </w:style>
  <w:style w:type="character" w:customStyle="1" w:styleId="31">
    <w:name w:val="font101"/>
    <w:basedOn w:val="20"/>
    <w:qFormat/>
    <w:uiPriority w:val="0"/>
    <w:rPr>
      <w:rFonts w:hint="eastAsia" w:ascii="宋体" w:hAnsi="宋体" w:eastAsia="宋体" w:cs="宋体"/>
      <w:color w:val="000000"/>
      <w:sz w:val="18"/>
      <w:szCs w:val="18"/>
      <w:u w:val="none"/>
    </w:rPr>
  </w:style>
  <w:style w:type="character" w:customStyle="1" w:styleId="32">
    <w:name w:val="font81"/>
    <w:basedOn w:val="20"/>
    <w:qFormat/>
    <w:uiPriority w:val="0"/>
    <w:rPr>
      <w:rFonts w:hint="default" w:ascii="ˎ̥" w:hAnsi="ˎ̥" w:eastAsia="ˎ̥" w:cs="ˎ̥"/>
      <w:color w:val="000000"/>
      <w:sz w:val="18"/>
      <w:szCs w:val="18"/>
      <w:u w:val="none"/>
    </w:rPr>
  </w:style>
  <w:style w:type="character" w:customStyle="1" w:styleId="33">
    <w:name w:val="font61"/>
    <w:basedOn w:val="20"/>
    <w:qFormat/>
    <w:uiPriority w:val="0"/>
    <w:rPr>
      <w:rFonts w:hint="default" w:ascii="Times New Roman" w:hAnsi="Times New Roman" w:cs="Times New Roman"/>
      <w:color w:val="000000"/>
      <w:sz w:val="18"/>
      <w:szCs w:val="18"/>
      <w:u w:val="none"/>
    </w:rPr>
  </w:style>
  <w:style w:type="character" w:customStyle="1" w:styleId="34">
    <w:name w:val="font51"/>
    <w:basedOn w:val="20"/>
    <w:qFormat/>
    <w:uiPriority w:val="0"/>
    <w:rPr>
      <w:rFonts w:hint="eastAsia" w:ascii="宋体" w:hAnsi="宋体" w:eastAsia="宋体" w:cs="宋体"/>
      <w:color w:val="000000"/>
      <w:sz w:val="18"/>
      <w:szCs w:val="18"/>
      <w:u w:val="none"/>
    </w:rPr>
  </w:style>
  <w:style w:type="character" w:customStyle="1" w:styleId="35">
    <w:name w:val="font01"/>
    <w:basedOn w:val="20"/>
    <w:qFormat/>
    <w:uiPriority w:val="0"/>
    <w:rPr>
      <w:rFonts w:ascii="Arial" w:hAnsi="Arial" w:cs="Arial"/>
      <w:color w:val="000000"/>
      <w:sz w:val="18"/>
      <w:szCs w:val="18"/>
      <w:u w:val="none"/>
    </w:rPr>
  </w:style>
  <w:style w:type="character" w:customStyle="1" w:styleId="36">
    <w:name w:val="font41"/>
    <w:basedOn w:val="20"/>
    <w:qFormat/>
    <w:uiPriority w:val="0"/>
    <w:rPr>
      <w:rFonts w:hint="eastAsia" w:ascii="宋体" w:hAnsi="宋体" w:eastAsia="宋体" w:cs="宋体"/>
      <w:color w:val="000000"/>
      <w:sz w:val="18"/>
      <w:szCs w:val="18"/>
      <w:u w:val="none"/>
    </w:rPr>
  </w:style>
  <w:style w:type="character" w:customStyle="1" w:styleId="37">
    <w:name w:val="font71"/>
    <w:basedOn w:val="20"/>
    <w:qFormat/>
    <w:uiPriority w:val="0"/>
    <w:rPr>
      <w:rFonts w:ascii="Arial" w:hAnsi="Arial" w:cs="Arial"/>
      <w:color w:val="000000"/>
      <w:sz w:val="18"/>
      <w:szCs w:val="18"/>
      <w:u w:val="none"/>
    </w:rPr>
  </w:style>
  <w:style w:type="character" w:customStyle="1" w:styleId="38">
    <w:name w:val="font91"/>
    <w:basedOn w:val="20"/>
    <w:qFormat/>
    <w:uiPriority w:val="0"/>
    <w:rPr>
      <w:rFonts w:hint="default" w:ascii="ˎ̥" w:hAnsi="ˎ̥" w:eastAsia="ˎ̥" w:cs="ˎ̥"/>
      <w:color w:val="000000"/>
      <w:sz w:val="18"/>
      <w:szCs w:val="18"/>
      <w:u w:val="none"/>
    </w:rPr>
  </w:style>
  <w:style w:type="character" w:customStyle="1" w:styleId="39">
    <w:name w:val="font31"/>
    <w:basedOn w:val="20"/>
    <w:qFormat/>
    <w:uiPriority w:val="0"/>
    <w:rPr>
      <w:rFonts w:hint="eastAsia" w:ascii="宋体" w:hAnsi="宋体" w:eastAsia="宋体" w:cs="宋体"/>
      <w:color w:val="000000"/>
      <w:sz w:val="16"/>
      <w:szCs w:val="16"/>
      <w:u w:val="none"/>
    </w:rPr>
  </w:style>
  <w:style w:type="character" w:customStyle="1" w:styleId="40">
    <w:name w:val="font111"/>
    <w:basedOn w:val="20"/>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2019-03-27T05:31:00Z</dcterms:created>
  <dc:creator>刘举</dc:creator>
  <cp:lastModifiedBy>刘举</cp:lastModifiedBy>
  <cp:lastPrinted>2019-12-09T08:55:00Z</cp:lastPrinted>
  <dcterms:modified xsi:type="dcterms:W3CDTF">2019-12-10T09:21:13Z</dcterms:modified>
  <dc:title>实验室设备及教学器材采购项目一标段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