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98" w:right="142"/>
        <w:jc w:val="center"/>
        <w:rPr>
          <w:rFonts w:hint="eastAsia" w:ascii="宋体" w:hAnsi="宋体" w:cs="宋体"/>
          <w:b/>
          <w:kern w:val="0"/>
          <w:sz w:val="48"/>
          <w:szCs w:val="48"/>
        </w:rPr>
      </w:pPr>
      <w:bookmarkStart w:id="0" w:name="_Toc281574833"/>
    </w:p>
    <w:p>
      <w:pPr>
        <w:spacing w:line="360" w:lineRule="auto"/>
        <w:ind w:left="198" w:right="142"/>
        <w:jc w:val="center"/>
        <w:rPr>
          <w:rFonts w:hint="eastAsia" w:ascii="仿宋" w:hAnsi="仿宋" w:eastAsia="仿宋" w:cs="Arial"/>
          <w:b/>
          <w:bCs/>
          <w:kern w:val="0"/>
          <w:sz w:val="52"/>
          <w:szCs w:val="52"/>
        </w:rPr>
      </w:pPr>
      <w:r>
        <w:rPr>
          <w:rFonts w:hint="eastAsia" w:ascii="宋体" w:hAnsi="宋体" w:cs="宋体"/>
          <w:b/>
          <w:bCs/>
          <w:color w:val="auto"/>
          <w:sz w:val="52"/>
          <w:szCs w:val="52"/>
          <w:lang w:eastAsia="zh-CN"/>
        </w:rPr>
        <w:t>温县农业农村局</w:t>
      </w:r>
      <w:r>
        <w:rPr>
          <w:rFonts w:hint="eastAsia" w:ascii="宋体" w:hAnsi="宋体" w:cs="宋体"/>
          <w:b/>
          <w:bCs/>
          <w:color w:val="auto"/>
          <w:sz w:val="52"/>
          <w:szCs w:val="52"/>
          <w:lang w:val="en-US" w:eastAsia="zh-CN"/>
        </w:rPr>
        <w:t>PCR分子实验室改造工程</w:t>
      </w: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宋体" w:hAnsi="宋体"/>
        </w:rPr>
      </w:pPr>
    </w:p>
    <w:p>
      <w:pPr>
        <w:pStyle w:val="2"/>
        <w:rPr>
          <w:rFonts w:hint="eastAsia" w:ascii="宋体" w:hAnsi="宋体"/>
        </w:rPr>
      </w:pPr>
    </w:p>
    <w:p>
      <w:pPr>
        <w:spacing w:line="360" w:lineRule="auto"/>
        <w:ind w:left="198" w:right="142"/>
        <w:jc w:val="center"/>
        <w:rPr>
          <w:rFonts w:hint="eastAsia" w:ascii="宋体" w:hAnsi="宋体" w:cs="宋体"/>
          <w:b/>
          <w:bCs/>
          <w:kern w:val="0"/>
          <w:sz w:val="84"/>
          <w:szCs w:val="84"/>
        </w:rPr>
      </w:pPr>
      <w:r>
        <w:rPr>
          <w:rFonts w:hint="eastAsia" w:ascii="宋体" w:hAnsi="宋体" w:cs="宋体"/>
          <w:b/>
          <w:bCs/>
          <w:kern w:val="0"/>
          <w:sz w:val="84"/>
          <w:szCs w:val="84"/>
          <w:lang w:eastAsia="zh-CN"/>
        </w:rPr>
        <w:t>竞争性谈判</w:t>
      </w:r>
      <w:r>
        <w:rPr>
          <w:rFonts w:hint="eastAsia" w:ascii="宋体" w:hAnsi="宋体" w:cs="宋体"/>
          <w:b/>
          <w:bCs/>
          <w:kern w:val="0"/>
          <w:sz w:val="84"/>
          <w:szCs w:val="84"/>
        </w:rPr>
        <w:t>文件</w:t>
      </w:r>
    </w:p>
    <w:p>
      <w:pPr>
        <w:pStyle w:val="5"/>
        <w:rPr>
          <w:rFonts w:hint="eastAsia" w:ascii="宋体" w:hAnsi="宋体"/>
        </w:rPr>
      </w:pPr>
    </w:p>
    <w:p>
      <w:pPr>
        <w:pStyle w:val="5"/>
        <w:rPr>
          <w:rFonts w:hint="eastAsia" w:ascii="宋体" w:hAnsi="宋体"/>
          <w:lang w:eastAsia="zh-CN"/>
        </w:rPr>
      </w:pPr>
    </w:p>
    <w:p>
      <w:pPr>
        <w:widowControl/>
        <w:spacing w:line="460" w:lineRule="exact"/>
        <w:ind w:firstLine="1968" w:firstLineChars="700"/>
        <w:rPr>
          <w:rFonts w:hint="eastAsia" w:ascii="宋体" w:hAnsi="宋体" w:cs="宋体"/>
          <w:b/>
          <w:bCs/>
          <w:sz w:val="28"/>
          <w:szCs w:val="28"/>
        </w:rPr>
      </w:pP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项目编号：温交易【2019】</w:t>
      </w:r>
      <w:r>
        <w:rPr>
          <w:rFonts w:hint="eastAsia" w:ascii="宋体" w:hAnsi="宋体" w:cs="宋体"/>
          <w:b/>
          <w:bCs/>
          <w:sz w:val="28"/>
          <w:szCs w:val="28"/>
          <w:lang w:val="en-US" w:eastAsia="zh-CN"/>
        </w:rPr>
        <w:t>87</w:t>
      </w:r>
      <w:r>
        <w:rPr>
          <w:rFonts w:hint="eastAsia" w:ascii="宋体" w:hAnsi="宋体" w:cs="宋体"/>
          <w:b/>
          <w:bCs/>
          <w:sz w:val="28"/>
          <w:szCs w:val="28"/>
        </w:rPr>
        <w:t>号</w:t>
      </w: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采购编号：温政采【2019】</w:t>
      </w:r>
      <w:r>
        <w:rPr>
          <w:rFonts w:hint="eastAsia" w:ascii="宋体" w:hAnsi="宋体" w:cs="宋体"/>
          <w:b/>
          <w:bCs/>
          <w:sz w:val="28"/>
          <w:szCs w:val="28"/>
          <w:lang w:val="en-US" w:eastAsia="zh-CN"/>
        </w:rPr>
        <w:t>83</w:t>
      </w:r>
      <w:r>
        <w:rPr>
          <w:rFonts w:hint="eastAsia" w:ascii="宋体" w:hAnsi="宋体" w:cs="宋体"/>
          <w:b/>
          <w:bCs/>
          <w:sz w:val="28"/>
          <w:szCs w:val="28"/>
        </w:rPr>
        <w:t>号</w:t>
      </w: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jc w:val="center"/>
        <w:rPr>
          <w:rFonts w:hint="eastAsia" w:ascii="宋体" w:hAnsi="宋体" w:cs="宋体"/>
          <w:b/>
          <w:bCs/>
          <w:sz w:val="28"/>
          <w:szCs w:val="28"/>
        </w:rPr>
      </w:pPr>
    </w:p>
    <w:p>
      <w:pPr>
        <w:widowControl/>
        <w:spacing w:line="360" w:lineRule="auto"/>
        <w:ind w:firstLine="1124" w:firstLineChars="350"/>
        <w:rPr>
          <w:rFonts w:hint="eastAsia" w:eastAsia="宋体"/>
          <w:sz w:val="28"/>
          <w:szCs w:val="28"/>
          <w:lang w:val="en-US" w:eastAsia="zh-CN"/>
        </w:rPr>
      </w:pPr>
      <w:r>
        <w:rPr>
          <w:rFonts w:hint="eastAsia" w:ascii="宋体" w:hAnsi="宋体" w:cs="宋体"/>
          <w:b/>
          <w:sz w:val="32"/>
          <w:szCs w:val="32"/>
        </w:rPr>
        <w:t>招   标   人：</w:t>
      </w:r>
      <w:r>
        <w:rPr>
          <w:rFonts w:hint="eastAsia" w:ascii="宋体" w:hAnsi="宋体" w:cs="宋体"/>
          <w:b/>
          <w:sz w:val="32"/>
          <w:szCs w:val="32"/>
          <w:lang w:eastAsia="zh-CN"/>
        </w:rPr>
        <w:t>温县农业农村局</w:t>
      </w:r>
    </w:p>
    <w:p>
      <w:pPr>
        <w:widowControl/>
        <w:spacing w:line="360" w:lineRule="auto"/>
        <w:ind w:firstLine="1124" w:firstLineChars="350"/>
        <w:rPr>
          <w:rFonts w:hint="eastAsia" w:ascii="宋体" w:hAnsi="宋体" w:eastAsia="宋体" w:cs="宋体"/>
          <w:b/>
          <w:sz w:val="32"/>
          <w:szCs w:val="32"/>
          <w:lang w:eastAsia="zh-CN"/>
        </w:rPr>
      </w:pPr>
      <w:r>
        <w:rPr>
          <w:rFonts w:hint="eastAsia" w:ascii="宋体" w:hAnsi="宋体" w:cs="宋体"/>
          <w:b/>
          <w:sz w:val="32"/>
          <w:szCs w:val="32"/>
        </w:rPr>
        <w:t>招标代理机构：</w:t>
      </w:r>
      <w:r>
        <w:rPr>
          <w:rFonts w:hint="eastAsia" w:ascii="宋体" w:hAnsi="宋体" w:cs="宋体"/>
          <w:b/>
          <w:sz w:val="32"/>
          <w:szCs w:val="32"/>
          <w:lang w:eastAsia="zh-CN"/>
        </w:rPr>
        <w:t>智埔国际工程咨询有限公司</w:t>
      </w:r>
    </w:p>
    <w:p>
      <w:pPr>
        <w:pBdr>
          <w:top w:val="none" w:color="auto" w:sz="0" w:space="1"/>
          <w:left w:val="none" w:color="auto" w:sz="0" w:space="4"/>
          <w:bottom w:val="none" w:color="auto" w:sz="0" w:space="1"/>
          <w:right w:val="none" w:color="auto" w:sz="0" w:space="4"/>
        </w:pBdr>
        <w:spacing w:line="360" w:lineRule="auto"/>
        <w:ind w:firstLine="1108" w:firstLineChars="345"/>
        <w:jc w:val="left"/>
        <w:rPr>
          <w:rFonts w:hint="eastAsia" w:ascii="宋体" w:hAnsi="宋体" w:cs="宋体"/>
          <w:b/>
          <w:sz w:val="32"/>
          <w:szCs w:val="32"/>
        </w:rPr>
      </w:pPr>
      <w:r>
        <w:rPr>
          <w:rFonts w:hint="eastAsia" w:ascii="宋体" w:hAnsi="宋体" w:cs="宋体"/>
          <w:b/>
          <w:sz w:val="32"/>
          <w:szCs w:val="32"/>
        </w:rPr>
        <w:t>日        期：二〇一九年</w:t>
      </w:r>
      <w:r>
        <w:rPr>
          <w:rFonts w:hint="eastAsia" w:ascii="宋体" w:hAnsi="宋体" w:cs="宋体"/>
          <w:b/>
          <w:sz w:val="32"/>
          <w:szCs w:val="32"/>
          <w:lang w:eastAsia="zh-CN"/>
        </w:rPr>
        <w:t>四</w:t>
      </w:r>
      <w:r>
        <w:rPr>
          <w:rFonts w:hint="eastAsia" w:ascii="宋体" w:hAnsi="宋体" w:cs="宋体"/>
          <w:b/>
          <w:sz w:val="32"/>
          <w:szCs w:val="32"/>
        </w:rPr>
        <w:t>月</w:t>
      </w:r>
    </w:p>
    <w:p>
      <w:pPr>
        <w:pStyle w:val="3"/>
        <w:rPr>
          <w:rFonts w:hint="eastAsia"/>
          <w:color w:val="auto"/>
        </w:rPr>
      </w:pPr>
    </w:p>
    <w:p>
      <w:pPr>
        <w:pStyle w:val="11"/>
        <w:tabs>
          <w:tab w:val="right" w:leader="dot" w:pos="9071"/>
        </w:tabs>
        <w:spacing w:line="480" w:lineRule="auto"/>
        <w:jc w:val="center"/>
        <w:rPr>
          <w:rFonts w:hint="eastAsia" w:ascii="宋体" w:hAnsi="宋体" w:cs="宋体"/>
          <w:b/>
          <w:bCs/>
          <w:color w:val="auto"/>
          <w:sz w:val="24"/>
          <w:shd w:val="clear" w:color="auto" w:fill="FFFFFF"/>
        </w:rPr>
      </w:pPr>
    </w:p>
    <w:p>
      <w:pPr>
        <w:pStyle w:val="11"/>
        <w:tabs>
          <w:tab w:val="right" w:leader="dot" w:pos="9071"/>
        </w:tabs>
        <w:spacing w:line="480" w:lineRule="auto"/>
        <w:jc w:val="both"/>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r>
        <w:rPr>
          <w:rFonts w:hint="eastAsia" w:ascii="宋体" w:hAnsi="宋体" w:cs="宋体"/>
          <w:b/>
          <w:bCs/>
          <w:color w:val="auto"/>
          <w:sz w:val="24"/>
          <w:shd w:val="clear" w:color="auto" w:fill="FFFFFF"/>
        </w:rPr>
        <w:t>目  录</w:t>
      </w:r>
    </w:p>
    <w:p>
      <w:pPr>
        <w:pStyle w:val="11"/>
        <w:tabs>
          <w:tab w:val="right" w:leader="dot" w:pos="9639"/>
        </w:tabs>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TOC \o "1-1" \h \u </w:instrText>
      </w:r>
      <w:r>
        <w:rPr>
          <w:rFonts w:hint="eastAsia" w:ascii="宋体" w:hAnsi="宋体" w:cs="宋体"/>
          <w:color w:val="auto"/>
          <w:sz w:val="24"/>
          <w:shd w:val="clear" w:color="auto" w:fill="FFFFFF"/>
        </w:rPr>
        <w:fldChar w:fldCharType="separate"/>
      </w: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_Toc1112 </w:instrText>
      </w:r>
      <w:r>
        <w:rPr>
          <w:rFonts w:hint="eastAsia" w:ascii="宋体" w:hAnsi="宋体" w:cs="宋体"/>
          <w:shd w:val="clear" w:color="auto" w:fill="FFFFFF"/>
        </w:rPr>
        <w:fldChar w:fldCharType="separate"/>
      </w:r>
      <w:r>
        <w:rPr>
          <w:rFonts w:hint="eastAsia" w:ascii="宋体" w:hAnsi="宋体" w:cs="宋体"/>
          <w:bCs/>
          <w:kern w:val="0"/>
          <w:szCs w:val="32"/>
        </w:rPr>
        <w:t>一、谈判须知表</w:t>
      </w:r>
      <w:r>
        <w:tab/>
      </w:r>
      <w:r>
        <w:fldChar w:fldCharType="begin"/>
      </w:r>
      <w:r>
        <w:instrText xml:space="preserve"> PAGEREF _Toc1112 </w:instrText>
      </w:r>
      <w:r>
        <w:fldChar w:fldCharType="separate"/>
      </w:r>
      <w:r>
        <w:t>- 6 -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_Toc19167 </w:instrText>
      </w:r>
      <w:r>
        <w:rPr>
          <w:rFonts w:hint="eastAsia" w:ascii="宋体" w:hAnsi="宋体" w:cs="宋体"/>
          <w:shd w:val="clear" w:color="auto" w:fill="FFFFFF"/>
        </w:rPr>
        <w:fldChar w:fldCharType="separate"/>
      </w:r>
      <w:r>
        <w:rPr>
          <w:rFonts w:hint="eastAsia" w:ascii="宋体" w:hAnsi="宋体" w:cs="宋体"/>
          <w:bCs/>
          <w:kern w:val="0"/>
          <w:szCs w:val="32"/>
        </w:rPr>
        <w:t>二、谈  判  程  序</w:t>
      </w:r>
      <w:r>
        <w:tab/>
      </w:r>
      <w:r>
        <w:fldChar w:fldCharType="begin"/>
      </w:r>
      <w:r>
        <w:instrText xml:space="preserve"> PAGEREF _Toc19167 </w:instrText>
      </w:r>
      <w:r>
        <w:fldChar w:fldCharType="separate"/>
      </w:r>
      <w:r>
        <w:t>- 9 -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_Toc22756 </w:instrText>
      </w:r>
      <w:r>
        <w:rPr>
          <w:rFonts w:hint="eastAsia" w:ascii="宋体" w:hAnsi="宋体" w:cs="宋体"/>
          <w:shd w:val="clear" w:color="auto" w:fill="FFFFFF"/>
        </w:rPr>
        <w:fldChar w:fldCharType="separate"/>
      </w:r>
      <w:r>
        <w:rPr>
          <w:rFonts w:hint="eastAsia" w:ascii="宋体" w:hAnsi="宋体" w:cs="宋体"/>
          <w:bCs/>
          <w:kern w:val="0"/>
          <w:szCs w:val="32"/>
        </w:rPr>
        <w:t>三、工程量清单（另附）</w:t>
      </w:r>
      <w:r>
        <w:tab/>
      </w:r>
      <w:r>
        <w:fldChar w:fldCharType="begin"/>
      </w:r>
      <w:r>
        <w:instrText xml:space="preserve"> PAGEREF _Toc22756 </w:instrText>
      </w:r>
      <w:r>
        <w:fldChar w:fldCharType="separate"/>
      </w:r>
      <w:r>
        <w:t>- 13 -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_Toc11129 </w:instrText>
      </w:r>
      <w:r>
        <w:rPr>
          <w:rFonts w:hint="eastAsia" w:ascii="宋体" w:hAnsi="宋体" w:cs="宋体"/>
          <w:shd w:val="clear" w:color="auto" w:fill="FFFFFF"/>
        </w:rPr>
        <w:fldChar w:fldCharType="separate"/>
      </w:r>
      <w:r>
        <w:rPr>
          <w:rFonts w:hint="eastAsia" w:ascii="宋体" w:hAnsi="宋体" w:cs="宋体"/>
          <w:bCs/>
          <w:kern w:val="0"/>
          <w:szCs w:val="32"/>
        </w:rPr>
        <w:t>四、合同签订及条款</w:t>
      </w:r>
      <w:r>
        <w:tab/>
      </w:r>
      <w:r>
        <w:fldChar w:fldCharType="begin"/>
      </w:r>
      <w:r>
        <w:instrText xml:space="preserve"> PAGEREF _Toc11129 </w:instrText>
      </w:r>
      <w:r>
        <w:fldChar w:fldCharType="separate"/>
      </w:r>
      <w:r>
        <w:t>- 14 -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_Toc6527 </w:instrText>
      </w:r>
      <w:r>
        <w:rPr>
          <w:rFonts w:hint="eastAsia" w:ascii="宋体" w:hAnsi="宋体" w:cs="宋体"/>
          <w:shd w:val="clear" w:color="auto" w:fill="FFFFFF"/>
        </w:rPr>
        <w:fldChar w:fldCharType="separate"/>
      </w:r>
      <w:r>
        <w:rPr>
          <w:rFonts w:hint="eastAsia" w:ascii="宋体" w:hAnsi="宋体" w:cs="宋体"/>
          <w:bCs/>
          <w:kern w:val="0"/>
          <w:szCs w:val="32"/>
        </w:rPr>
        <w:t>五、谈判响应性文件基本格式</w:t>
      </w:r>
      <w:r>
        <w:tab/>
      </w:r>
      <w:r>
        <w:fldChar w:fldCharType="begin"/>
      </w:r>
      <w:r>
        <w:instrText xml:space="preserve"> PAGEREF _Toc6527 </w:instrText>
      </w:r>
      <w:r>
        <w:fldChar w:fldCharType="separate"/>
      </w:r>
      <w:r>
        <w:t>- 19 -</w:t>
      </w:r>
      <w:r>
        <w:fldChar w:fldCharType="end"/>
      </w:r>
      <w:r>
        <w:rPr>
          <w:rFonts w:hint="eastAsia" w:ascii="宋体" w:hAnsi="宋体" w:cs="宋体"/>
          <w:color w:val="auto"/>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hd w:val="clear" w:color="auto" w:fill="FFFFFF"/>
        </w:rPr>
        <w:fldChar w:fldCharType="end"/>
      </w: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bookmarkEnd w:id="0"/>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both"/>
        <w:textAlignment w:val="auto"/>
        <w:outlineLvl w:val="9"/>
        <w:rPr>
          <w:rFonts w:hint="eastAsia" w:cs="宋体"/>
          <w:b/>
          <w:bCs/>
          <w:color w:val="auto"/>
          <w:sz w:val="30"/>
          <w:szCs w:val="30"/>
        </w:rPr>
      </w:pP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center"/>
        <w:textAlignment w:val="auto"/>
        <w:outlineLvl w:val="9"/>
        <w:rPr>
          <w:rFonts w:hint="eastAsia" w:cs="宋体"/>
          <w:b/>
          <w:bCs/>
          <w:color w:val="auto"/>
          <w:sz w:val="32"/>
          <w:szCs w:val="32"/>
          <w:lang w:eastAsia="zh-CN"/>
        </w:rPr>
      </w:pPr>
    </w:p>
    <w:p>
      <w:pPr>
        <w:pStyle w:val="4"/>
        <w:ind w:firstLine="1928" w:firstLineChars="600"/>
        <w:rPr>
          <w:rFonts w:hint="eastAsia" w:cs="宋体"/>
          <w:b/>
          <w:bCs/>
          <w:color w:val="auto"/>
          <w:sz w:val="32"/>
          <w:szCs w:val="32"/>
          <w:lang w:val="en-US" w:eastAsia="zh-CN"/>
        </w:rPr>
      </w:pPr>
    </w:p>
    <w:p>
      <w:pPr>
        <w:pStyle w:val="4"/>
        <w:ind w:firstLine="1928" w:firstLineChars="600"/>
        <w:rPr>
          <w:rFonts w:hint="eastAsia" w:cs="宋体"/>
          <w:b/>
          <w:bCs/>
          <w:color w:val="auto"/>
          <w:sz w:val="32"/>
          <w:szCs w:val="32"/>
          <w:lang w:val="en-US" w:eastAsia="zh-CN"/>
        </w:rPr>
      </w:pPr>
    </w:p>
    <w:p>
      <w:pPr>
        <w:pStyle w:val="4"/>
        <w:ind w:firstLine="1928" w:firstLineChars="600"/>
        <w:rPr>
          <w:rFonts w:hint="eastAsia" w:cs="宋体"/>
          <w:b/>
          <w:bCs/>
          <w:color w:val="auto"/>
          <w:sz w:val="32"/>
          <w:szCs w:val="32"/>
          <w:lang w:val="en-US" w:eastAsia="zh-CN"/>
        </w:rPr>
      </w:pPr>
    </w:p>
    <w:p>
      <w:pPr>
        <w:pStyle w:val="4"/>
        <w:ind w:firstLine="964" w:firstLineChars="300"/>
        <w:rPr>
          <w:rFonts w:hint="eastAsia" w:cs="宋体"/>
          <w:b/>
          <w:bCs/>
          <w:color w:val="auto"/>
          <w:sz w:val="32"/>
          <w:szCs w:val="32"/>
        </w:rPr>
      </w:pPr>
      <w:r>
        <w:rPr>
          <w:rFonts w:hint="eastAsia" w:cs="宋体"/>
          <w:b/>
          <w:bCs/>
          <w:color w:val="auto"/>
          <w:sz w:val="32"/>
          <w:szCs w:val="32"/>
          <w:lang w:val="en-US" w:eastAsia="zh-CN"/>
        </w:rPr>
        <w:t>温县农业农村局PCR分子实验室改造工程</w:t>
      </w:r>
      <w:r>
        <w:rPr>
          <w:rFonts w:hint="eastAsia" w:cs="宋体"/>
          <w:b/>
          <w:bCs/>
          <w:color w:val="auto"/>
          <w:sz w:val="32"/>
          <w:szCs w:val="32"/>
        </w:rPr>
        <w:t>竞争性谈判公告</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jc w:val="center"/>
        <w:textAlignment w:val="auto"/>
        <w:outlineLvl w:val="9"/>
        <w:rPr>
          <w:rFonts w:hint="eastAsia" w:cs="宋体"/>
          <w:b/>
          <w:bCs/>
          <w:color w:val="auto"/>
          <w:sz w:val="24"/>
          <w:szCs w:val="24"/>
        </w:rPr>
      </w:pP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智埔国际工程咨询有限公司</w:t>
      </w:r>
      <w:r>
        <w:rPr>
          <w:rFonts w:hint="eastAsia" w:ascii="宋体" w:hAnsi="宋体" w:cs="宋体"/>
          <w:color w:val="auto"/>
          <w:sz w:val="24"/>
          <w:szCs w:val="24"/>
        </w:rPr>
        <w:t>受</w:t>
      </w:r>
      <w:r>
        <w:rPr>
          <w:rFonts w:hint="eastAsia" w:ascii="宋体" w:hAnsi="宋体" w:cs="宋体"/>
          <w:color w:val="auto"/>
          <w:sz w:val="24"/>
          <w:szCs w:val="24"/>
          <w:lang w:eastAsia="zh-CN"/>
        </w:rPr>
        <w:t>温县农业农村局</w:t>
      </w:r>
      <w:r>
        <w:rPr>
          <w:rFonts w:hint="eastAsia" w:ascii="宋体" w:hAnsi="宋体" w:cs="宋体"/>
          <w:color w:val="auto"/>
          <w:sz w:val="24"/>
          <w:szCs w:val="24"/>
        </w:rPr>
        <w:t>的委托，对</w:t>
      </w:r>
      <w:r>
        <w:rPr>
          <w:rFonts w:hint="eastAsia" w:ascii="宋体" w:hAnsi="宋体" w:cs="宋体"/>
          <w:color w:val="auto"/>
          <w:sz w:val="24"/>
          <w:szCs w:val="24"/>
          <w:lang w:eastAsia="zh-CN"/>
        </w:rPr>
        <w:t>温县农业农村局</w:t>
      </w:r>
      <w:r>
        <w:rPr>
          <w:rFonts w:hint="eastAsia" w:ascii="宋体" w:hAnsi="宋体" w:cs="宋体"/>
          <w:color w:val="auto"/>
          <w:sz w:val="24"/>
          <w:szCs w:val="24"/>
          <w:lang w:val="en-US" w:eastAsia="zh-CN"/>
        </w:rPr>
        <w:t>PCR分子实验室改造工程</w:t>
      </w:r>
      <w:r>
        <w:rPr>
          <w:rFonts w:hint="eastAsia" w:ascii="宋体" w:hAnsi="宋体" w:cs="宋体"/>
          <w:color w:val="auto"/>
          <w:sz w:val="24"/>
          <w:szCs w:val="24"/>
        </w:rPr>
        <w:t xml:space="preserve">竞争性谈判，欢迎符合相应资格条件的投标单位参加。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bCs/>
          <w:color w:val="auto"/>
          <w:kern w:val="0"/>
          <w:sz w:val="24"/>
          <w:szCs w:val="24"/>
        </w:rPr>
      </w:pPr>
      <w:r>
        <w:rPr>
          <w:rFonts w:hint="eastAsia" w:ascii="宋体" w:hAnsi="宋体" w:cs="宋体"/>
          <w:b/>
          <w:bCs/>
          <w:color w:val="auto"/>
          <w:kern w:val="0"/>
          <w:sz w:val="24"/>
          <w:szCs w:val="24"/>
        </w:rPr>
        <w:t xml:space="preserve">一、项目概况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default" w:ascii="宋体" w:hAnsi="宋体" w:cs="宋体"/>
          <w:color w:val="auto"/>
          <w:sz w:val="24"/>
          <w:szCs w:val="24"/>
          <w:lang w:val="en-US" w:eastAsia="zh-CN"/>
        </w:rPr>
      </w:pPr>
      <w:r>
        <w:rPr>
          <w:rFonts w:hint="eastAsia" w:ascii="宋体" w:hAnsi="宋体" w:cs="宋体"/>
          <w:color w:val="auto"/>
          <w:sz w:val="24"/>
          <w:szCs w:val="24"/>
        </w:rPr>
        <w:t>1、项目名称：</w:t>
      </w:r>
      <w:r>
        <w:rPr>
          <w:rFonts w:hint="eastAsia" w:ascii="宋体" w:hAnsi="宋体" w:cs="宋体"/>
          <w:color w:val="auto"/>
          <w:sz w:val="24"/>
          <w:szCs w:val="24"/>
          <w:lang w:eastAsia="zh-CN"/>
        </w:rPr>
        <w:t>温县农业农村局</w:t>
      </w:r>
      <w:r>
        <w:rPr>
          <w:rFonts w:hint="eastAsia" w:ascii="宋体" w:hAnsi="宋体" w:cs="宋体"/>
          <w:color w:val="auto"/>
          <w:sz w:val="24"/>
          <w:szCs w:val="24"/>
          <w:lang w:val="en-US" w:eastAsia="zh-CN"/>
        </w:rPr>
        <w:t>PCR分子实验室改造工程</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val="0"/>
          <w:bCs w:val="0"/>
          <w:color w:val="auto"/>
          <w:sz w:val="24"/>
          <w:szCs w:val="24"/>
        </w:rPr>
      </w:pPr>
      <w:r>
        <w:rPr>
          <w:rFonts w:hint="eastAsia" w:ascii="宋体" w:hAnsi="宋体" w:cs="宋体"/>
          <w:color w:val="auto"/>
          <w:sz w:val="24"/>
          <w:szCs w:val="24"/>
        </w:rPr>
        <w:t>2、项目编号：温交易【201</w:t>
      </w:r>
      <w:r>
        <w:rPr>
          <w:rFonts w:hint="eastAsia" w:ascii="宋体" w:hAnsi="宋体" w:cs="宋体"/>
          <w:color w:val="auto"/>
          <w:sz w:val="24"/>
          <w:szCs w:val="24"/>
          <w:lang w:val="en-US" w:eastAsia="zh-CN"/>
        </w:rPr>
        <w:t>9</w:t>
      </w:r>
      <w:r>
        <w:rPr>
          <w:rFonts w:hint="eastAsia" w:ascii="宋体" w:hAnsi="宋体" w:cs="宋体"/>
          <w:color w:val="auto"/>
          <w:sz w:val="24"/>
          <w:szCs w:val="24"/>
        </w:rPr>
        <w:t>】</w:t>
      </w:r>
      <w:r>
        <w:rPr>
          <w:rFonts w:hint="eastAsia" w:ascii="宋体" w:hAnsi="宋体" w:cs="宋体"/>
          <w:color w:val="auto"/>
          <w:sz w:val="24"/>
          <w:szCs w:val="24"/>
          <w:lang w:val="en-US" w:eastAsia="zh-CN"/>
        </w:rPr>
        <w:t>87</w:t>
      </w:r>
      <w:r>
        <w:rPr>
          <w:rFonts w:hint="eastAsia" w:ascii="宋体" w:hAnsi="宋体" w:cs="宋体"/>
          <w:color w:val="auto"/>
          <w:sz w:val="24"/>
          <w:szCs w:val="24"/>
        </w:rPr>
        <w:t xml:space="preserve">号  </w:t>
      </w:r>
      <w:r>
        <w:rPr>
          <w:rFonts w:hint="eastAsia" w:ascii="宋体" w:hAnsi="宋体" w:cs="宋体"/>
          <w:color w:val="FF0000"/>
          <w:sz w:val="24"/>
          <w:szCs w:val="24"/>
        </w:rPr>
        <w:t xml:space="preserve">      </w:t>
      </w:r>
      <w:r>
        <w:rPr>
          <w:rFonts w:hint="eastAsia" w:ascii="宋体" w:hAnsi="宋体" w:cs="宋体"/>
          <w:b w:val="0"/>
          <w:bCs w:val="0"/>
          <w:color w:val="auto"/>
          <w:sz w:val="24"/>
          <w:szCs w:val="24"/>
        </w:rPr>
        <w:t>采购编号：温政采【201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w:t>
      </w:r>
      <w:r>
        <w:rPr>
          <w:rFonts w:hint="eastAsia" w:ascii="宋体" w:hAnsi="宋体" w:cs="宋体"/>
          <w:b w:val="0"/>
          <w:bCs w:val="0"/>
          <w:color w:val="auto"/>
          <w:sz w:val="24"/>
          <w:szCs w:val="24"/>
          <w:lang w:val="en-US" w:eastAsia="zh-CN"/>
        </w:rPr>
        <w:t>83</w:t>
      </w:r>
      <w:r>
        <w:rPr>
          <w:rFonts w:hint="eastAsia" w:ascii="宋体" w:hAnsi="宋体" w:cs="宋体"/>
          <w:b w:val="0"/>
          <w:bCs w:val="0"/>
          <w:color w:val="auto"/>
          <w:sz w:val="24"/>
          <w:szCs w:val="24"/>
        </w:rPr>
        <w:t>号</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default" w:ascii="宋体" w:hAnsi="宋体" w:cs="宋体"/>
          <w:color w:val="auto"/>
          <w:sz w:val="24"/>
          <w:szCs w:val="24"/>
          <w:lang w:val="en-US" w:eastAsia="zh-CN"/>
        </w:rPr>
      </w:pPr>
      <w:r>
        <w:rPr>
          <w:rFonts w:hint="eastAsia" w:ascii="宋体" w:hAnsi="宋体" w:cs="宋体"/>
          <w:color w:val="auto"/>
          <w:sz w:val="24"/>
          <w:szCs w:val="24"/>
        </w:rPr>
        <w:t>3、资金来源：</w:t>
      </w:r>
      <w:r>
        <w:rPr>
          <w:rFonts w:hint="eastAsia" w:ascii="宋体" w:hAnsi="宋体" w:cs="宋体"/>
          <w:color w:val="auto"/>
          <w:sz w:val="24"/>
          <w:szCs w:val="24"/>
          <w:lang w:eastAsia="zh-CN"/>
        </w:rPr>
        <w:t>县财政</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4、工程地点：</w:t>
      </w:r>
      <w:r>
        <w:rPr>
          <w:rFonts w:hint="eastAsia" w:ascii="宋体" w:hAnsi="宋体" w:cs="宋体"/>
          <w:color w:val="auto"/>
          <w:sz w:val="24"/>
          <w:szCs w:val="24"/>
          <w:lang w:eastAsia="zh-CN"/>
        </w:rPr>
        <w:t>温县农业农村局</w:t>
      </w:r>
    </w:p>
    <w:p>
      <w:pPr>
        <w:spacing w:line="560" w:lineRule="exact"/>
        <w:jc w:val="both"/>
        <w:rPr>
          <w:rFonts w:hint="eastAsia" w:ascii="宋体" w:hAnsi="宋体" w:eastAsia="宋体" w:cs="宋体"/>
          <w:color w:val="auto"/>
          <w:sz w:val="24"/>
          <w:szCs w:val="24"/>
          <w:lang w:val="en-US" w:eastAsia="zh-CN"/>
        </w:rPr>
      </w:pPr>
      <w:r>
        <w:rPr>
          <w:rFonts w:hint="eastAsia" w:ascii="宋体" w:hAnsi="宋体" w:cs="宋体"/>
          <w:color w:val="auto"/>
          <w:sz w:val="24"/>
          <w:szCs w:val="24"/>
        </w:rPr>
        <w:t>5、工程概况：</w:t>
      </w:r>
      <w:r>
        <w:rPr>
          <w:rFonts w:hint="eastAsia" w:ascii="宋体" w:hAnsi="宋体" w:cs="宋体"/>
          <w:color w:val="auto"/>
          <w:sz w:val="24"/>
          <w:szCs w:val="24"/>
          <w:lang w:val="en-US" w:eastAsia="zh-CN"/>
        </w:rPr>
        <w:t>涉及实验室改造工程，具体内容详见工程量清单。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6、工期：</w:t>
      </w:r>
      <w:r>
        <w:rPr>
          <w:rFonts w:hint="eastAsia" w:ascii="宋体" w:hAnsi="宋体" w:cs="宋体"/>
          <w:color w:val="auto"/>
          <w:sz w:val="24"/>
          <w:szCs w:val="24"/>
          <w:lang w:val="en-US" w:eastAsia="zh-CN"/>
        </w:rPr>
        <w:t>30日历天</w:t>
      </w:r>
      <w:r>
        <w:rPr>
          <w:rFonts w:hint="eastAsia" w:ascii="宋体" w:hAnsi="宋体" w:cs="宋体"/>
          <w:color w:val="auto"/>
          <w:sz w:val="24"/>
          <w:szCs w:val="24"/>
        </w:rPr>
        <w:t>。</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二、投标人资格要求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（1）具有独立承担民事责任的能力；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（2）具有良好的商业信誉和健全的财务会计制度；</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（3）具有履行合同所必需的设备和专业技术能力；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（4）有依法缴纳税收和社会保障资金的良好记录；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（5）参加政府采购活动前三年内，在经营活动中没有重大违法记录；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（6）法律、行政法规规定的其他条件。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2、投标人须具备独立法人资格，具备建筑装修装饰工程专业资质二级及其以上资质，具有有效的安全生产许可证，并在人员、设备、资金等方面具有相应的施工能力。</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投标人拟派项目经理具有注册建造师（建筑工程）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pStyle w:val="3"/>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5</w:t>
      </w:r>
      <w:r>
        <w:rPr>
          <w:rFonts w:hint="eastAsia" w:ascii="宋体" w:hAnsi="宋体" w:cs="宋体"/>
          <w:color w:val="auto"/>
          <w:sz w:val="24"/>
          <w:szCs w:val="24"/>
        </w:rPr>
        <w:t>、投标人必须提供无行贿犯罪记录承诺书，</w:t>
      </w:r>
      <w:r>
        <w:rPr>
          <w:rFonts w:hint="eastAsia" w:ascii="宋体" w:hAnsi="宋体" w:cs="宋体"/>
          <w:color w:val="auto"/>
          <w:sz w:val="24"/>
          <w:szCs w:val="24"/>
          <w:lang w:val="en-US" w:eastAsia="zh-CN"/>
        </w:rPr>
        <w:t>(出具由“</w:t>
      </w:r>
      <w:r>
        <w:rPr>
          <w:rFonts w:hint="eastAsia" w:ascii="宋体" w:hAnsi="宋体" w:cs="宋体"/>
          <w:color w:val="auto"/>
          <w:sz w:val="24"/>
          <w:szCs w:val="24"/>
        </w:rPr>
        <w:t>中国</w:t>
      </w:r>
      <w:r>
        <w:rPr>
          <w:rFonts w:hint="eastAsia" w:ascii="宋体" w:hAnsi="宋体" w:cs="宋体"/>
          <w:color w:val="auto"/>
          <w:sz w:val="24"/>
          <w:szCs w:val="24"/>
          <w:lang w:eastAsia="zh-CN"/>
        </w:rPr>
        <w:t>裁判文书网</w:t>
      </w:r>
      <w:r>
        <w:rPr>
          <w:rFonts w:hint="eastAsia" w:ascii="宋体" w:hAnsi="宋体" w:cs="宋体"/>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color w:val="auto"/>
          <w:sz w:val="24"/>
          <w:szCs w:val="24"/>
        </w:rPr>
        <w:t>；</w:t>
      </w:r>
      <w:r>
        <w:rPr>
          <w:rFonts w:hint="eastAsia" w:ascii="宋体" w:hAnsi="宋体" w:cs="宋体"/>
          <w:color w:val="auto"/>
          <w:sz w:val="24"/>
          <w:szCs w:val="24"/>
          <w:lang w:eastAsia="zh-CN"/>
        </w:rPr>
        <w:t>若有</w:t>
      </w:r>
      <w:r>
        <w:rPr>
          <w:rFonts w:hint="eastAsia" w:ascii="宋体" w:hAnsi="宋体" w:cs="宋体"/>
          <w:color w:val="auto"/>
          <w:sz w:val="24"/>
          <w:szCs w:val="24"/>
        </w:rPr>
        <w:t>行贿犯罪记录</w:t>
      </w:r>
      <w:r>
        <w:rPr>
          <w:rFonts w:hint="eastAsia" w:ascii="宋体" w:hAnsi="宋体" w:cs="宋体"/>
          <w:color w:val="auto"/>
          <w:sz w:val="24"/>
          <w:szCs w:val="24"/>
          <w:lang w:eastAsia="zh-CN"/>
        </w:rPr>
        <w:t>则取消其投标资格；</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6</w:t>
      </w:r>
      <w:r>
        <w:rPr>
          <w:rFonts w:hint="eastAsia" w:ascii="宋体" w:hAnsi="宋体" w:cs="宋体"/>
          <w:color w:val="auto"/>
          <w:sz w:val="24"/>
          <w:szCs w:val="24"/>
        </w:rPr>
        <w:t>、本次招标不接受联合体投标。</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b/>
          <w:bCs/>
          <w:color w:val="auto"/>
          <w:sz w:val="24"/>
          <w:szCs w:val="24"/>
        </w:rPr>
      </w:pPr>
      <w:r>
        <w:rPr>
          <w:rFonts w:hint="eastAsia" w:cs="宋体"/>
          <w:b/>
          <w:bCs/>
          <w:color w:val="auto"/>
          <w:sz w:val="24"/>
          <w:szCs w:val="24"/>
        </w:rPr>
        <w:t xml:space="preserve"> 三、竞争性谈判文件及工程量清单的获取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     </w:t>
      </w:r>
      <w:r>
        <w:rPr>
          <w:rFonts w:hint="eastAsia" w:cs="宋体"/>
          <w:color w:val="auto"/>
          <w:sz w:val="24"/>
          <w:szCs w:val="24"/>
        </w:rPr>
        <w:t>1、凡有意参加竞争性谈判者，请于201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4</w:t>
      </w:r>
      <w:r>
        <w:rPr>
          <w:rFonts w:hint="eastAsia" w:cs="宋体"/>
          <w:color w:val="auto"/>
          <w:sz w:val="24"/>
          <w:szCs w:val="24"/>
        </w:rPr>
        <w:t>月</w:t>
      </w:r>
      <w:r>
        <w:rPr>
          <w:rFonts w:hint="eastAsia" w:cs="宋体"/>
          <w:color w:val="auto"/>
          <w:sz w:val="24"/>
          <w:szCs w:val="24"/>
          <w:u w:val="single"/>
          <w:lang w:val="en-US" w:eastAsia="zh-CN"/>
        </w:rPr>
        <w:t xml:space="preserve"> 19  </w:t>
      </w:r>
      <w:r>
        <w:rPr>
          <w:rFonts w:hint="eastAsia" w:cs="宋体"/>
          <w:color w:val="auto"/>
          <w:sz w:val="24"/>
          <w:szCs w:val="24"/>
        </w:rPr>
        <w:t>日</w:t>
      </w:r>
      <w:r>
        <w:rPr>
          <w:rFonts w:hint="eastAsia" w:cs="宋体"/>
          <w:color w:val="auto"/>
          <w:sz w:val="24"/>
          <w:szCs w:val="24"/>
          <w:lang w:val="en-US" w:eastAsia="zh-CN"/>
        </w:rPr>
        <w:t xml:space="preserve">9 </w:t>
      </w:r>
      <w:r>
        <w:rPr>
          <w:rFonts w:hint="eastAsia" w:cs="宋体"/>
          <w:color w:val="auto"/>
          <w:sz w:val="24"/>
          <w:szCs w:val="24"/>
        </w:rPr>
        <w:t>时00分前在《河南省政府采购网》、《温县公共资源交易中心网》直接下载获取。如有补遗网上另行通知，相应顺延开标时间。</w:t>
      </w:r>
    </w:p>
    <w:p>
      <w:pPr>
        <w:pStyle w:val="12"/>
        <w:keepNext w:val="0"/>
        <w:keepLines w:val="0"/>
        <w:pageBreakBefore w:val="0"/>
        <w:numPr>
          <w:ilvl w:val="0"/>
          <w:numId w:val="1"/>
        </w:numPr>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b/>
          <w:bCs/>
          <w:color w:val="auto"/>
          <w:sz w:val="24"/>
          <w:szCs w:val="24"/>
        </w:rPr>
      </w:pPr>
      <w:r>
        <w:rPr>
          <w:rFonts w:hint="eastAsia" w:cs="宋体"/>
          <w:color w:val="auto"/>
          <w:sz w:val="24"/>
          <w:szCs w:val="24"/>
        </w:rPr>
        <w:t>竞争性谈判文件售价：人民币300 元/份，开标前交纳。</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四、竞争性谈判保证金</w:t>
      </w:r>
      <w:r>
        <w:rPr>
          <w:rFonts w:hint="eastAsia" w:cs="宋体"/>
          <w:color w:val="auto"/>
          <w:sz w:val="24"/>
          <w:szCs w:val="24"/>
        </w:rPr>
        <w:t xml:space="preserve">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1、竞争性谈判保证金人民币</w:t>
      </w:r>
      <w:r>
        <w:rPr>
          <w:rFonts w:hint="eastAsia" w:cs="宋体"/>
          <w:color w:val="auto"/>
          <w:sz w:val="24"/>
          <w:szCs w:val="24"/>
          <w:lang w:eastAsia="zh-CN"/>
        </w:rPr>
        <w:t>叁仟陆佰元</w:t>
      </w:r>
      <w:r>
        <w:rPr>
          <w:rFonts w:hint="eastAsia" w:cs="宋体"/>
          <w:color w:val="auto"/>
          <w:sz w:val="24"/>
          <w:szCs w:val="24"/>
        </w:rPr>
        <w:t>整</w:t>
      </w:r>
      <w:r>
        <w:rPr>
          <w:rFonts w:hint="eastAsia" w:ascii="宋体" w:hAnsi="宋体" w:cs="宋体"/>
          <w:color w:val="auto"/>
          <w:kern w:val="0"/>
          <w:sz w:val="24"/>
          <w:szCs w:val="24"/>
          <w:shd w:val="clear" w:color="auto" w:fill="FFFFFF"/>
        </w:rPr>
        <w:t>（¥:</w:t>
      </w:r>
      <w:r>
        <w:rPr>
          <w:rFonts w:hint="eastAsia" w:ascii="宋体" w:hAnsi="宋体" w:cs="宋体"/>
          <w:color w:val="auto"/>
          <w:kern w:val="0"/>
          <w:sz w:val="24"/>
          <w:szCs w:val="24"/>
          <w:shd w:val="clear" w:color="auto" w:fill="FFFFFF"/>
          <w:lang w:val="en-US" w:eastAsia="zh-CN"/>
        </w:rPr>
        <w:t>3600</w:t>
      </w:r>
      <w:r>
        <w:rPr>
          <w:rFonts w:hint="eastAsia" w:ascii="宋体" w:hAnsi="宋体" w:cs="宋体"/>
          <w:color w:val="auto"/>
          <w:kern w:val="0"/>
          <w:sz w:val="24"/>
          <w:szCs w:val="24"/>
          <w:shd w:val="clear" w:color="auto" w:fill="FFFFFF"/>
        </w:rPr>
        <w:t>.00元）</w:t>
      </w:r>
      <w:r>
        <w:rPr>
          <w:rFonts w:hint="eastAsia" w:cs="宋体"/>
          <w:color w:val="auto"/>
          <w:sz w:val="24"/>
          <w:szCs w:val="24"/>
        </w:rPr>
        <w:t>。谈判保证金的缴纳形式：企业账户转账。</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开户：中国邮政储蓄银行有限责任公司温县温泉路支行</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开户单位：温县财政国库支付中心公共资源交易专户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账号：100435110440010001</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递交时间：投标人必须于201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4</w:t>
      </w:r>
      <w:r>
        <w:rPr>
          <w:rFonts w:hint="eastAsia" w:cs="宋体"/>
          <w:color w:val="auto"/>
          <w:sz w:val="24"/>
          <w:szCs w:val="24"/>
        </w:rPr>
        <w:t>月</w:t>
      </w:r>
      <w:r>
        <w:rPr>
          <w:rFonts w:hint="eastAsia" w:cs="宋体"/>
          <w:color w:val="auto"/>
          <w:sz w:val="24"/>
          <w:szCs w:val="24"/>
          <w:u w:val="single"/>
          <w:lang w:val="en-US" w:eastAsia="zh-CN"/>
        </w:rPr>
        <w:t xml:space="preserve"> 19  </w:t>
      </w:r>
      <w:r>
        <w:rPr>
          <w:rFonts w:hint="eastAsia" w:cs="宋体"/>
          <w:color w:val="auto"/>
          <w:sz w:val="24"/>
          <w:szCs w:val="24"/>
        </w:rPr>
        <w:t>日16时前交至指定账户以实际到账时间为准（注意1、附言请写清项目名称、项目编号2、请选择适当汇划方式，注意到账时间）。</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2、未按本规定和要求提交谈判保证金的，采购人有权拒收其投标文件；</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3、未中标人的谈判保证金在发出中标通知书后五个工作日内退还。</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五、竞争性谈判响应性文件的递交 </w:t>
      </w:r>
    </w:p>
    <w:p>
      <w:pPr>
        <w:keepNext w:val="0"/>
        <w:keepLines w:val="0"/>
        <w:pageBreakBefore w:val="0"/>
        <w:kinsoku/>
        <w:wordWrap/>
        <w:overflowPunct/>
        <w:topLinePunct w:val="0"/>
        <w:autoSpaceDE/>
        <w:autoSpaceDN/>
        <w:bidi w:val="0"/>
        <w:adjustRightInd/>
        <w:snapToGrid/>
        <w:spacing w:line="420" w:lineRule="exact"/>
        <w:ind w:firstLine="480"/>
        <w:textAlignment w:val="auto"/>
        <w:outlineLvl w:val="9"/>
        <w:rPr>
          <w:rFonts w:hint="eastAsia" w:ascii="宋体" w:hAnsi="宋体" w:cs="宋体"/>
          <w:b w:val="0"/>
          <w:bCs w:val="0"/>
          <w:color w:val="auto"/>
          <w:sz w:val="24"/>
          <w:szCs w:val="24"/>
        </w:rPr>
      </w:pPr>
      <w:r>
        <w:rPr>
          <w:rFonts w:hint="eastAsia" w:ascii="宋体" w:hAnsi="宋体" w:cs="宋体"/>
          <w:b w:val="0"/>
          <w:bCs w:val="0"/>
          <w:color w:val="auto"/>
          <w:sz w:val="24"/>
          <w:szCs w:val="24"/>
        </w:rPr>
        <w:t>竞争性谈判响应性文件递交的截止时间为201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年</w:t>
      </w:r>
      <w:r>
        <w:rPr>
          <w:rFonts w:hint="eastAsia" w:ascii="宋体" w:hAnsi="宋体" w:cs="宋体"/>
          <w:b w:val="0"/>
          <w:bCs w:val="0"/>
          <w:color w:val="auto"/>
          <w:sz w:val="24"/>
          <w:szCs w:val="24"/>
          <w:u w:val="single"/>
          <w:lang w:val="en-US" w:eastAsia="zh-CN"/>
        </w:rPr>
        <w:t>4</w:t>
      </w:r>
      <w:r>
        <w:rPr>
          <w:rFonts w:hint="eastAsia" w:ascii="宋体" w:hAnsi="宋体" w:cs="宋体"/>
          <w:b w:val="0"/>
          <w:bCs w:val="0"/>
          <w:color w:val="auto"/>
          <w:sz w:val="24"/>
          <w:szCs w:val="24"/>
        </w:rPr>
        <w:t>月</w:t>
      </w:r>
      <w:r>
        <w:rPr>
          <w:rFonts w:hint="eastAsia" w:ascii="宋体" w:hAnsi="宋体" w:cs="宋体"/>
          <w:b w:val="0"/>
          <w:bCs w:val="0"/>
          <w:color w:val="auto"/>
          <w:sz w:val="24"/>
          <w:szCs w:val="24"/>
          <w:u w:val="single"/>
          <w:lang w:val="en-US" w:eastAsia="zh-CN"/>
        </w:rPr>
        <w:t xml:space="preserve"> 22 </w:t>
      </w:r>
      <w:r>
        <w:rPr>
          <w:rFonts w:hint="eastAsia" w:ascii="宋体" w:hAnsi="宋体" w:cs="宋体"/>
          <w:b w:val="0"/>
          <w:bCs w:val="0"/>
          <w:color w:val="auto"/>
          <w:sz w:val="24"/>
          <w:szCs w:val="24"/>
        </w:rPr>
        <w:t>日</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时</w:t>
      </w:r>
      <w:r>
        <w:rPr>
          <w:rFonts w:hint="eastAsia" w:ascii="宋体" w:hAnsi="宋体" w:cs="宋体"/>
          <w:b w:val="0"/>
          <w:bCs w:val="0"/>
          <w:color w:val="auto"/>
          <w:sz w:val="24"/>
          <w:szCs w:val="24"/>
          <w:lang w:val="en-US" w:eastAsia="zh-CN"/>
        </w:rPr>
        <w:t>00</w:t>
      </w:r>
      <w:r>
        <w:rPr>
          <w:rFonts w:hint="eastAsia" w:ascii="宋体" w:hAnsi="宋体" w:cs="宋体"/>
          <w:b w:val="0"/>
          <w:bCs w:val="0"/>
          <w:color w:val="auto"/>
          <w:sz w:val="24"/>
          <w:szCs w:val="24"/>
        </w:rPr>
        <w:t>分，地点为温县公共资源交易中心开标厅。投标人参加谈判会议须出示的资质证件：营业执照（副本）、税务登记证（副本）、组织机构代码证（副本）（或三证合一的营业执照）、</w:t>
      </w:r>
      <w:r>
        <w:rPr>
          <w:rFonts w:hint="eastAsia" w:ascii="宋体" w:hAnsi="宋体" w:cs="宋体"/>
          <w:color w:val="auto"/>
          <w:kern w:val="2"/>
          <w:sz w:val="24"/>
          <w:szCs w:val="24"/>
          <w:lang w:val="en-US" w:eastAsia="zh-CN" w:bidi="ar-SA"/>
        </w:rPr>
        <w:t>建筑装修装饰工程专业资质二级及其以上资质</w:t>
      </w:r>
      <w:r>
        <w:rPr>
          <w:rFonts w:hint="eastAsia" w:ascii="宋体" w:hAnsi="宋体" w:cs="宋体"/>
          <w:b w:val="0"/>
          <w:bCs w:val="0"/>
          <w:color w:val="auto"/>
          <w:sz w:val="24"/>
          <w:szCs w:val="24"/>
        </w:rPr>
        <w:t>（副本）、具备有效的安全生产许可证（副本）、</w:t>
      </w:r>
      <w:r>
        <w:rPr>
          <w:rFonts w:hint="eastAsia" w:ascii="宋体" w:hAnsi="宋体" w:cs="宋体"/>
          <w:color w:val="auto"/>
          <w:kern w:val="2"/>
          <w:sz w:val="24"/>
          <w:szCs w:val="24"/>
          <w:lang w:val="en-US" w:eastAsia="zh-CN" w:bidi="ar-SA"/>
        </w:rPr>
        <w:t>项目经理具有注册建造师（建筑工程）贰级及以上资格</w:t>
      </w:r>
      <w:r>
        <w:rPr>
          <w:rFonts w:hint="eastAsia" w:ascii="宋体" w:hAnsi="宋体" w:cs="宋体"/>
          <w:b w:val="0"/>
          <w:bCs w:val="0"/>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val="0"/>
          <w:bCs w:val="0"/>
          <w:color w:val="auto"/>
          <w:sz w:val="24"/>
          <w:szCs w:val="24"/>
          <w:lang w:eastAsia="zh-CN"/>
        </w:rPr>
        <w:t>凭证</w:t>
      </w:r>
      <w:r>
        <w:rPr>
          <w:rFonts w:hint="eastAsia" w:ascii="宋体" w:hAnsi="宋体" w:cs="宋体"/>
          <w:b w:val="0"/>
          <w:bCs w:val="0"/>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val="0"/>
          <w:bCs w:val="0"/>
          <w:color w:val="auto"/>
          <w:sz w:val="24"/>
          <w:szCs w:val="24"/>
          <w:lang w:val="en-US" w:eastAsia="zh-CN"/>
        </w:rPr>
        <w:t>(出具由“</w:t>
      </w:r>
      <w:r>
        <w:rPr>
          <w:rFonts w:hint="eastAsia" w:ascii="宋体" w:hAnsi="宋体" w:cs="宋体"/>
          <w:b w:val="0"/>
          <w:bCs w:val="0"/>
          <w:color w:val="auto"/>
          <w:sz w:val="24"/>
          <w:szCs w:val="24"/>
        </w:rPr>
        <w:t>中国</w:t>
      </w:r>
      <w:r>
        <w:rPr>
          <w:rFonts w:hint="eastAsia" w:ascii="宋体" w:hAnsi="宋体" w:cs="宋体"/>
          <w:b w:val="0"/>
          <w:bCs w:val="0"/>
          <w:color w:val="auto"/>
          <w:sz w:val="24"/>
          <w:szCs w:val="24"/>
          <w:lang w:eastAsia="zh-CN"/>
        </w:rPr>
        <w:t>裁判文书网</w:t>
      </w:r>
      <w:r>
        <w:rPr>
          <w:rFonts w:hint="eastAsia" w:ascii="宋体" w:hAnsi="宋体" w:cs="宋体"/>
          <w:b w:val="0"/>
          <w:bCs w:val="0"/>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val="0"/>
          <w:bCs w:val="0"/>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b/>
          <w:bCs/>
          <w:color w:val="auto"/>
          <w:sz w:val="24"/>
          <w:szCs w:val="24"/>
        </w:rPr>
        <w:t xml:space="preserve">六、发布公告的媒介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color w:val="auto"/>
          <w:sz w:val="24"/>
          <w:szCs w:val="24"/>
        </w:rPr>
      </w:pPr>
      <w:r>
        <w:rPr>
          <w:rFonts w:hint="eastAsia" w:cs="宋体"/>
          <w:color w:val="auto"/>
          <w:sz w:val="24"/>
          <w:szCs w:val="24"/>
        </w:rPr>
        <w:t xml:space="preserve">本次竞争性谈判公告在《河南省政府采购网》、《温县公共资源交易中心网》上同时发布。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b/>
          <w:bCs/>
          <w:color w:val="auto"/>
          <w:sz w:val="24"/>
          <w:szCs w:val="24"/>
        </w:rPr>
      </w:pPr>
      <w:r>
        <w:rPr>
          <w:rFonts w:hint="eastAsia" w:cs="宋体"/>
          <w:b/>
          <w:bCs/>
          <w:color w:val="auto"/>
          <w:sz w:val="24"/>
          <w:szCs w:val="24"/>
        </w:rPr>
        <w:t xml:space="preserve">七、联系方式 </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eastAsia="宋体"/>
          <w:sz w:val="24"/>
          <w:szCs w:val="24"/>
          <w:lang w:val="en-US" w:eastAsia="zh-CN"/>
        </w:rPr>
      </w:pPr>
      <w:r>
        <w:rPr>
          <w:rFonts w:hint="eastAsia" w:ascii="宋体" w:hAnsi="宋体"/>
          <w:color w:val="auto"/>
          <w:sz w:val="24"/>
          <w:szCs w:val="24"/>
          <w:lang w:eastAsia="zh-CN"/>
        </w:rPr>
        <w:t>采购人</w:t>
      </w:r>
      <w:r>
        <w:rPr>
          <w:rFonts w:hint="eastAsia" w:ascii="宋体" w:hAnsi="宋体"/>
          <w:color w:val="auto"/>
          <w:sz w:val="24"/>
          <w:szCs w:val="24"/>
        </w:rPr>
        <w:t>：</w:t>
      </w:r>
      <w:r>
        <w:rPr>
          <w:rFonts w:hint="eastAsia" w:eastAsia="宋体"/>
          <w:sz w:val="24"/>
          <w:szCs w:val="24"/>
          <w:lang w:val="en-US" w:eastAsia="zh-CN"/>
        </w:rPr>
        <w:t>温县农业农村局</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rPr>
      </w:pPr>
      <w:r>
        <w:rPr>
          <w:rFonts w:hint="eastAsia" w:ascii="宋体" w:hAnsi="宋体"/>
          <w:color w:val="auto"/>
          <w:sz w:val="24"/>
          <w:szCs w:val="24"/>
        </w:rPr>
        <w:t>联系人：</w:t>
      </w:r>
      <w:r>
        <w:rPr>
          <w:rFonts w:hint="eastAsia" w:ascii="宋体" w:hAnsi="宋体"/>
          <w:color w:val="auto"/>
          <w:sz w:val="24"/>
          <w:szCs w:val="24"/>
          <w:lang w:eastAsia="zh-CN"/>
        </w:rPr>
        <w:t>张</w:t>
      </w:r>
      <w:r>
        <w:rPr>
          <w:rFonts w:hint="eastAsia" w:ascii="宋体" w:hAnsi="宋体"/>
          <w:color w:val="auto"/>
          <w:sz w:val="24"/>
          <w:szCs w:val="24"/>
        </w:rPr>
        <w:t>先生</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18339726658</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地  址：</w:t>
      </w:r>
      <w:r>
        <w:rPr>
          <w:rFonts w:hint="eastAsia" w:ascii="宋体" w:hAnsi="宋体"/>
          <w:color w:val="auto"/>
          <w:sz w:val="24"/>
          <w:szCs w:val="24"/>
          <w:lang w:eastAsia="zh-CN"/>
        </w:rPr>
        <w:t>温县慈盛大街与温泉路交叉口</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lang w:eastAsia="zh-CN"/>
        </w:rPr>
      </w:pPr>
      <w:r>
        <w:rPr>
          <w:rFonts w:hint="eastAsia" w:ascii="宋体" w:hAnsi="宋体"/>
          <w:color w:val="auto"/>
          <w:sz w:val="24"/>
          <w:szCs w:val="24"/>
        </w:rPr>
        <w:t>招标代理机构：</w:t>
      </w:r>
      <w:r>
        <w:rPr>
          <w:rFonts w:hint="eastAsia" w:ascii="宋体" w:hAnsi="宋体"/>
          <w:color w:val="auto"/>
          <w:sz w:val="24"/>
          <w:szCs w:val="24"/>
          <w:lang w:eastAsia="zh-CN"/>
        </w:rPr>
        <w:t>智埔国际工程咨询有限公司</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联系人：</w:t>
      </w:r>
      <w:r>
        <w:rPr>
          <w:rFonts w:hint="eastAsia" w:ascii="宋体" w:hAnsi="宋体"/>
          <w:color w:val="auto"/>
          <w:sz w:val="24"/>
          <w:szCs w:val="24"/>
          <w:lang w:eastAsia="zh-CN"/>
        </w:rPr>
        <w:t>张女士</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18697758180</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eastAsia="宋体"/>
          <w:bCs/>
          <w:color w:val="000000"/>
          <w:sz w:val="28"/>
          <w:szCs w:val="28"/>
          <w:lang w:eastAsia="zh-CN"/>
        </w:rPr>
      </w:pPr>
      <w:r>
        <w:rPr>
          <w:rFonts w:hint="eastAsia" w:ascii="宋体" w:hAnsi="宋体"/>
          <w:color w:val="auto"/>
          <w:sz w:val="24"/>
          <w:szCs w:val="24"/>
        </w:rPr>
        <w:t>地    址：</w:t>
      </w:r>
      <w:r>
        <w:rPr>
          <w:rFonts w:hint="eastAsia"/>
          <w:bCs/>
          <w:color w:val="000000"/>
          <w:sz w:val="28"/>
          <w:szCs w:val="28"/>
          <w:lang w:eastAsia="zh-CN"/>
        </w:rPr>
        <w:t>温县</w:t>
      </w:r>
    </w:p>
    <w:p>
      <w:pPr>
        <w:keepNext w:val="0"/>
        <w:keepLines w:val="0"/>
        <w:pageBreakBefore w:val="0"/>
        <w:kinsoku/>
        <w:wordWrap/>
        <w:overflowPunct/>
        <w:topLinePunct w:val="0"/>
        <w:autoSpaceDE/>
        <w:autoSpaceDN/>
        <w:bidi w:val="0"/>
        <w:adjustRightInd/>
        <w:snapToGrid/>
        <w:spacing w:line="420" w:lineRule="exact"/>
        <w:ind w:firstLine="482" w:firstLineChars="200"/>
        <w:jc w:val="left"/>
        <w:textAlignment w:val="auto"/>
        <w:outlineLvl w:val="9"/>
        <w:rPr>
          <w:rFonts w:hint="eastAsia" w:ascii="宋体" w:hAnsi="宋体" w:cs="宋体"/>
          <w:b/>
          <w:bCs/>
          <w:color w:val="auto"/>
          <w:sz w:val="24"/>
          <w:szCs w:val="24"/>
        </w:rPr>
      </w:pPr>
      <w:r>
        <w:rPr>
          <w:rFonts w:hint="eastAsia" w:ascii="宋体" w:hAnsi="宋体" w:cs="宋体"/>
          <w:b/>
          <w:bCs/>
          <w:color w:val="auto"/>
          <w:sz w:val="24"/>
          <w:szCs w:val="24"/>
        </w:rPr>
        <w:t>八、监督部门</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firstLineChars="200"/>
        <w:textAlignment w:val="auto"/>
        <w:outlineLvl w:val="9"/>
        <w:rPr>
          <w:rFonts w:hint="eastAsia"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 xml:space="preserve">温县财政局                    0391-6197778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eastAsia"/>
          <w:color w:val="auto"/>
          <w:kern w:val="2"/>
          <w:sz w:val="24"/>
          <w:szCs w:val="24"/>
          <w:lang w:val="en-US" w:eastAsia="zh-CN" w:bidi="ar-SA"/>
        </w:rPr>
      </w:pP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温县住房和城乡建设局   </w:t>
      </w: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0391-6192411  </w:t>
      </w:r>
      <w:r>
        <w:rPr>
          <w:rFonts w:hint="eastAsia"/>
          <w:color w:val="auto"/>
          <w:kern w:val="2"/>
          <w:sz w:val="24"/>
          <w:szCs w:val="24"/>
          <w:lang w:val="en-US" w:eastAsia="zh-CN" w:bidi="ar-SA"/>
        </w:rPr>
        <w:t>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default" w:ascii="宋体" w:hAnsi="宋体"/>
          <w:color w:val="auto"/>
          <w:kern w:val="2"/>
          <w:sz w:val="24"/>
          <w:szCs w:val="24"/>
          <w:lang w:val="en-US" w:eastAsia="zh-CN" w:bidi="ar-SA"/>
        </w:rPr>
      </w:pPr>
    </w:p>
    <w:p>
      <w:pPr>
        <w:pStyle w:val="12"/>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406" w:lineRule="exact"/>
        <w:jc w:val="right"/>
        <w:textAlignment w:val="auto"/>
        <w:outlineLvl w:val="9"/>
        <w:rPr>
          <w:rFonts w:hint="eastAsia" w:cs="宋体"/>
          <w:color w:val="auto"/>
          <w:sz w:val="21"/>
          <w:szCs w:val="21"/>
        </w:rPr>
      </w:pPr>
      <w:r>
        <w:rPr>
          <w:rFonts w:hint="eastAsia" w:cs="宋体"/>
          <w:color w:val="auto"/>
          <w:sz w:val="24"/>
          <w:szCs w:val="24"/>
        </w:rPr>
        <w:t>201</w:t>
      </w:r>
      <w:r>
        <w:rPr>
          <w:rFonts w:hint="eastAsia" w:cs="宋体"/>
          <w:color w:val="auto"/>
          <w:sz w:val="24"/>
          <w:szCs w:val="24"/>
          <w:lang w:val="en-US" w:eastAsia="zh-CN"/>
        </w:rPr>
        <w:t>9</w:t>
      </w:r>
      <w:r>
        <w:rPr>
          <w:rFonts w:hint="eastAsia" w:cs="宋体"/>
          <w:color w:val="auto"/>
          <w:sz w:val="24"/>
          <w:szCs w:val="24"/>
        </w:rPr>
        <w:t xml:space="preserve"> 年</w:t>
      </w:r>
      <w:r>
        <w:rPr>
          <w:rFonts w:hint="eastAsia" w:cs="宋体"/>
          <w:color w:val="auto"/>
          <w:sz w:val="24"/>
          <w:szCs w:val="24"/>
          <w:lang w:val="en-US" w:eastAsia="zh-CN"/>
        </w:rPr>
        <w:t>4</w:t>
      </w:r>
      <w:r>
        <w:rPr>
          <w:rFonts w:hint="eastAsia" w:cs="宋体"/>
          <w:color w:val="auto"/>
          <w:sz w:val="24"/>
          <w:szCs w:val="24"/>
        </w:rPr>
        <w:t>月</w:t>
      </w:r>
      <w:r>
        <w:rPr>
          <w:rFonts w:hint="eastAsia" w:cs="宋体"/>
          <w:color w:val="auto"/>
          <w:sz w:val="24"/>
          <w:szCs w:val="24"/>
          <w:lang w:val="en-US" w:eastAsia="zh-CN"/>
        </w:rPr>
        <w:t xml:space="preserve">11 </w:t>
      </w:r>
      <w:r>
        <w:rPr>
          <w:rFonts w:hint="eastAsia" w:cs="宋体"/>
          <w:color w:val="auto"/>
          <w:sz w:val="24"/>
          <w:szCs w:val="24"/>
        </w:rPr>
        <w:t>日</w:t>
      </w:r>
    </w:p>
    <w:p>
      <w:pPr>
        <w:widowControl/>
        <w:wordWrap w:val="0"/>
        <w:spacing w:line="383" w:lineRule="exact"/>
        <w:jc w:val="right"/>
        <w:rPr>
          <w:rFonts w:hint="eastAsia" w:ascii="宋体" w:hAnsi="宋体" w:cs="宋体"/>
          <w:color w:val="auto"/>
          <w:kern w:val="0"/>
          <w:szCs w:val="21"/>
        </w:rPr>
      </w:pPr>
      <w:r>
        <w:rPr>
          <w:rFonts w:hint="eastAsia" w:ascii="宋体" w:hAnsi="宋体" w:cs="宋体"/>
          <w:color w:val="auto"/>
          <w:kern w:val="0"/>
          <w:szCs w:val="21"/>
        </w:rPr>
        <w:t xml:space="preserve">                                                                  </w:t>
      </w: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both"/>
        <w:outlineLvl w:val="0"/>
        <w:rPr>
          <w:rFonts w:hint="eastAsia" w:ascii="宋体" w:hAnsi="宋体" w:cs="宋体"/>
          <w:b/>
          <w:bCs/>
          <w:color w:val="auto"/>
          <w:kern w:val="0"/>
          <w:sz w:val="32"/>
          <w:szCs w:val="32"/>
        </w:rPr>
      </w:pPr>
    </w:p>
    <w:p>
      <w:pPr>
        <w:pStyle w:val="2"/>
        <w:rPr>
          <w:rFonts w:hint="eastAsia"/>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color w:val="auto"/>
          <w:kern w:val="0"/>
          <w:sz w:val="32"/>
          <w:szCs w:val="32"/>
        </w:rPr>
      </w:pPr>
      <w:bookmarkStart w:id="1" w:name="_Toc1112"/>
      <w:r>
        <w:rPr>
          <w:rFonts w:hint="eastAsia" w:ascii="宋体" w:hAnsi="宋体" w:cs="宋体"/>
          <w:b/>
          <w:bCs/>
          <w:color w:val="auto"/>
          <w:kern w:val="0"/>
          <w:sz w:val="32"/>
          <w:szCs w:val="32"/>
        </w:rPr>
        <w:t>一、谈判须知表</w:t>
      </w:r>
      <w:bookmarkEnd w:id="1"/>
    </w:p>
    <w:tbl>
      <w:tblPr>
        <w:tblStyle w:val="14"/>
        <w:tblW w:w="9578" w:type="dxa"/>
        <w:jc w:val="center"/>
        <w:tblInd w:w="0" w:type="dxa"/>
        <w:tblLayout w:type="fixed"/>
        <w:tblCellMar>
          <w:top w:w="0" w:type="dxa"/>
          <w:left w:w="108" w:type="dxa"/>
          <w:bottom w:w="0" w:type="dxa"/>
          <w:right w:w="108" w:type="dxa"/>
        </w:tblCellMar>
      </w:tblPr>
      <w:tblGrid>
        <w:gridCol w:w="744"/>
        <w:gridCol w:w="1781"/>
        <w:gridCol w:w="7053"/>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内容</w:t>
            </w:r>
          </w:p>
        </w:tc>
      </w:tr>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 w:val="24"/>
                <w:szCs w:val="24"/>
                <w:lang w:eastAsia="zh-CN"/>
              </w:rPr>
            </w:pPr>
            <w:r>
              <w:rPr>
                <w:rFonts w:hint="eastAsia" w:ascii="宋体" w:hAnsi="宋体" w:cs="宋体"/>
                <w:b/>
                <w:color w:val="auto"/>
                <w:kern w:val="0"/>
                <w:sz w:val="24"/>
                <w:szCs w:val="24"/>
                <w:lang w:eastAsia="zh-CN"/>
              </w:rPr>
              <w:t>采购人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shd w:val="clear" w:color="auto" w:fill="FFFFFF"/>
                <w:lang w:eastAsia="zh-CN"/>
              </w:rPr>
            </w:pPr>
            <w:r>
              <w:rPr>
                <w:rFonts w:hint="eastAsia" w:eastAsia="宋体"/>
                <w:sz w:val="24"/>
                <w:szCs w:val="24"/>
                <w:lang w:val="en-US" w:eastAsia="zh-CN"/>
              </w:rPr>
              <w:t>温县农业农村局</w:t>
            </w:r>
          </w:p>
        </w:tc>
      </w:tr>
      <w:tr>
        <w:tblPrEx>
          <w:tblLayout w:type="fixed"/>
          <w:tblCellMar>
            <w:top w:w="0" w:type="dxa"/>
            <w:left w:w="108" w:type="dxa"/>
            <w:bottom w:w="0" w:type="dxa"/>
            <w:right w:w="108" w:type="dxa"/>
          </w:tblCellMar>
        </w:tblPrEx>
        <w:trPr>
          <w:trHeight w:val="60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代理机构</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lang w:eastAsia="zh-CN"/>
              </w:rPr>
            </w:pPr>
            <w:r>
              <w:rPr>
                <w:rFonts w:hint="eastAsia" w:ascii="宋体" w:hAnsi="宋体"/>
                <w:color w:val="auto"/>
                <w:sz w:val="24"/>
                <w:szCs w:val="24"/>
                <w:lang w:eastAsia="zh-CN"/>
              </w:rPr>
              <w:t>智埔国际工程咨询有限公司</w:t>
            </w:r>
          </w:p>
        </w:tc>
      </w:tr>
      <w:tr>
        <w:tblPrEx>
          <w:tblLayout w:type="fixed"/>
          <w:tblCellMar>
            <w:top w:w="0" w:type="dxa"/>
            <w:left w:w="108" w:type="dxa"/>
            <w:bottom w:w="0" w:type="dxa"/>
            <w:right w:w="108" w:type="dxa"/>
          </w:tblCellMar>
        </w:tblPrEx>
        <w:trPr>
          <w:trHeight w:val="564"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项目名称</w:t>
            </w:r>
          </w:p>
        </w:tc>
        <w:tc>
          <w:tcPr>
            <w:tcW w:w="7053"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温县农业农村局</w:t>
            </w:r>
            <w:r>
              <w:rPr>
                <w:rFonts w:hint="eastAsia" w:ascii="宋体" w:hAnsi="宋体" w:cs="宋体"/>
                <w:color w:val="auto"/>
                <w:sz w:val="24"/>
                <w:szCs w:val="24"/>
                <w:lang w:val="en-US" w:eastAsia="zh-CN"/>
              </w:rPr>
              <w:t>PCR分子实验室改造工程</w:t>
            </w:r>
          </w:p>
        </w:tc>
      </w:tr>
      <w:tr>
        <w:tblPrEx>
          <w:tblLayout w:type="fixed"/>
          <w:tblCellMar>
            <w:top w:w="0" w:type="dxa"/>
            <w:left w:w="108" w:type="dxa"/>
            <w:bottom w:w="0" w:type="dxa"/>
            <w:right w:w="108" w:type="dxa"/>
          </w:tblCellMar>
        </w:tblPrEx>
        <w:trPr>
          <w:trHeight w:val="477"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招标控制价</w:t>
            </w:r>
          </w:p>
        </w:tc>
        <w:tc>
          <w:tcPr>
            <w:tcW w:w="7053"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sz w:val="24"/>
                <w:szCs w:val="24"/>
              </w:rPr>
            </w:pPr>
            <w:r>
              <w:rPr>
                <w:rFonts w:hint="eastAsia" w:ascii="宋体" w:hAnsi="宋体" w:cs="宋体"/>
                <w:b/>
                <w:color w:val="auto"/>
                <w:sz w:val="24"/>
                <w:szCs w:val="24"/>
                <w:lang w:val="en-US" w:eastAsia="zh-CN"/>
              </w:rPr>
              <w:t>18</w:t>
            </w:r>
            <w:r>
              <w:rPr>
                <w:rFonts w:hint="eastAsia" w:ascii="宋体" w:hAnsi="宋体" w:cs="宋体"/>
                <w:b/>
                <w:color w:val="auto"/>
                <w:sz w:val="24"/>
                <w:szCs w:val="24"/>
              </w:rPr>
              <w:t>万元</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工期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30日历天</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质量要求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Layout w:type="fixed"/>
          <w:tblCellMar>
            <w:top w:w="0" w:type="dxa"/>
            <w:left w:w="108" w:type="dxa"/>
            <w:bottom w:w="0" w:type="dxa"/>
            <w:right w:w="108" w:type="dxa"/>
          </w:tblCellMar>
        </w:tblPrEx>
        <w:trPr>
          <w:trHeight w:val="44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谈判有效期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60日历天</w:t>
            </w:r>
          </w:p>
        </w:tc>
      </w:tr>
      <w:tr>
        <w:tblPrEx>
          <w:tblLayout w:type="fixed"/>
          <w:tblCellMar>
            <w:top w:w="0" w:type="dxa"/>
            <w:left w:w="108" w:type="dxa"/>
            <w:bottom w:w="0" w:type="dxa"/>
            <w:right w:w="108" w:type="dxa"/>
          </w:tblCellMar>
        </w:tblPrEx>
        <w:trPr>
          <w:trHeight w:val="3742"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谈判保证金</w:t>
            </w:r>
          </w:p>
        </w:tc>
        <w:tc>
          <w:tcPr>
            <w:tcW w:w="70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谈判保证金的金额：</w:t>
            </w:r>
            <w:r>
              <w:rPr>
                <w:rFonts w:hint="eastAsia" w:ascii="宋体" w:hAnsi="宋体" w:cs="宋体"/>
                <w:color w:val="auto"/>
                <w:kern w:val="0"/>
                <w:sz w:val="24"/>
                <w:szCs w:val="24"/>
                <w:shd w:val="clear" w:color="auto" w:fill="FFFFFF"/>
                <w:lang w:eastAsia="zh-CN"/>
              </w:rPr>
              <w:t>人民币</w:t>
            </w:r>
            <w:r>
              <w:rPr>
                <w:rFonts w:hint="eastAsia" w:cs="宋体"/>
                <w:color w:val="auto"/>
                <w:sz w:val="24"/>
                <w:szCs w:val="24"/>
                <w:lang w:eastAsia="zh-CN"/>
              </w:rPr>
              <w:t>叁仟陆佰元</w:t>
            </w:r>
            <w:r>
              <w:rPr>
                <w:rFonts w:hint="eastAsia" w:cs="宋体"/>
                <w:color w:val="auto"/>
                <w:sz w:val="24"/>
                <w:szCs w:val="24"/>
              </w:rPr>
              <w:t>整</w:t>
            </w:r>
            <w:r>
              <w:rPr>
                <w:rFonts w:hint="eastAsia" w:ascii="宋体" w:hAnsi="宋体" w:cs="宋体"/>
                <w:color w:val="auto"/>
                <w:kern w:val="0"/>
                <w:sz w:val="24"/>
                <w:szCs w:val="24"/>
                <w:shd w:val="clear" w:color="auto" w:fill="FFFFFF"/>
              </w:rPr>
              <w:t>（¥:</w:t>
            </w:r>
            <w:r>
              <w:rPr>
                <w:rFonts w:hint="eastAsia" w:ascii="宋体" w:hAnsi="宋体" w:cs="宋体"/>
                <w:color w:val="auto"/>
                <w:kern w:val="0"/>
                <w:sz w:val="24"/>
                <w:szCs w:val="24"/>
                <w:shd w:val="clear" w:color="auto" w:fill="FFFFFF"/>
                <w:lang w:val="en-US" w:eastAsia="zh-CN"/>
              </w:rPr>
              <w:t>3600</w:t>
            </w:r>
            <w:r>
              <w:rPr>
                <w:rFonts w:hint="eastAsia" w:ascii="宋体" w:hAnsi="宋体" w:cs="宋体"/>
                <w:color w:val="auto"/>
                <w:kern w:val="0"/>
                <w:sz w:val="24"/>
                <w:szCs w:val="24"/>
                <w:shd w:val="clear" w:color="auto" w:fill="FFFFFF"/>
              </w:rPr>
              <w:t>.00元）</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开户：中国邮政储蓄银行有限责任公司温县温泉路支行</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开户单位：温县财政国库支付中心公共资源交易专户  </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账号：100435110440010001</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递交时间：响应人于</w:t>
            </w:r>
            <w:r>
              <w:rPr>
                <w:rFonts w:hint="eastAsia" w:ascii="宋体" w:hAnsi="宋体" w:cs="宋体"/>
                <w:color w:val="auto"/>
                <w:kern w:val="0"/>
                <w:sz w:val="24"/>
                <w:szCs w:val="24"/>
                <w:u w:val="single"/>
                <w:shd w:val="clear" w:color="auto" w:fill="FFFFFF"/>
              </w:rPr>
              <w:t>201</w:t>
            </w:r>
            <w:r>
              <w:rPr>
                <w:rFonts w:hint="eastAsia" w:ascii="宋体" w:hAnsi="宋体" w:cs="宋体"/>
                <w:color w:val="auto"/>
                <w:kern w:val="0"/>
                <w:sz w:val="24"/>
                <w:szCs w:val="24"/>
                <w:u w:val="single"/>
                <w:shd w:val="clear" w:color="auto" w:fill="FFFFFF"/>
                <w:lang w:val="en-US" w:eastAsia="zh-CN"/>
              </w:rPr>
              <w:t>9</w:t>
            </w:r>
            <w:r>
              <w:rPr>
                <w:rFonts w:hint="eastAsia" w:ascii="宋体" w:hAnsi="宋体" w:cs="宋体"/>
                <w:color w:val="auto"/>
                <w:kern w:val="0"/>
                <w:sz w:val="24"/>
                <w:szCs w:val="24"/>
                <w:shd w:val="clear" w:color="auto" w:fill="FFFFFF"/>
              </w:rPr>
              <w:t>年</w:t>
            </w:r>
            <w:r>
              <w:rPr>
                <w:rFonts w:hint="eastAsia" w:ascii="宋体" w:hAnsi="宋体" w:cs="宋体"/>
                <w:color w:val="auto"/>
                <w:sz w:val="24"/>
                <w:szCs w:val="24"/>
                <w:u w:val="single"/>
                <w:shd w:val="clear" w:color="auto" w:fill="FFFFFF"/>
                <w:lang w:val="en-US" w:eastAsia="zh-CN"/>
              </w:rPr>
              <w:t xml:space="preserve"> 4 </w:t>
            </w:r>
            <w:r>
              <w:rPr>
                <w:rFonts w:hint="eastAsia" w:ascii="宋体" w:hAnsi="宋体" w:cs="宋体"/>
                <w:color w:val="auto"/>
                <w:kern w:val="0"/>
                <w:sz w:val="24"/>
                <w:szCs w:val="24"/>
                <w:shd w:val="clear" w:color="auto" w:fill="FFFFFF"/>
              </w:rPr>
              <w:t>月</w:t>
            </w:r>
            <w:r>
              <w:rPr>
                <w:rFonts w:hint="eastAsia" w:ascii="宋体" w:hAnsi="宋体" w:cs="宋体"/>
                <w:color w:val="auto"/>
                <w:kern w:val="0"/>
                <w:sz w:val="24"/>
                <w:szCs w:val="24"/>
                <w:u w:val="single"/>
                <w:shd w:val="clear" w:color="auto" w:fill="FFFFFF"/>
                <w:lang w:val="en-US" w:eastAsia="zh-CN"/>
              </w:rPr>
              <w:t xml:space="preserve"> 19 </w:t>
            </w:r>
            <w:r>
              <w:rPr>
                <w:rFonts w:hint="eastAsia" w:ascii="宋体" w:hAnsi="宋体" w:cs="宋体"/>
                <w:color w:val="auto"/>
                <w:kern w:val="0"/>
                <w:sz w:val="24"/>
                <w:szCs w:val="24"/>
                <w:shd w:val="clear" w:color="auto" w:fill="FFFFFF"/>
              </w:rPr>
              <w:t>日16时前，交至指定账户，以实际到账时间为准（注意1、附言请写清项目名称、项目编号2、请选择适当汇划方式，注意到账时间）。</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未按本规定和要求提交谈判保证金的，采购人有权拒收其文件；</w:t>
            </w:r>
          </w:p>
          <w:p>
            <w:pPr>
              <w:autoSpaceDE w:val="0"/>
              <w:autoSpaceDN w:val="0"/>
              <w:spacing w:line="400" w:lineRule="exact"/>
              <w:rPr>
                <w:rFonts w:hint="eastAsia" w:ascii="宋体" w:hAnsi="宋体" w:cs="宋体"/>
                <w:color w:val="auto"/>
                <w:kern w:val="0"/>
                <w:sz w:val="24"/>
                <w:szCs w:val="24"/>
              </w:rPr>
            </w:pPr>
            <w:r>
              <w:rPr>
                <w:rFonts w:hint="eastAsia" w:ascii="宋体" w:hAnsi="宋体" w:cs="宋体"/>
                <w:color w:val="auto"/>
                <w:kern w:val="0"/>
                <w:sz w:val="24"/>
                <w:szCs w:val="24"/>
                <w:shd w:val="clear" w:color="auto" w:fill="FFFFFF"/>
              </w:rPr>
              <w:t xml:space="preserve"> 未成交人的谈判保证金在发出中标通知书后五个工作日内无息全额退还。</w:t>
            </w:r>
          </w:p>
        </w:tc>
      </w:tr>
      <w:tr>
        <w:tblPrEx>
          <w:tblLayout w:type="fixed"/>
          <w:tblCellMar>
            <w:top w:w="0" w:type="dxa"/>
            <w:left w:w="108" w:type="dxa"/>
            <w:bottom w:w="0" w:type="dxa"/>
            <w:right w:w="108" w:type="dxa"/>
          </w:tblCellMar>
        </w:tblPrEx>
        <w:trPr>
          <w:trHeight w:val="18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9</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谈判文件份数及装订要求</w:t>
            </w:r>
          </w:p>
        </w:tc>
        <w:tc>
          <w:tcPr>
            <w:tcW w:w="7053"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 w:val="24"/>
                <w:szCs w:val="24"/>
                <w:u w:val="single"/>
              </w:rPr>
            </w:pPr>
            <w:r>
              <w:rPr>
                <w:rFonts w:hint="eastAsia" w:ascii="宋体" w:hAnsi="宋体" w:cs="宋体"/>
                <w:color w:val="auto"/>
                <w:kern w:val="0"/>
                <w:sz w:val="24"/>
                <w:szCs w:val="24"/>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10</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谈判文件的密封</w:t>
            </w:r>
          </w:p>
        </w:tc>
        <w:tc>
          <w:tcPr>
            <w:tcW w:w="7053"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80" w:firstLineChars="200"/>
              <w:jc w:val="left"/>
              <w:rPr>
                <w:rFonts w:hint="eastAsia" w:ascii="宋体" w:hAnsi="宋体" w:cs="宋体"/>
                <w:color w:val="auto"/>
                <w:kern w:val="0"/>
                <w:sz w:val="24"/>
                <w:szCs w:val="24"/>
              </w:rPr>
            </w:pPr>
            <w:r>
              <w:rPr>
                <w:rFonts w:hint="eastAsia" w:ascii="宋体" w:hAnsi="宋体" w:cs="宋体"/>
                <w:color w:val="auto"/>
                <w:sz w:val="24"/>
                <w:szCs w:val="24"/>
              </w:rPr>
              <w:t>投标人应将响应性谈判文件正本和所有副本装在一个包装封袋中，密封口处加盖投标单位公章</w:t>
            </w:r>
            <w:r>
              <w:rPr>
                <w:rFonts w:hint="eastAsia" w:ascii="宋体" w:hAnsi="宋体" w:cs="宋体"/>
                <w:color w:val="auto"/>
                <w:kern w:val="0"/>
                <w:sz w:val="24"/>
                <w:szCs w:val="24"/>
              </w:rPr>
              <w:t>。</w:t>
            </w:r>
          </w:p>
          <w:p>
            <w:pPr>
              <w:widowControl/>
              <w:spacing w:line="36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在响应性谈判文件的密封袋上应标明：</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项目名称：</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（项目名称 ）</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（项目编号 ）</w:t>
            </w:r>
          </w:p>
          <w:p>
            <w:pPr>
              <w:spacing w:line="360" w:lineRule="exact"/>
              <w:ind w:firstLine="480" w:firstLineChars="200"/>
              <w:jc w:val="left"/>
              <w:rPr>
                <w:rFonts w:hint="eastAsia" w:ascii="宋体" w:hAnsi="宋体" w:cs="宋体"/>
                <w:color w:val="auto"/>
                <w:kern w:val="0"/>
                <w:sz w:val="24"/>
                <w:szCs w:val="24"/>
                <w:u w:val="single"/>
              </w:rPr>
            </w:pPr>
            <w:r>
              <w:rPr>
                <w:rFonts w:hint="eastAsia" w:ascii="宋体" w:hAnsi="宋体" w:cs="宋体"/>
                <w:color w:val="auto"/>
                <w:sz w:val="24"/>
                <w:szCs w:val="24"/>
              </w:rPr>
              <w:t>投标人名称：</w:t>
            </w:r>
            <w:r>
              <w:rPr>
                <w:rFonts w:hint="eastAsia" w:ascii="宋体" w:hAnsi="宋体" w:cs="宋体"/>
                <w:bCs/>
                <w:color w:val="auto"/>
                <w:sz w:val="24"/>
                <w:szCs w:val="24"/>
                <w:u w:val="single"/>
              </w:rPr>
              <w:t>（加盖投标人公章）</w:t>
            </w:r>
            <w:r>
              <w:rPr>
                <w:rFonts w:hint="eastAsia" w:ascii="宋体" w:hAnsi="宋体" w:cs="宋体"/>
                <w:color w:val="auto"/>
                <w:kern w:val="0"/>
                <w:sz w:val="24"/>
                <w:szCs w:val="24"/>
              </w:rPr>
              <w:t>未按以上要求密封和加写标记的谈判文件，采购人不予接受。</w:t>
            </w:r>
          </w:p>
        </w:tc>
      </w:tr>
      <w:tr>
        <w:tblPrEx>
          <w:tblLayout w:type="fixed"/>
          <w:tblCellMar>
            <w:top w:w="0" w:type="dxa"/>
            <w:left w:w="108" w:type="dxa"/>
            <w:bottom w:w="0" w:type="dxa"/>
            <w:right w:w="108" w:type="dxa"/>
          </w:tblCellMar>
        </w:tblPrEx>
        <w:trPr>
          <w:trHeight w:val="502"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auto"/>
                <w:spacing w:val="-16"/>
                <w:kern w:val="0"/>
                <w:sz w:val="24"/>
                <w:szCs w:val="24"/>
              </w:rPr>
            </w:pPr>
            <w:r>
              <w:rPr>
                <w:rFonts w:hint="eastAsia" w:ascii="宋体" w:hAnsi="宋体" w:cs="宋体"/>
                <w:b/>
                <w:color w:val="auto"/>
                <w:spacing w:val="-16"/>
                <w:kern w:val="0"/>
                <w:sz w:val="24"/>
                <w:szCs w:val="24"/>
              </w:rPr>
              <w:t>谈判时间及地点</w:t>
            </w:r>
          </w:p>
        </w:tc>
        <w:tc>
          <w:tcPr>
            <w:tcW w:w="7053"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b/>
                <w:bCs/>
                <w:color w:val="auto"/>
                <w:kern w:val="0"/>
                <w:sz w:val="24"/>
                <w:szCs w:val="24"/>
                <w:u w:val="single"/>
              </w:rPr>
              <w:t xml:space="preserve"> 201</w:t>
            </w:r>
            <w:r>
              <w:rPr>
                <w:rFonts w:hint="eastAsia" w:ascii="宋体" w:hAnsi="宋体" w:cs="宋体"/>
                <w:b/>
                <w:bCs/>
                <w:color w:val="auto"/>
                <w:kern w:val="0"/>
                <w:sz w:val="24"/>
                <w:szCs w:val="24"/>
                <w:u w:val="single"/>
                <w:lang w:val="en-US" w:eastAsia="zh-CN"/>
              </w:rPr>
              <w:t>9</w:t>
            </w:r>
            <w:r>
              <w:rPr>
                <w:rFonts w:hint="eastAsia" w:ascii="宋体" w:hAnsi="宋体" w:cs="宋体"/>
                <w:b/>
                <w:bCs/>
                <w:color w:val="auto"/>
                <w:kern w:val="0"/>
                <w:sz w:val="24"/>
                <w:szCs w:val="24"/>
                <w:u w:val="single"/>
              </w:rPr>
              <w:t>年</w:t>
            </w:r>
            <w:r>
              <w:rPr>
                <w:rFonts w:hint="eastAsia" w:ascii="宋体" w:hAnsi="宋体" w:cs="宋体"/>
                <w:b/>
                <w:bCs/>
                <w:color w:val="auto"/>
                <w:kern w:val="0"/>
                <w:sz w:val="24"/>
                <w:szCs w:val="24"/>
                <w:u w:val="single"/>
                <w:lang w:val="en-US" w:eastAsia="zh-CN"/>
              </w:rPr>
              <w:t>4</w:t>
            </w:r>
            <w:r>
              <w:rPr>
                <w:rFonts w:hint="eastAsia" w:ascii="宋体" w:hAnsi="宋体" w:cs="宋体"/>
                <w:b/>
                <w:bCs/>
                <w:color w:val="auto"/>
                <w:kern w:val="0"/>
                <w:sz w:val="24"/>
                <w:szCs w:val="24"/>
                <w:u w:val="single"/>
              </w:rPr>
              <w:t>月</w:t>
            </w:r>
            <w:r>
              <w:rPr>
                <w:rFonts w:hint="eastAsia" w:ascii="宋体" w:hAnsi="宋体" w:cs="宋体"/>
                <w:b/>
                <w:bCs/>
                <w:color w:val="auto"/>
                <w:kern w:val="0"/>
                <w:sz w:val="24"/>
                <w:szCs w:val="24"/>
                <w:u w:val="single"/>
                <w:lang w:val="en-US" w:eastAsia="zh-CN"/>
              </w:rPr>
              <w:t xml:space="preserve">22 </w:t>
            </w:r>
            <w:r>
              <w:rPr>
                <w:rFonts w:hint="eastAsia" w:ascii="宋体" w:hAnsi="宋体" w:cs="宋体"/>
                <w:b/>
                <w:bCs/>
                <w:color w:val="auto"/>
                <w:kern w:val="0"/>
                <w:sz w:val="24"/>
                <w:szCs w:val="24"/>
                <w:u w:val="single"/>
              </w:rPr>
              <w:t>日9时00分（北京时间）</w:t>
            </w:r>
          </w:p>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color w:val="auto"/>
                <w:kern w:val="0"/>
                <w:sz w:val="24"/>
                <w:szCs w:val="24"/>
              </w:rPr>
              <w:t>温县公共资源交易中心开标厅</w:t>
            </w:r>
          </w:p>
        </w:tc>
      </w:tr>
      <w:tr>
        <w:tblPrEx>
          <w:tblLayout w:type="fixed"/>
          <w:tblCellMar>
            <w:top w:w="0" w:type="dxa"/>
            <w:left w:w="108" w:type="dxa"/>
            <w:bottom w:w="0" w:type="dxa"/>
            <w:right w:w="108" w:type="dxa"/>
          </w:tblCellMar>
        </w:tblPrEx>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踏勘现场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不组织，自行踏勘</w:t>
            </w:r>
          </w:p>
        </w:tc>
      </w:tr>
      <w:tr>
        <w:tblPrEx>
          <w:tblLayout w:type="fixed"/>
          <w:tblCellMar>
            <w:top w:w="0" w:type="dxa"/>
            <w:left w:w="108" w:type="dxa"/>
            <w:bottom w:w="0" w:type="dxa"/>
            <w:right w:w="108" w:type="dxa"/>
          </w:tblCellMar>
        </w:tblPrEx>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13</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z w:val="24"/>
                <w:szCs w:val="24"/>
              </w:rPr>
              <w:t>廉政建设责任书</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kern w:val="0"/>
                <w:sz w:val="24"/>
                <w:szCs w:val="24"/>
              </w:rPr>
            </w:pPr>
            <w:r>
              <w:rPr>
                <w:rFonts w:hint="eastAsia" w:ascii="宋体" w:hAnsi="宋体" w:cs="宋体"/>
                <w:color w:val="auto"/>
                <w:sz w:val="24"/>
                <w:szCs w:val="24"/>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131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14</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履约担保</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履约担保的形式：现金或转账。</w:t>
            </w:r>
          </w:p>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履约担保的金额：中标金额的5%。</w:t>
            </w:r>
          </w:p>
          <w:p>
            <w:pPr>
              <w:spacing w:line="360" w:lineRule="exact"/>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领取成交通知书后</w:t>
            </w:r>
            <w:r>
              <w:rPr>
                <w:rFonts w:hint="eastAsia" w:ascii="宋体" w:hAnsi="宋体" w:cs="宋体"/>
                <w:color w:val="auto"/>
                <w:sz w:val="24"/>
                <w:szCs w:val="24"/>
                <w:lang w:val="en-US" w:eastAsia="zh-CN"/>
              </w:rPr>
              <w:t>5个工作日内，中标单位需向招标人缴纳履约担保金。</w:t>
            </w:r>
          </w:p>
        </w:tc>
      </w:tr>
      <w:tr>
        <w:tblPrEx>
          <w:tblLayout w:type="fixed"/>
          <w:tblCellMar>
            <w:top w:w="0" w:type="dxa"/>
            <w:left w:w="108" w:type="dxa"/>
            <w:bottom w:w="0" w:type="dxa"/>
            <w:right w:w="108" w:type="dxa"/>
          </w:tblCellMar>
        </w:tblPrEx>
        <w:trPr>
          <w:trHeight w:val="2925"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15</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农民工保证金</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sz w:val="24"/>
                <w:szCs w:val="24"/>
              </w:rPr>
            </w:pPr>
            <w:r>
              <w:rPr>
                <w:rFonts w:hint="eastAsia" w:ascii="宋体" w:hAnsi="宋体" w:cs="宋体"/>
                <w:sz w:val="24"/>
                <w:szCs w:val="24"/>
                <w:lang w:eastAsia="zh-CN"/>
              </w:rPr>
              <w:t>成交公示期满</w:t>
            </w:r>
            <w:r>
              <w:rPr>
                <w:rFonts w:hint="eastAsia" w:ascii="宋体" w:hAnsi="宋体" w:cs="宋体"/>
                <w:sz w:val="24"/>
                <w:szCs w:val="24"/>
                <w:lang w:val="en-US" w:eastAsia="zh-CN"/>
              </w:rPr>
              <w:t>5个工作日内</w:t>
            </w:r>
            <w:r>
              <w:rPr>
                <w:rFonts w:hint="eastAsia" w:ascii="宋体" w:hAnsi="宋体" w:cs="宋体"/>
                <w:sz w:val="24"/>
                <w:szCs w:val="24"/>
              </w:rPr>
              <w:t>，建设单位和中标施工企业应到温县住房和城乡建设局建筑市场管理科办理农民工工资保证金缴纳手续，足额将农民工工资保证金交至温县农民工工资保证金专用账户。缴纳标准：建设单位按工程总造价的2%；中标的施工企业按工程总造价的2%。开户行：邮储银行温县温泉路支行；账号：941003010001860004</w:t>
            </w:r>
            <w:r>
              <w:rPr>
                <w:rFonts w:hint="eastAsia" w:ascii="宋体" w:hAnsi="宋体" w:cs="宋体"/>
                <w:sz w:val="24"/>
                <w:szCs w:val="24"/>
                <w:lang w:val="en-US" w:eastAsia="zh-CN"/>
              </w:rPr>
              <w:t>;账户名称：</w:t>
            </w:r>
            <w:r>
              <w:rPr>
                <w:rFonts w:hint="eastAsia" w:ascii="宋体" w:hAnsi="宋体" w:cs="宋体"/>
                <w:sz w:val="24"/>
                <w:szCs w:val="24"/>
              </w:rPr>
              <w:t>温县财政国库支付中心。</w:t>
            </w:r>
          </w:p>
          <w:p>
            <w:pPr>
              <w:spacing w:line="360" w:lineRule="exact"/>
              <w:rPr>
                <w:rFonts w:hint="eastAsia" w:ascii="宋体" w:hAnsi="宋体" w:eastAsia="宋体" w:cs="宋体"/>
                <w:color w:val="auto"/>
                <w:sz w:val="24"/>
                <w:szCs w:val="24"/>
                <w:lang w:eastAsia="zh-CN"/>
              </w:rPr>
            </w:pPr>
            <w:r>
              <w:rPr>
                <w:rFonts w:hint="eastAsia" w:ascii="宋体" w:hAnsi="宋体" w:cs="宋体"/>
                <w:sz w:val="24"/>
                <w:szCs w:val="24"/>
              </w:rPr>
              <w:t>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2403"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p>
        </w:tc>
        <w:tc>
          <w:tcPr>
            <w:tcW w:w="7053"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投标人还应对农民工工资问题作出以下承诺：</w:t>
            </w:r>
          </w:p>
          <w:p>
            <w:pPr>
              <w:spacing w:line="360" w:lineRule="exact"/>
              <w:rPr>
                <w:rFonts w:hint="eastAsia" w:ascii="宋体" w:hAnsi="宋体" w:cs="宋体"/>
                <w:color w:val="auto"/>
                <w:sz w:val="24"/>
                <w:szCs w:val="24"/>
              </w:rPr>
            </w:pPr>
            <w:r>
              <w:rPr>
                <w:rFonts w:hint="eastAsia" w:ascii="宋体" w:hAnsi="宋体" w:cs="宋体"/>
                <w:color w:val="auto"/>
                <w:sz w:val="24"/>
                <w:szCs w:val="24"/>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6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从工资保障金中先予划支，并在两个月内补缴到位。</w:t>
            </w:r>
          </w:p>
          <w:p>
            <w:pPr>
              <w:spacing w:line="360" w:lineRule="exact"/>
              <w:rPr>
                <w:rFonts w:hint="eastAsia" w:ascii="宋体" w:hAnsi="宋体" w:cs="宋体"/>
                <w:color w:val="auto"/>
                <w:sz w:val="24"/>
                <w:szCs w:val="24"/>
              </w:rPr>
            </w:pPr>
            <w:r>
              <w:rPr>
                <w:rFonts w:hint="eastAsia" w:ascii="宋体" w:hAnsi="宋体" w:cs="宋体"/>
                <w:color w:val="auto"/>
                <w:sz w:val="24"/>
                <w:szCs w:val="24"/>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388"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信誉要求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kern w:val="0"/>
                <w:sz w:val="24"/>
                <w:szCs w:val="24"/>
              </w:rPr>
              <w:t>自2015年以来主要针对企业以往履约情况不少于一个（业主证明）；</w:t>
            </w:r>
          </w:p>
        </w:tc>
      </w:tr>
      <w:tr>
        <w:tblPrEx>
          <w:tblLayout w:type="fixed"/>
          <w:tblCellMar>
            <w:top w:w="0" w:type="dxa"/>
            <w:left w:w="108" w:type="dxa"/>
            <w:bottom w:w="0" w:type="dxa"/>
            <w:right w:w="108" w:type="dxa"/>
          </w:tblCellMar>
        </w:tblPrEx>
        <w:trPr>
          <w:trHeight w:val="1887"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诚信要求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tc>
      </w:tr>
      <w:tr>
        <w:tblPrEx>
          <w:tblLayout w:type="fixed"/>
          <w:tblCellMar>
            <w:top w:w="0" w:type="dxa"/>
            <w:left w:w="108" w:type="dxa"/>
            <w:bottom w:w="0" w:type="dxa"/>
            <w:right w:w="108" w:type="dxa"/>
          </w:tblCellMar>
        </w:tblPrEx>
        <w:trPr>
          <w:trHeight w:val="101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无行贿犯罪记录承诺书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p>
        </w:tc>
      </w:tr>
      <w:tr>
        <w:tblPrEx>
          <w:tblLayout w:type="fixed"/>
          <w:tblCellMar>
            <w:top w:w="0" w:type="dxa"/>
            <w:left w:w="108" w:type="dxa"/>
            <w:bottom w:w="0" w:type="dxa"/>
            <w:right w:w="108" w:type="dxa"/>
          </w:tblCellMar>
        </w:tblPrEx>
        <w:trPr>
          <w:trHeight w:val="4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信用查询</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lang w:eastAsia="zh-CN"/>
              </w:rPr>
            </w:pPr>
            <w:r>
              <w:rPr>
                <w:rFonts w:hint="eastAsia" w:ascii="宋体" w:hAnsi="宋体" w:cs="宋体"/>
                <w:color w:val="auto"/>
                <w:sz w:val="24"/>
                <w:szCs w:val="24"/>
                <w:lang w:eastAsia="zh-CN"/>
              </w:rPr>
              <w:t>在评标阶段，采购人或者代理机构、评标专家委员会通过“信用中国”网站、“</w:t>
            </w:r>
            <w:r>
              <w:rPr>
                <w:rFonts w:hint="eastAsia" w:ascii="宋体" w:hAnsi="宋体" w:cs="宋体"/>
                <w:color w:val="auto"/>
                <w:sz w:val="24"/>
                <w:szCs w:val="24"/>
              </w:rPr>
              <w:t>中国裁判文书网</w:t>
            </w:r>
            <w:r>
              <w:rPr>
                <w:rFonts w:hint="eastAsia" w:ascii="宋体" w:hAnsi="宋体" w:cs="宋体"/>
                <w:color w:val="auto"/>
                <w:sz w:val="24"/>
                <w:szCs w:val="24"/>
                <w:lang w:eastAsia="zh-CN"/>
              </w:rPr>
              <w:t>”或各级信用信息共享平台查询相关投标单位是否为失信被执行人，是否有行贿犯罪记录。</w:t>
            </w:r>
          </w:p>
        </w:tc>
      </w:tr>
    </w:tbl>
    <w:p>
      <w:pPr>
        <w:widowControl/>
        <w:spacing w:line="440" w:lineRule="exact"/>
        <w:jc w:val="both"/>
        <w:outlineLvl w:val="0"/>
        <w:rPr>
          <w:rFonts w:hint="eastAsia" w:ascii="宋体" w:hAnsi="宋体" w:cs="宋体"/>
          <w:b/>
          <w:bCs/>
          <w:color w:val="auto"/>
          <w:kern w:val="0"/>
          <w:sz w:val="24"/>
          <w:szCs w:val="24"/>
        </w:rPr>
      </w:pPr>
    </w:p>
    <w:p>
      <w:pPr>
        <w:pStyle w:val="2"/>
        <w:rPr>
          <w:rFonts w:hint="eastAsia" w:ascii="宋体" w:hAnsi="宋体" w:cs="宋体"/>
          <w:b/>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snapToGrid/>
        <w:spacing w:line="406" w:lineRule="exact"/>
        <w:jc w:val="center"/>
        <w:textAlignment w:val="auto"/>
        <w:outlineLvl w:val="0"/>
        <w:rPr>
          <w:rFonts w:hint="eastAsia" w:ascii="宋体" w:hAnsi="宋体" w:cs="宋体"/>
          <w:b/>
          <w:bCs/>
          <w:color w:val="auto"/>
          <w:kern w:val="0"/>
          <w:sz w:val="32"/>
          <w:szCs w:val="32"/>
        </w:rPr>
      </w:pPr>
      <w:bookmarkStart w:id="2" w:name="_Toc19167"/>
      <w:r>
        <w:rPr>
          <w:rFonts w:hint="eastAsia" w:ascii="宋体" w:hAnsi="宋体" w:cs="宋体"/>
          <w:b/>
          <w:bCs/>
          <w:color w:val="auto"/>
          <w:kern w:val="0"/>
          <w:sz w:val="32"/>
          <w:szCs w:val="32"/>
        </w:rPr>
        <w:t>二、谈  判  程  序</w:t>
      </w:r>
      <w:bookmarkEnd w:id="2"/>
    </w:p>
    <w:p>
      <w:pPr>
        <w:keepNext w:val="0"/>
        <w:keepLines w:val="0"/>
        <w:pageBreakBefore w:val="0"/>
        <w:kinsoku/>
        <w:wordWrap/>
        <w:overflowPunct/>
        <w:topLinePunct w:val="0"/>
        <w:autoSpaceDE/>
        <w:autoSpaceDN/>
        <w:bidi w:val="0"/>
        <w:adjustRightInd/>
        <w:snapToGrid/>
        <w:spacing w:line="406" w:lineRule="exact"/>
        <w:ind w:firstLine="463" w:firstLineChars="192"/>
        <w:textAlignment w:val="auto"/>
        <w:rPr>
          <w:rFonts w:hint="eastAsia" w:ascii="宋体" w:hAnsi="宋体" w:cs="宋体"/>
          <w:b/>
          <w:color w:val="auto"/>
          <w:sz w:val="24"/>
          <w:szCs w:val="24"/>
        </w:rPr>
      </w:pPr>
      <w:r>
        <w:rPr>
          <w:rFonts w:hint="eastAsia" w:ascii="宋体" w:hAnsi="宋体" w:cs="宋体"/>
          <w:b/>
          <w:color w:val="auto"/>
          <w:sz w:val="24"/>
          <w:szCs w:val="24"/>
        </w:rPr>
        <w:t>（一）开标要求</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1、代理机构在“谈判须知表”中规定的时间组织谈判；</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2、所有人应按时参加谈判会议并签到，逾期到达者将视为自动弃权；</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b w:val="0"/>
          <w:bCs w:val="0"/>
          <w:color w:val="auto"/>
          <w:sz w:val="24"/>
          <w:szCs w:val="24"/>
        </w:rPr>
      </w:pPr>
      <w:r>
        <w:rPr>
          <w:rFonts w:hint="eastAsia" w:ascii="宋体" w:hAnsi="宋体" w:cs="宋体"/>
          <w:b w:val="0"/>
          <w:bCs/>
          <w:color w:val="auto"/>
          <w:sz w:val="24"/>
          <w:szCs w:val="24"/>
        </w:rPr>
        <w:t>3、</w:t>
      </w:r>
      <w:r>
        <w:rPr>
          <w:rFonts w:hint="eastAsia" w:ascii="宋体" w:hAnsi="宋体" w:cs="宋体"/>
          <w:b/>
          <w:bCs/>
          <w:color w:val="auto"/>
          <w:sz w:val="24"/>
          <w:szCs w:val="24"/>
        </w:rPr>
        <w:t>投标人参加谈判会议须出示的资质证件：营业执照（副本）、税务登记证（副本）、组织机构代码证（副本）（或三证合一的营业执照）、</w:t>
      </w:r>
      <w:r>
        <w:rPr>
          <w:rFonts w:hint="eastAsia" w:ascii="宋体" w:hAnsi="宋体" w:cs="宋体"/>
          <w:b/>
          <w:bCs/>
          <w:color w:val="auto"/>
          <w:kern w:val="2"/>
          <w:sz w:val="24"/>
          <w:szCs w:val="24"/>
          <w:lang w:val="en-US" w:eastAsia="zh-CN" w:bidi="ar-SA"/>
        </w:rPr>
        <w:t>建筑装修装饰工程专业资质二级及其以上资质</w:t>
      </w:r>
      <w:r>
        <w:rPr>
          <w:rFonts w:hint="eastAsia" w:ascii="宋体" w:hAnsi="宋体" w:cs="宋体"/>
          <w:b/>
          <w:bCs/>
          <w:color w:val="auto"/>
          <w:sz w:val="24"/>
          <w:szCs w:val="24"/>
        </w:rPr>
        <w:t>（副本）、具备有效的安全生产许可证（副本）、</w:t>
      </w:r>
      <w:r>
        <w:rPr>
          <w:rFonts w:hint="eastAsia" w:ascii="宋体" w:hAnsi="宋体" w:cs="宋体"/>
          <w:b/>
          <w:bCs/>
          <w:color w:val="auto"/>
          <w:kern w:val="2"/>
          <w:sz w:val="24"/>
          <w:szCs w:val="24"/>
          <w:lang w:val="en-US" w:eastAsia="zh-CN" w:bidi="ar-SA"/>
        </w:rPr>
        <w:t>项目经理具有注册建造师（建筑工程）贰级及以上资格</w:t>
      </w:r>
      <w:r>
        <w:rPr>
          <w:rFonts w:hint="eastAsia" w:ascii="宋体" w:hAnsi="宋体" w:cs="宋体"/>
          <w:b/>
          <w:bCs/>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keepNext w:val="0"/>
        <w:keepLines w:val="0"/>
        <w:pageBreakBefore w:val="0"/>
        <w:kinsoku/>
        <w:wordWrap/>
        <w:overflowPunct/>
        <w:topLinePunct w:val="0"/>
        <w:autoSpaceDE/>
        <w:autoSpaceDN/>
        <w:bidi w:val="0"/>
        <w:adjustRightInd/>
        <w:snapToGrid/>
        <w:spacing w:line="406" w:lineRule="exact"/>
        <w:ind w:firstLine="480"/>
        <w:textAlignment w:val="auto"/>
        <w:rPr>
          <w:rFonts w:hint="eastAsia" w:ascii="宋体" w:hAnsi="宋体" w:cs="宋体"/>
          <w:b/>
          <w:color w:val="auto"/>
          <w:sz w:val="24"/>
          <w:szCs w:val="24"/>
        </w:rPr>
      </w:pPr>
      <w:r>
        <w:rPr>
          <w:rFonts w:hint="eastAsia" w:ascii="宋体" w:hAnsi="宋体" w:cs="宋体"/>
          <w:b/>
          <w:color w:val="auto"/>
          <w:sz w:val="24"/>
          <w:szCs w:val="24"/>
        </w:rPr>
        <w:t>（二）有下列情形之一的，采购人不予受理：</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1、谈判文件逾期送达的或者未送达指定地点的；</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2、未按谈判文件要求密封的；</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sz w:val="24"/>
          <w:szCs w:val="24"/>
        </w:rPr>
        <w:t>（三）谈判程序</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1、宣布会场纪律；</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2、介绍与会的人和有关人员；</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3、投标人各派出一名代表对各谈判方的谈判文件密封情况进行查验；</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4、经确认以上程序无误后，开始谈判。</w:t>
      </w:r>
    </w:p>
    <w:p>
      <w:pPr>
        <w:keepNext w:val="0"/>
        <w:keepLines w:val="0"/>
        <w:pageBreakBefore w:val="0"/>
        <w:kinsoku/>
        <w:wordWrap/>
        <w:overflowPunct/>
        <w:topLinePunct w:val="0"/>
        <w:autoSpaceDE/>
        <w:autoSpaceDN/>
        <w:bidi w:val="0"/>
        <w:adjustRightInd/>
        <w:snapToGrid/>
        <w:spacing w:line="406" w:lineRule="exact"/>
        <w:ind w:firstLine="354" w:firstLineChars="147"/>
        <w:jc w:val="left"/>
        <w:textAlignment w:val="auto"/>
        <w:rPr>
          <w:rFonts w:hint="eastAsia" w:ascii="宋体" w:hAnsi="宋体" w:cs="宋体"/>
          <w:b/>
          <w:color w:val="auto"/>
          <w:sz w:val="24"/>
          <w:szCs w:val="24"/>
        </w:rPr>
      </w:pPr>
      <w:r>
        <w:rPr>
          <w:rFonts w:hint="eastAsia" w:ascii="宋体" w:hAnsi="宋体" w:cs="宋体"/>
          <w:b/>
          <w:color w:val="auto"/>
          <w:sz w:val="24"/>
          <w:szCs w:val="24"/>
        </w:rPr>
        <w:t>（四）谈判顺序</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kern w:val="0"/>
          <w:sz w:val="24"/>
          <w:szCs w:val="24"/>
        </w:rPr>
      </w:pPr>
      <w:r>
        <w:rPr>
          <w:rFonts w:hint="eastAsia" w:ascii="宋体" w:hAnsi="宋体" w:cs="宋体"/>
          <w:b/>
          <w:color w:val="auto"/>
          <w:sz w:val="24"/>
          <w:szCs w:val="24"/>
          <w:u w:val="single"/>
        </w:rPr>
        <w:t>谈判顺序：对符合开标有效性和完整性的投标人，以签到的逆顺序确定谈判顺序，谈判小组按顺序，分别与每位谈判响应人就价格、商务、技术等按谈判文件要求的内容进行谈判。</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kern w:val="0"/>
          <w:sz w:val="24"/>
          <w:szCs w:val="24"/>
        </w:rPr>
        <w:t>（五）</w:t>
      </w:r>
      <w:r>
        <w:rPr>
          <w:rFonts w:hint="eastAsia" w:ascii="宋体" w:hAnsi="宋体" w:cs="宋体"/>
          <w:b/>
          <w:color w:val="auto"/>
          <w:sz w:val="24"/>
          <w:szCs w:val="24"/>
        </w:rPr>
        <w:t>谈判评审小组的组建</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kern w:val="0"/>
          <w:sz w:val="24"/>
          <w:szCs w:val="24"/>
        </w:rPr>
      </w:pPr>
      <w:r>
        <w:rPr>
          <w:rFonts w:hint="eastAsia" w:ascii="宋体" w:hAnsi="宋体" w:cs="宋体"/>
          <w:color w:val="auto"/>
          <w:kern w:val="0"/>
          <w:sz w:val="24"/>
          <w:szCs w:val="24"/>
        </w:rPr>
        <w:t>谈判小组成员由3人以上单数组成，其中</w:t>
      </w:r>
      <w:r>
        <w:rPr>
          <w:rFonts w:hint="eastAsia" w:ascii="宋体" w:hAnsi="宋体" w:cs="宋体"/>
          <w:color w:val="auto"/>
          <w:kern w:val="0"/>
          <w:sz w:val="24"/>
          <w:szCs w:val="24"/>
          <w:lang w:eastAsia="zh-CN"/>
        </w:rPr>
        <w:t>采购人</w:t>
      </w:r>
      <w:r>
        <w:rPr>
          <w:rFonts w:hint="eastAsia" w:ascii="宋体" w:hAnsi="宋体" w:cs="宋体"/>
          <w:color w:val="auto"/>
          <w:kern w:val="0"/>
          <w:sz w:val="24"/>
          <w:szCs w:val="24"/>
        </w:rPr>
        <w:t>代表1人，有关技术、经济类专家2人。</w:t>
      </w:r>
    </w:p>
    <w:p>
      <w:pPr>
        <w:spacing w:line="320" w:lineRule="exact"/>
        <w:ind w:firstLine="463" w:firstLineChars="192"/>
        <w:jc w:val="left"/>
        <w:rPr>
          <w:rFonts w:hint="eastAsia" w:ascii="宋体" w:hAnsi="宋体" w:cs="宋体"/>
          <w:b/>
          <w:color w:val="auto"/>
          <w:sz w:val="24"/>
          <w:szCs w:val="24"/>
        </w:rPr>
      </w:pPr>
      <w:r>
        <w:rPr>
          <w:rFonts w:hint="eastAsia" w:ascii="宋体" w:hAnsi="宋体" w:cs="宋体"/>
          <w:b/>
          <w:color w:val="auto"/>
          <w:sz w:val="24"/>
          <w:szCs w:val="24"/>
        </w:rPr>
        <w:t>（六）谈判文件的初步评审</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1、评标过程将遵循“</w:t>
      </w:r>
      <w:r>
        <w:rPr>
          <w:rFonts w:hint="eastAsia" w:ascii="宋体" w:hAnsi="宋体" w:cs="宋体"/>
          <w:color w:val="auto"/>
          <w:sz w:val="24"/>
          <w:szCs w:val="24"/>
        </w:rPr>
        <w:t>公平、公正、科学、择优</w:t>
      </w:r>
      <w:r>
        <w:rPr>
          <w:rFonts w:hint="eastAsia" w:ascii="宋体" w:hAnsi="宋体" w:cs="宋体"/>
          <w:color w:val="auto"/>
          <w:kern w:val="0"/>
          <w:sz w:val="24"/>
          <w:szCs w:val="24"/>
        </w:rPr>
        <w:t>”的原则进行。</w:t>
      </w:r>
    </w:p>
    <w:p>
      <w:pPr>
        <w:autoSpaceDE w:val="0"/>
        <w:autoSpaceDN w:val="0"/>
        <w:adjustRightInd w:val="0"/>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2、评标将严格按照谈判文件的要求和条件进行。</w:t>
      </w:r>
    </w:p>
    <w:p>
      <w:pPr>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3、初步评审标准</w:t>
      </w:r>
    </w:p>
    <w:tbl>
      <w:tblPr>
        <w:tblStyle w:val="14"/>
        <w:tblW w:w="916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84"/>
        <w:gridCol w:w="2616"/>
        <w:gridCol w:w="120"/>
        <w:gridCol w:w="5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exact"/>
        </w:trPr>
        <w:tc>
          <w:tcPr>
            <w:tcW w:w="3522"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评审因素</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1"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一</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资格评审标准</w:t>
            </w:r>
          </w:p>
        </w:tc>
        <w:tc>
          <w:tcPr>
            <w:tcW w:w="280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企业营业执照（副本）、税务登记证（副本）、组织机构代码证（副本）</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p>
        </w:tc>
        <w:tc>
          <w:tcPr>
            <w:tcW w:w="280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1"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80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资质要求</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ind w:firstLine="240" w:firstLineChars="100"/>
              <w:jc w:val="left"/>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 xml:space="preserve">   2、</w:t>
            </w:r>
            <w:r>
              <w:rPr>
                <w:rFonts w:hint="eastAsia" w:ascii="宋体" w:hAnsi="宋体" w:cs="宋体"/>
                <w:color w:val="auto"/>
                <w:kern w:val="2"/>
                <w:sz w:val="24"/>
                <w:szCs w:val="24"/>
                <w:lang w:val="en-US" w:eastAsia="zh-CN" w:bidi="ar-SA"/>
              </w:rPr>
              <w:t>具备建筑装修装饰工程专业资质二级及其以上资质，具有有效的安全生产许可证，并在人员、设备、资金等方面具有相应的施工能力</w:t>
            </w:r>
            <w:r>
              <w:rPr>
                <w:rFonts w:hint="eastAsia" w:ascii="宋体" w:hAnsi="宋体" w:cs="宋体"/>
                <w:color w:val="auto"/>
                <w:sz w:val="24"/>
                <w:szCs w:val="24"/>
              </w:rPr>
              <w:t>；</w:t>
            </w:r>
          </w:p>
          <w:p>
            <w:pPr>
              <w:spacing w:line="440" w:lineRule="exact"/>
              <w:ind w:firstLine="720" w:firstLineChars="300"/>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项目经理具有注册建造师（建筑工程）贰级及以上资格、同时具有有效期内的安全生产考核合格证书（B证），拟派项目经理目前无在建项目（注:本文件所指“在建项目”是指:项目尚未竣工或已中标未开工。如果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cs="宋体"/>
                <w:color w:val="auto"/>
                <w:sz w:val="24"/>
                <w:szCs w:val="24"/>
                <w:lang w:eastAsia="zh-CN"/>
              </w:rPr>
              <w:t>；</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4、</w:t>
            </w:r>
            <w:r>
              <w:rPr>
                <w:rFonts w:hint="eastAsia" w:ascii="宋体" w:hAnsi="宋体" w:cs="宋体"/>
                <w:color w:val="auto"/>
                <w:sz w:val="24"/>
                <w:szCs w:val="24"/>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r>
              <w:rPr>
                <w:rFonts w:hint="eastAsia" w:ascii="宋体" w:hAnsi="宋体" w:cs="宋体"/>
                <w:color w:val="auto"/>
                <w:sz w:val="24"/>
                <w:szCs w:val="24"/>
              </w:rPr>
              <w:t>若有行贿犯罪记录则取消其投标资格；</w:t>
            </w:r>
          </w:p>
          <w:p>
            <w:pPr>
              <w:spacing w:line="380" w:lineRule="exact"/>
              <w:ind w:firstLine="240" w:firstLineChars="100"/>
              <w:jc w:val="left"/>
              <w:rPr>
                <w:rFonts w:hint="eastAsia" w:ascii="宋体" w:hAnsi="宋体" w:cs="宋体"/>
                <w:bCs/>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exact"/>
        </w:trPr>
        <w:tc>
          <w:tcPr>
            <w:tcW w:w="722" w:type="dxa"/>
            <w:tcBorders>
              <w:left w:val="single" w:color="auto" w:sz="4" w:space="0"/>
              <w:right w:val="single" w:color="auto" w:sz="4" w:space="0"/>
            </w:tcBorders>
            <w:vAlign w:val="center"/>
          </w:tcPr>
          <w:p>
            <w:pPr>
              <w:widowControl/>
              <w:spacing w:line="380" w:lineRule="exact"/>
              <w:jc w:val="left"/>
              <w:outlineLvl w:val="1"/>
              <w:rPr>
                <w:rFonts w:hint="eastAsia" w:ascii="宋体" w:hAnsi="宋体" w:eastAsia="宋体" w:cs="宋体"/>
                <w:color w:val="auto"/>
                <w:sz w:val="24"/>
                <w:szCs w:val="24"/>
                <w:lang w:val="en-US" w:eastAsia="zh-CN"/>
              </w:rPr>
            </w:pPr>
          </w:p>
        </w:tc>
        <w:tc>
          <w:tcPr>
            <w:tcW w:w="2800" w:type="dxa"/>
            <w:gridSpan w:val="2"/>
            <w:tcBorders>
              <w:left w:val="single" w:color="auto" w:sz="4" w:space="0"/>
              <w:right w:val="single" w:color="auto" w:sz="4" w:space="0"/>
            </w:tcBorders>
            <w:vAlign w:val="center"/>
          </w:tcPr>
          <w:p>
            <w:pPr>
              <w:widowControl/>
              <w:spacing w:line="380" w:lineRule="exact"/>
              <w:jc w:val="left"/>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谈判保证金</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人民币</w:t>
            </w:r>
            <w:r>
              <w:rPr>
                <w:rFonts w:hint="eastAsia" w:ascii="宋体" w:hAnsi="宋体" w:cs="宋体"/>
                <w:color w:val="auto"/>
                <w:sz w:val="24"/>
                <w:szCs w:val="24"/>
                <w:u w:val="single"/>
                <w:lang w:val="en-US" w:eastAsia="zh-CN"/>
              </w:rPr>
              <w:t>3600</w:t>
            </w:r>
            <w:r>
              <w:rPr>
                <w:rFonts w:hint="eastAsia" w:ascii="宋体" w:hAnsi="宋体" w:cs="宋体"/>
                <w:color w:val="auto"/>
                <w:sz w:val="24"/>
                <w:szCs w:val="24"/>
                <w:u w:val="single"/>
              </w:rPr>
              <w:t xml:space="preserve">.00 </w:t>
            </w:r>
            <w:r>
              <w:rPr>
                <w:rFonts w:hint="eastAsia" w:ascii="宋体" w:hAnsi="宋体" w:cs="宋体"/>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4" w:hRule="exact"/>
        </w:trPr>
        <w:tc>
          <w:tcPr>
            <w:tcW w:w="906" w:type="dxa"/>
            <w:gridSpan w:val="2"/>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农民工工资承诺</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8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w:t>
            </w:r>
            <w:r>
              <w:rPr>
                <w:rFonts w:hint="eastAsia" w:ascii="宋体" w:hAnsi="宋体" w:cs="宋体"/>
                <w:color w:val="auto"/>
                <w:sz w:val="24"/>
                <w:szCs w:val="24"/>
                <w:lang w:eastAsia="zh-CN"/>
              </w:rPr>
              <w:t>到</w:t>
            </w:r>
            <w:r>
              <w:rPr>
                <w:rFonts w:hint="eastAsia" w:ascii="宋体" w:hAnsi="宋体" w:cs="宋体"/>
                <w:color w:val="auto"/>
                <w:sz w:val="24"/>
                <w:szCs w:val="24"/>
              </w:rPr>
              <w:t>位。</w:t>
            </w:r>
          </w:p>
          <w:p>
            <w:pPr>
              <w:pStyle w:val="2"/>
              <w:rPr>
                <w:rFonts w:hint="eastAsia"/>
                <w:sz w:val="24"/>
                <w:szCs w:val="24"/>
              </w:rPr>
            </w:pPr>
          </w:p>
          <w:p>
            <w:pPr>
              <w:pStyle w:val="2"/>
              <w:rPr>
                <w:rFonts w:hint="eastAsia"/>
                <w:sz w:val="24"/>
                <w:szCs w:val="24"/>
              </w:rPr>
            </w:pPr>
          </w:p>
          <w:p>
            <w:pPr>
              <w:spacing w:line="380" w:lineRule="exact"/>
              <w:outlineLvl w:val="1"/>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二</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形式评审标准</w:t>
            </w: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投标人名称</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kern w:val="0"/>
                <w:sz w:val="24"/>
                <w:szCs w:val="24"/>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响应性谈判文件格式</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三</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符合性评审</w:t>
            </w: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投标内容和技术标准</w:t>
            </w:r>
          </w:p>
        </w:tc>
        <w:tc>
          <w:tcPr>
            <w:tcW w:w="5518"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 w:val="24"/>
                <w:szCs w:val="24"/>
              </w:rPr>
            </w:pPr>
            <w:r>
              <w:rPr>
                <w:rFonts w:hint="eastAsia" w:ascii="宋体" w:hAnsi="宋体" w:cs="宋体"/>
                <w:color w:val="auto"/>
                <w:sz w:val="24"/>
                <w:szCs w:val="24"/>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工期</w:t>
            </w:r>
          </w:p>
        </w:tc>
        <w:tc>
          <w:tcPr>
            <w:tcW w:w="5518" w:type="dxa"/>
            <w:tcBorders>
              <w:top w:val="single" w:color="auto" w:sz="4" w:space="0"/>
              <w:left w:val="single" w:color="auto" w:sz="4" w:space="0"/>
              <w:right w:val="single" w:color="auto" w:sz="4" w:space="0"/>
            </w:tcBorders>
            <w:vAlign w:val="center"/>
          </w:tcPr>
          <w:p>
            <w:pPr>
              <w:spacing w:line="380" w:lineRule="exact"/>
              <w:outlineLvl w:val="1"/>
              <w:rPr>
                <w:rFonts w:hint="default" w:ascii="宋体" w:hAnsi="宋体" w:cs="宋体"/>
                <w:color w:val="auto"/>
                <w:sz w:val="24"/>
                <w:szCs w:val="24"/>
                <w:lang w:val="en-US"/>
              </w:rPr>
            </w:pPr>
            <w:r>
              <w:rPr>
                <w:rFonts w:hint="eastAsia" w:ascii="宋体" w:hAnsi="宋体" w:cs="宋体"/>
                <w:color w:val="auto"/>
                <w:sz w:val="24"/>
                <w:szCs w:val="24"/>
                <w:lang w:val="en-US" w:eastAsia="zh-CN"/>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质量要求</w:t>
            </w:r>
          </w:p>
        </w:tc>
        <w:tc>
          <w:tcPr>
            <w:tcW w:w="5518"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商务报价</w:t>
            </w:r>
          </w:p>
        </w:tc>
        <w:tc>
          <w:tcPr>
            <w:tcW w:w="5518"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只能有一个有效报价，且不超过业主报价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谈判保证金</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投标有效期</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谈判文件递交截止日起</w:t>
            </w:r>
            <w:r>
              <w:rPr>
                <w:rFonts w:hint="eastAsia" w:ascii="宋体" w:hAnsi="宋体" w:cs="宋体"/>
                <w:color w:val="auto"/>
                <w:sz w:val="24"/>
                <w:szCs w:val="24"/>
                <w:u w:val="single"/>
              </w:rPr>
              <w:t xml:space="preserve">  60 日历</w:t>
            </w:r>
            <w:r>
              <w:rPr>
                <w:rFonts w:hint="eastAsia" w:ascii="宋体" w:hAnsi="宋体" w:cs="宋体"/>
                <w:color w:val="auto"/>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gridSpan w:val="2"/>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谈判文件的其他响应</w:t>
            </w:r>
          </w:p>
        </w:tc>
        <w:tc>
          <w:tcPr>
            <w:tcW w:w="5518"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符合法律、法规和竞争性谈判文件中规定的其他实质性要求的</w:t>
            </w:r>
          </w:p>
        </w:tc>
      </w:tr>
    </w:tbl>
    <w:p>
      <w:pPr>
        <w:autoSpaceDE w:val="0"/>
        <w:autoSpaceDN w:val="0"/>
        <w:adjustRightInd w:val="0"/>
        <w:spacing w:line="380" w:lineRule="exact"/>
        <w:outlineLvl w:val="1"/>
        <w:rPr>
          <w:rFonts w:hint="eastAsia" w:ascii="宋体" w:hAnsi="宋体" w:cs="宋体"/>
          <w:color w:val="auto"/>
          <w:kern w:val="0"/>
          <w:sz w:val="24"/>
          <w:szCs w:val="24"/>
        </w:rPr>
      </w:pPr>
      <w:r>
        <w:rPr>
          <w:rFonts w:hint="eastAsia" w:ascii="宋体" w:hAnsi="宋体" w:cs="宋体"/>
          <w:color w:val="auto"/>
          <w:kern w:val="0"/>
          <w:sz w:val="24"/>
          <w:szCs w:val="24"/>
        </w:rPr>
        <w:t>谈判小组依据以上初步评审标准对谈判文件进行初步评审。有一项不符合评审标准的，作无效投标处理。</w:t>
      </w:r>
    </w:p>
    <w:p>
      <w:pPr>
        <w:spacing w:line="380" w:lineRule="exact"/>
        <w:ind w:firstLine="472" w:firstLineChars="196"/>
        <w:jc w:val="left"/>
        <w:rPr>
          <w:rFonts w:hint="eastAsia" w:ascii="宋体" w:hAnsi="宋体" w:cs="宋体"/>
          <w:b/>
          <w:color w:val="auto"/>
          <w:sz w:val="24"/>
          <w:szCs w:val="24"/>
        </w:rPr>
      </w:pPr>
      <w:r>
        <w:rPr>
          <w:rFonts w:hint="eastAsia" w:ascii="宋体" w:hAnsi="宋体" w:cs="宋体"/>
          <w:b/>
          <w:color w:val="auto"/>
          <w:sz w:val="24"/>
          <w:szCs w:val="24"/>
        </w:rPr>
        <w:t>（七）谈   判</w:t>
      </w:r>
    </w:p>
    <w:p>
      <w:pPr>
        <w:spacing w:line="380" w:lineRule="exact"/>
        <w:ind w:firstLine="460" w:firstLineChars="192"/>
        <w:jc w:val="left"/>
        <w:rPr>
          <w:rFonts w:hint="eastAsia" w:ascii="宋体" w:hAnsi="宋体" w:cs="宋体"/>
          <w:color w:val="auto"/>
          <w:sz w:val="24"/>
          <w:szCs w:val="24"/>
        </w:rPr>
      </w:pPr>
      <w:r>
        <w:rPr>
          <w:rFonts w:hint="eastAsia" w:ascii="宋体" w:hAnsi="宋体" w:cs="宋体"/>
          <w:color w:val="auto"/>
          <w:sz w:val="24"/>
          <w:szCs w:val="24"/>
        </w:rPr>
        <w:t>1、谈判小组所有成员集中与单一人分别进行谈判。谈判中,谈判的任何一方不得透漏与谈判有关的信息。谈判文件有实质性变动的，谈判小组应当以书面形式通知所有参加谈判的人。</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sz w:val="24"/>
          <w:szCs w:val="24"/>
        </w:rPr>
        <w:t>2、</w:t>
      </w:r>
      <w:r>
        <w:rPr>
          <w:rFonts w:hint="eastAsia" w:ascii="宋体" w:hAnsi="宋体" w:cs="宋体"/>
          <w:color w:val="auto"/>
          <w:kern w:val="0"/>
          <w:sz w:val="24"/>
          <w:szCs w:val="24"/>
        </w:rPr>
        <w:t>在谈判过程中，符合评审标准后，方可进行第二轮谈判。第二轮报价不得高于上一轮报价。</w:t>
      </w:r>
    </w:p>
    <w:p>
      <w:pPr>
        <w:spacing w:line="380" w:lineRule="exact"/>
        <w:ind w:firstLine="463" w:firstLineChars="192"/>
        <w:jc w:val="left"/>
        <w:rPr>
          <w:rFonts w:hint="eastAsia" w:ascii="宋体" w:hAnsi="宋体" w:cs="宋体"/>
          <w:b/>
          <w:color w:val="auto"/>
          <w:kern w:val="0"/>
          <w:sz w:val="24"/>
          <w:szCs w:val="24"/>
          <w:lang w:val="en-US" w:eastAsia="zh-CN"/>
        </w:rPr>
      </w:pPr>
      <w:r>
        <w:rPr>
          <w:rFonts w:hint="eastAsia" w:ascii="宋体" w:hAnsi="宋体" w:cs="宋体"/>
          <w:b/>
          <w:color w:val="auto"/>
          <w:kern w:val="0"/>
          <w:sz w:val="24"/>
          <w:szCs w:val="24"/>
        </w:rPr>
        <w:t>（竞争性谈判报价：一轮报价不得高于业主报价。业主报价计算方法：业主报价=招标控制价</w:t>
      </w:r>
      <w:r>
        <w:rPr>
          <w:rFonts w:hint="eastAsia" w:ascii="宋体" w:hAnsi="宋体" w:cs="宋体"/>
          <w:b/>
          <w:color w:val="auto"/>
          <w:kern w:val="0"/>
          <w:sz w:val="24"/>
          <w:szCs w:val="24"/>
          <w:lang w:val="en-US" w:eastAsia="zh-CN"/>
        </w:rPr>
        <w:t>×G，G值：92</w:t>
      </w:r>
      <w:bookmarkStart w:id="70" w:name="_GoBack"/>
      <w:bookmarkEnd w:id="70"/>
      <w:r>
        <w:rPr>
          <w:rFonts w:hint="eastAsia" w:ascii="宋体" w:hAnsi="宋体" w:cs="宋体"/>
          <w:b/>
          <w:color w:val="auto"/>
          <w:kern w:val="0"/>
          <w:sz w:val="24"/>
          <w:szCs w:val="24"/>
          <w:lang w:val="en-US" w:eastAsia="zh-CN"/>
        </w:rPr>
        <w:t>%）</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3、如不按上述规定报价，视为未响应谈判文件实质性要求，按废标处理。</w:t>
      </w:r>
    </w:p>
    <w:p>
      <w:pPr>
        <w:spacing w:line="380" w:lineRule="exact"/>
        <w:ind w:firstLine="354" w:firstLineChars="147"/>
        <w:rPr>
          <w:rFonts w:hint="eastAsia" w:ascii="宋体" w:hAnsi="宋体" w:cs="宋体"/>
          <w:b/>
          <w:color w:val="auto"/>
          <w:sz w:val="24"/>
          <w:szCs w:val="24"/>
          <w:lang w:val="zh-CN"/>
        </w:rPr>
      </w:pPr>
      <w:r>
        <w:rPr>
          <w:rFonts w:hint="eastAsia" w:ascii="宋体" w:hAnsi="宋体" w:cs="宋体"/>
          <w:b/>
          <w:color w:val="auto"/>
          <w:sz w:val="24"/>
          <w:szCs w:val="24"/>
        </w:rPr>
        <w:t>（八）</w:t>
      </w:r>
      <w:r>
        <w:rPr>
          <w:rFonts w:hint="eastAsia" w:ascii="宋体" w:hAnsi="宋体" w:cs="宋体"/>
          <w:b/>
          <w:color w:val="auto"/>
          <w:sz w:val="24"/>
          <w:szCs w:val="24"/>
          <w:lang w:val="zh-CN"/>
        </w:rPr>
        <w:t>评审标准</w:t>
      </w:r>
    </w:p>
    <w:p>
      <w:pPr>
        <w:spacing w:line="380" w:lineRule="exact"/>
        <w:ind w:firstLine="472" w:firstLineChars="196"/>
        <w:rPr>
          <w:rFonts w:hint="eastAsia" w:ascii="宋体" w:hAnsi="宋体" w:cs="宋体"/>
          <w:b/>
          <w:color w:val="auto"/>
          <w:sz w:val="24"/>
          <w:szCs w:val="24"/>
          <w:lang w:val="zh-CN"/>
        </w:rPr>
      </w:pPr>
      <w:r>
        <w:rPr>
          <w:rFonts w:hint="eastAsia" w:ascii="宋体" w:hAnsi="宋体" w:cs="宋体"/>
          <w:b/>
          <w:color w:val="auto"/>
          <w:sz w:val="24"/>
          <w:szCs w:val="24"/>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auto"/>
          <w:sz w:val="24"/>
          <w:szCs w:val="24"/>
          <w:lang w:val="zh-CN"/>
        </w:rPr>
        <w:t xml:space="preserve">    </w:t>
      </w:r>
    </w:p>
    <w:p>
      <w:pPr>
        <w:spacing w:line="380" w:lineRule="exact"/>
        <w:ind w:firstLine="472" w:firstLineChars="196"/>
        <w:rPr>
          <w:rFonts w:hint="eastAsia" w:ascii="宋体" w:hAnsi="宋体" w:cs="宋体"/>
          <w:b/>
          <w:color w:val="auto"/>
          <w:kern w:val="0"/>
          <w:sz w:val="24"/>
          <w:szCs w:val="24"/>
        </w:rPr>
      </w:pPr>
      <w:r>
        <w:rPr>
          <w:rFonts w:hint="eastAsia" w:ascii="宋体" w:hAnsi="宋体" w:cs="宋体"/>
          <w:b/>
          <w:color w:val="auto"/>
          <w:sz w:val="24"/>
          <w:szCs w:val="24"/>
        </w:rPr>
        <w:t>（九）</w:t>
      </w:r>
      <w:r>
        <w:rPr>
          <w:rFonts w:hint="eastAsia" w:ascii="宋体" w:hAnsi="宋体" w:cs="宋体"/>
          <w:b/>
          <w:color w:val="auto"/>
          <w:kern w:val="0"/>
          <w:sz w:val="24"/>
          <w:szCs w:val="24"/>
        </w:rPr>
        <w:t>推荐和确定成交人</w:t>
      </w:r>
    </w:p>
    <w:p>
      <w:pPr>
        <w:spacing w:line="380" w:lineRule="exact"/>
        <w:ind w:firstLine="460" w:firstLineChars="192"/>
        <w:rPr>
          <w:rFonts w:hint="eastAsia" w:ascii="宋体" w:hAnsi="宋体" w:cs="宋体"/>
          <w:color w:val="auto"/>
          <w:kern w:val="0"/>
          <w:sz w:val="24"/>
          <w:szCs w:val="24"/>
        </w:rPr>
      </w:pPr>
      <w:r>
        <w:rPr>
          <w:rFonts w:hint="eastAsia" w:ascii="宋体" w:hAnsi="宋体" w:cs="宋体"/>
          <w:color w:val="auto"/>
          <w:kern w:val="0"/>
          <w:sz w:val="24"/>
          <w:szCs w:val="24"/>
        </w:rPr>
        <w:t>根据评审标准，按有效投标报价由低到高顺序排列推荐3名成交候选供应商。报价相同的，按技术指标优劣顺序排列。谈判小组讨论通过评审，并编写评标报告。</w:t>
      </w:r>
    </w:p>
    <w:p>
      <w:pPr>
        <w:spacing w:line="380" w:lineRule="exact"/>
        <w:ind w:firstLine="359" w:firstLineChars="149"/>
        <w:rPr>
          <w:rFonts w:hint="eastAsia" w:ascii="宋体" w:hAnsi="宋体" w:cs="宋体"/>
          <w:b/>
          <w:color w:val="auto"/>
          <w:sz w:val="24"/>
          <w:szCs w:val="24"/>
        </w:rPr>
      </w:pPr>
      <w:r>
        <w:rPr>
          <w:rFonts w:hint="eastAsia" w:ascii="宋体" w:hAnsi="宋体" w:cs="宋体"/>
          <w:b/>
          <w:color w:val="auto"/>
          <w:sz w:val="24"/>
          <w:szCs w:val="24"/>
        </w:rPr>
        <w:t>（十）谈判结果的公示</w:t>
      </w:r>
    </w:p>
    <w:p>
      <w:pPr>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谈判结束后，谈判结果将在《河南省政府采购网》、《温县公共资源交易中心网》上公示，同时向中标人发放成交通知书。</w:t>
      </w:r>
    </w:p>
    <w:p>
      <w:pPr>
        <w:spacing w:line="38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（十一）成交合同的签订</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w:t>
      </w:r>
      <w:r>
        <w:rPr>
          <w:rFonts w:hint="eastAsia" w:ascii="宋体" w:hAnsi="宋体" w:cs="宋体"/>
          <w:color w:val="auto"/>
          <w:sz w:val="24"/>
          <w:szCs w:val="24"/>
          <w:lang w:eastAsia="zh-CN"/>
        </w:rPr>
        <w:t>采购人</w:t>
      </w:r>
      <w:r>
        <w:rPr>
          <w:rFonts w:hint="eastAsia" w:ascii="宋体" w:hAnsi="宋体" w:cs="宋体"/>
          <w:color w:val="auto"/>
          <w:sz w:val="24"/>
          <w:szCs w:val="24"/>
        </w:rPr>
        <w:t>原则上应重新招标；特殊情况下,确需顺延成交候选人的，</w:t>
      </w:r>
      <w:r>
        <w:rPr>
          <w:rFonts w:hint="eastAsia" w:ascii="宋体" w:hAnsi="宋体" w:cs="宋体"/>
          <w:color w:val="auto"/>
          <w:sz w:val="24"/>
          <w:szCs w:val="24"/>
          <w:lang w:eastAsia="zh-CN"/>
        </w:rPr>
        <w:t>采购人</w:t>
      </w:r>
      <w:r>
        <w:rPr>
          <w:rFonts w:hint="eastAsia" w:ascii="宋体" w:hAnsi="宋体" w:cs="宋体"/>
          <w:color w:val="auto"/>
          <w:sz w:val="24"/>
          <w:szCs w:val="24"/>
        </w:rPr>
        <w:t>写出书面申请，由其主管副县长召集相关单位集体研究同意后,可以相应顺延中标候选人。上述情形中除因不可抗力不能履行合同外，有其他情形的，该中标候选人的投标保证金不予退还，取消其1年内在温县的投标资格，并在温县公共资源交易中心网站进行通报.</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自成交通知书发出之日起，30日内按谈判文件的要求与供应商递交谈判响应性文件的约定，与成交供应商签订施工合同。</w:t>
      </w:r>
    </w:p>
    <w:p>
      <w:pPr>
        <w:autoSpaceDE w:val="0"/>
        <w:autoSpaceDN w:val="0"/>
        <w:adjustRightInd w:val="0"/>
        <w:spacing w:line="380" w:lineRule="exact"/>
        <w:rPr>
          <w:rFonts w:hint="eastAsia" w:ascii="宋体" w:hAnsi="宋体" w:cs="宋体"/>
          <w:b/>
          <w:bCs/>
          <w:color w:val="auto"/>
          <w:kern w:val="0"/>
          <w:sz w:val="24"/>
          <w:szCs w:val="24"/>
          <w:lang w:val="zh-CN"/>
        </w:rPr>
      </w:pPr>
      <w:r>
        <w:rPr>
          <w:rFonts w:hint="eastAsia" w:ascii="宋体" w:hAnsi="宋体" w:cs="宋体"/>
          <w:b/>
          <w:color w:val="auto"/>
          <w:sz w:val="24"/>
          <w:szCs w:val="24"/>
        </w:rPr>
        <w:t xml:space="preserve">   （十二）</w:t>
      </w:r>
      <w:r>
        <w:rPr>
          <w:rFonts w:hint="eastAsia" w:ascii="宋体" w:hAnsi="宋体" w:cs="宋体"/>
          <w:b/>
          <w:bCs/>
          <w:color w:val="auto"/>
          <w:kern w:val="0"/>
          <w:sz w:val="24"/>
          <w:szCs w:val="24"/>
          <w:lang w:val="zh-CN"/>
        </w:rPr>
        <w:t>争议的解决：</w:t>
      </w:r>
      <w:r>
        <w:rPr>
          <w:rFonts w:hint="eastAsia" w:ascii="宋体" w:hAnsi="宋体" w:cs="宋体"/>
          <w:color w:val="auto"/>
          <w:sz w:val="24"/>
          <w:szCs w:val="24"/>
          <w:lang w:val="zh-CN"/>
        </w:rPr>
        <w:t>双方友好协商；提请主管部门进行调解；由需方所在地人民法院诉讼管辖。</w:t>
      </w:r>
    </w:p>
    <w:p>
      <w:pPr>
        <w:spacing w:line="380" w:lineRule="exact"/>
        <w:ind w:firstLine="361" w:firstLineChars="150"/>
        <w:rPr>
          <w:rFonts w:hint="eastAsia" w:ascii="宋体" w:hAnsi="宋体" w:cs="宋体"/>
          <w:color w:val="auto"/>
          <w:sz w:val="24"/>
          <w:szCs w:val="24"/>
          <w:lang w:val="zh-CN"/>
        </w:rPr>
      </w:pPr>
      <w:r>
        <w:rPr>
          <w:rFonts w:hint="eastAsia" w:ascii="宋体" w:hAnsi="宋体" w:cs="宋体"/>
          <w:b/>
          <w:color w:val="auto"/>
          <w:sz w:val="24"/>
          <w:szCs w:val="24"/>
        </w:rPr>
        <w:t>（十三）</w:t>
      </w:r>
      <w:r>
        <w:rPr>
          <w:rFonts w:hint="eastAsia" w:ascii="宋体" w:hAnsi="宋体" w:cs="宋体"/>
          <w:b/>
          <w:bCs/>
          <w:color w:val="auto"/>
          <w:sz w:val="24"/>
          <w:szCs w:val="24"/>
          <w:lang w:val="zh-CN"/>
        </w:rPr>
        <w:t>投标费用</w:t>
      </w:r>
      <w:r>
        <w:rPr>
          <w:rFonts w:hint="eastAsia" w:ascii="宋体" w:hAnsi="宋体" w:cs="宋体"/>
          <w:color w:val="auto"/>
          <w:sz w:val="24"/>
          <w:szCs w:val="24"/>
          <w:lang w:val="zh-CN"/>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380" w:lineRule="exact"/>
        <w:ind w:firstLine="472" w:firstLineChars="196"/>
        <w:rPr>
          <w:rFonts w:hint="eastAsia" w:ascii="宋体" w:hAnsi="宋体" w:cs="宋体"/>
          <w:color w:val="auto"/>
          <w:sz w:val="24"/>
          <w:szCs w:val="24"/>
          <w:lang w:val="zh-CN"/>
        </w:rPr>
      </w:pPr>
      <w:r>
        <w:rPr>
          <w:rFonts w:hint="eastAsia" w:ascii="宋体" w:hAnsi="宋体" w:cs="宋体"/>
          <w:b/>
          <w:color w:val="auto"/>
          <w:sz w:val="24"/>
          <w:szCs w:val="24"/>
        </w:rPr>
        <w:t>（十四）</w:t>
      </w:r>
      <w:r>
        <w:rPr>
          <w:rFonts w:hint="eastAsia" w:ascii="宋体" w:hAnsi="宋体" w:cs="宋体"/>
          <w:b/>
          <w:bCs/>
          <w:color w:val="auto"/>
          <w:kern w:val="0"/>
          <w:sz w:val="24"/>
          <w:szCs w:val="24"/>
          <w:lang w:val="zh-CN"/>
        </w:rPr>
        <w:t>质疑和投诉</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投标人认为招标文件、招标过程和中标、成交结果使自己的权益受到损害的，可以在知道或者应知其权益受到损害之日起七个工作日内，以书面形式向采购人提出质疑，否则不予受理。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对于成交结果提出质疑、投诉的事项，经采购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380" w:lineRule="exact"/>
        <w:ind w:firstLine="472" w:firstLineChars="196"/>
        <w:rPr>
          <w:rFonts w:hint="eastAsia" w:ascii="宋体" w:hAnsi="宋体" w:cs="宋体"/>
          <w:b/>
          <w:color w:val="auto"/>
          <w:sz w:val="24"/>
          <w:szCs w:val="24"/>
        </w:rPr>
      </w:pPr>
      <w:r>
        <w:rPr>
          <w:rFonts w:hint="eastAsia" w:ascii="宋体" w:hAnsi="宋体" w:cs="宋体"/>
          <w:b/>
          <w:color w:val="auto"/>
          <w:sz w:val="24"/>
          <w:szCs w:val="24"/>
        </w:rPr>
        <w:t>（十五）其他补充内容</w:t>
      </w:r>
    </w:p>
    <w:p>
      <w:pPr>
        <w:autoSpaceDE w:val="0"/>
        <w:autoSpaceDN w:val="0"/>
        <w:adjustRightInd w:val="0"/>
        <w:spacing w:line="380" w:lineRule="exact"/>
        <w:ind w:firstLine="470" w:firstLineChars="196"/>
        <w:rPr>
          <w:rFonts w:hint="eastAsia" w:ascii="宋体" w:hAnsi="宋体" w:cs="宋体"/>
          <w:b/>
          <w:bCs/>
          <w:color w:val="auto"/>
          <w:kern w:val="0"/>
          <w:sz w:val="32"/>
          <w:szCs w:val="32"/>
        </w:rPr>
      </w:pPr>
      <w:r>
        <w:rPr>
          <w:rFonts w:hint="eastAsia" w:ascii="宋体" w:hAnsi="宋体" w:cs="宋体"/>
          <w:color w:val="auto"/>
          <w:sz w:val="24"/>
          <w:szCs w:val="24"/>
        </w:rPr>
        <w:t>1、其它未尽事宜，按国家有关法律、法规执行。</w:t>
      </w:r>
    </w:p>
    <w:p>
      <w:pPr>
        <w:widowControl/>
        <w:spacing w:line="560" w:lineRule="atLeast"/>
        <w:jc w:val="center"/>
        <w:outlineLvl w:val="0"/>
        <w:rPr>
          <w:rFonts w:hint="eastAsia" w:ascii="宋体" w:hAnsi="宋体" w:cs="宋体"/>
          <w:b/>
          <w:bCs/>
          <w:color w:val="auto"/>
          <w:kern w:val="0"/>
          <w:sz w:val="32"/>
          <w:szCs w:val="32"/>
        </w:rPr>
      </w:pPr>
      <w:bookmarkStart w:id="3" w:name="_Toc22756"/>
      <w:r>
        <w:rPr>
          <w:rFonts w:hint="eastAsia" w:ascii="宋体" w:hAnsi="宋体" w:cs="宋体"/>
          <w:b/>
          <w:bCs/>
          <w:color w:val="auto"/>
          <w:kern w:val="0"/>
          <w:sz w:val="32"/>
          <w:szCs w:val="32"/>
        </w:rPr>
        <w:t>三、工程量清单（另附）</w:t>
      </w:r>
      <w:bookmarkEnd w:id="3"/>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color w:val="auto"/>
          <w:kern w:val="1"/>
        </w:rPr>
      </w:pPr>
    </w:p>
    <w:p>
      <w:pPr>
        <w:pStyle w:val="3"/>
        <w:rPr>
          <w:rFonts w:hint="eastAsia"/>
          <w:color w:val="auto"/>
          <w:kern w:val="1"/>
        </w:rPr>
      </w:pPr>
    </w:p>
    <w:p>
      <w:pPr>
        <w:pStyle w:val="3"/>
        <w:rPr>
          <w:rFonts w:hint="eastAsia"/>
          <w:color w:val="auto"/>
          <w:kern w:val="1"/>
        </w:rPr>
      </w:pPr>
    </w:p>
    <w:p>
      <w:pPr>
        <w:widowControl/>
        <w:spacing w:line="440" w:lineRule="exact"/>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color w:val="auto"/>
          <w:sz w:val="32"/>
          <w:szCs w:val="32"/>
        </w:rPr>
      </w:pPr>
      <w:bookmarkStart w:id="4" w:name="_Toc11129"/>
      <w:r>
        <w:rPr>
          <w:rFonts w:hint="eastAsia" w:ascii="宋体" w:hAnsi="宋体" w:cs="宋体"/>
          <w:b/>
          <w:bCs/>
          <w:color w:val="auto"/>
          <w:kern w:val="0"/>
          <w:sz w:val="32"/>
          <w:szCs w:val="32"/>
        </w:rPr>
        <w:t>四、合同</w:t>
      </w:r>
      <w:bookmarkStart w:id="5" w:name="_Toc11326"/>
      <w:r>
        <w:rPr>
          <w:rFonts w:hint="eastAsia" w:ascii="宋体" w:hAnsi="宋体" w:cs="宋体"/>
          <w:b/>
          <w:bCs/>
          <w:color w:val="auto"/>
          <w:kern w:val="0"/>
          <w:sz w:val="32"/>
          <w:szCs w:val="32"/>
        </w:rPr>
        <w:t>签订及条款</w:t>
      </w:r>
      <w:bookmarkEnd w:id="4"/>
    </w:p>
    <w:bookmarkEnd w:id="5"/>
    <w:p>
      <w:pPr>
        <w:keepNext/>
        <w:keepLines/>
        <w:spacing w:line="440" w:lineRule="exact"/>
        <w:jc w:val="center"/>
        <w:rPr>
          <w:rFonts w:hint="eastAsia" w:ascii="宋体" w:hAnsi="宋体" w:cs="宋体"/>
          <w:color w:val="auto"/>
          <w:sz w:val="24"/>
          <w:szCs w:val="24"/>
        </w:rPr>
      </w:pPr>
      <w:bookmarkStart w:id="6" w:name="_Toc29551"/>
      <w:bookmarkStart w:id="7" w:name="_Toc5512"/>
      <w:bookmarkStart w:id="8" w:name="_Toc20224"/>
      <w:r>
        <w:rPr>
          <w:rFonts w:hint="eastAsia" w:ascii="宋体" w:hAnsi="宋体" w:cs="宋体"/>
          <w:color w:val="auto"/>
          <w:sz w:val="24"/>
          <w:szCs w:val="24"/>
        </w:rPr>
        <w:t>第一节 通用合同条款</w:t>
      </w:r>
      <w:bookmarkEnd w:id="6"/>
      <w:bookmarkEnd w:id="7"/>
      <w:bookmarkEnd w:id="8"/>
    </w:p>
    <w:p>
      <w:pPr>
        <w:keepNext/>
        <w:keepLines/>
        <w:spacing w:line="440" w:lineRule="exact"/>
        <w:jc w:val="center"/>
        <w:rPr>
          <w:rFonts w:hint="eastAsia" w:ascii="宋体" w:hAnsi="宋体" w:cs="宋体"/>
          <w:color w:val="auto"/>
          <w:sz w:val="24"/>
          <w:szCs w:val="24"/>
        </w:rPr>
      </w:pPr>
      <w:bookmarkStart w:id="9" w:name="_Toc10096"/>
      <w:r>
        <w:rPr>
          <w:rFonts w:hint="eastAsia" w:ascii="宋体" w:hAnsi="宋体" w:cs="宋体"/>
          <w:color w:val="auto"/>
          <w:sz w:val="24"/>
          <w:szCs w:val="24"/>
        </w:rPr>
        <w:t>按国家通用合同条款执行</w:t>
      </w:r>
      <w:bookmarkEnd w:id="9"/>
    </w:p>
    <w:p>
      <w:pPr>
        <w:keepNext/>
        <w:keepLines/>
        <w:spacing w:line="440" w:lineRule="exact"/>
        <w:jc w:val="center"/>
        <w:rPr>
          <w:rFonts w:hint="eastAsia" w:ascii="宋体" w:hAnsi="宋体" w:cs="宋体"/>
          <w:color w:val="auto"/>
          <w:sz w:val="24"/>
          <w:szCs w:val="24"/>
        </w:rPr>
      </w:pPr>
      <w:bookmarkStart w:id="10" w:name="_Toc247085850"/>
      <w:bookmarkStart w:id="11" w:name="_Toc8767"/>
      <w:bookmarkStart w:id="12" w:name="_Toc26250"/>
      <w:bookmarkStart w:id="13" w:name="_Toc473"/>
      <w:bookmarkStart w:id="14" w:name="_Toc16937"/>
      <w:bookmarkStart w:id="15" w:name="_Toc19296"/>
      <w:bookmarkStart w:id="16" w:name="_Toc246996335"/>
      <w:bookmarkStart w:id="17" w:name="_Toc246997078"/>
      <w:bookmarkStart w:id="18" w:name="_Toc17518"/>
      <w:bookmarkStart w:id="19" w:name="_Toc15532"/>
      <w:bookmarkStart w:id="20" w:name="_Toc21531"/>
      <w:r>
        <w:rPr>
          <w:rFonts w:hint="eastAsia" w:ascii="宋体" w:hAnsi="宋体" w:cs="宋体"/>
          <w:color w:val="auto"/>
          <w:sz w:val="24"/>
          <w:szCs w:val="24"/>
        </w:rPr>
        <w:t>第二节 专用合同条款</w:t>
      </w:r>
      <w:bookmarkEnd w:id="10"/>
      <w:bookmarkEnd w:id="11"/>
      <w:bookmarkEnd w:id="12"/>
      <w:bookmarkEnd w:id="13"/>
      <w:bookmarkEnd w:id="14"/>
      <w:bookmarkEnd w:id="15"/>
      <w:bookmarkEnd w:id="16"/>
      <w:bookmarkEnd w:id="17"/>
      <w:bookmarkEnd w:id="18"/>
      <w:bookmarkEnd w:id="19"/>
      <w:bookmarkEnd w:id="20"/>
      <w:bookmarkStart w:id="21" w:name="_Toc179632785"/>
      <w:bookmarkStart w:id="22" w:name="_Toc152045767"/>
      <w:bookmarkStart w:id="23" w:name="_Toc144974826"/>
      <w:bookmarkStart w:id="24" w:name="_Toc152042546"/>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1.一般约定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1.1词语定义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1.1.2合同当事人和人员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1.1.2.2发包人：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发包人驻工地代表：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1.1.2.3承包人：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建造师：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1.1.2.6监理人：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总监理工程师：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1.1.3工程和设备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1.1.3.2永久工程：</w:t>
      </w:r>
      <w:r>
        <w:rPr>
          <w:rFonts w:hint="eastAsia" w:ascii="宋体" w:hAnsi="宋体" w:cs="宋体"/>
          <w:color w:val="auto"/>
          <w:sz w:val="24"/>
          <w:szCs w:val="24"/>
          <w:u w:val="single"/>
        </w:rPr>
        <w:t xml:space="preserve">（项目名称）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1.1.3.3临时工程：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1.1.3.4单位工程：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1.1.3.10永久占地：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1.1.3.11临时占地：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1.1.4日期</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1.1.4.2开工日期：计划开工日期  年 月 日</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1.1.4.4竣工日期：计划竣工日期  年 月 日</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1.1.4.5缺陷责任期：</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1.4合同文件的优先顺序解释顺序为：</w:t>
      </w:r>
      <w:r>
        <w:rPr>
          <w:rFonts w:hint="eastAsia" w:ascii="宋体" w:hAnsi="宋体" w:cs="宋体"/>
          <w:color w:val="auto"/>
          <w:sz w:val="24"/>
          <w:szCs w:val="24"/>
          <w:u w:val="single"/>
        </w:rPr>
        <w:t>①专用合同条款、②合同协议书、③中标通知书④投标文件、⑤招标文件及相关文件、⑥通用合同条款、⑦技术标准和要求、⑧图纸、⑨其它合同文件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1.5合同生效的条件：</w:t>
      </w:r>
      <w:r>
        <w:rPr>
          <w:rFonts w:hint="eastAsia" w:ascii="宋体" w:hAnsi="宋体" w:cs="宋体"/>
          <w:color w:val="auto"/>
          <w:sz w:val="24"/>
          <w:szCs w:val="24"/>
          <w:u w:val="single"/>
        </w:rPr>
        <w:t xml:space="preserve">经双方签字确认盖章后生效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1.6图纸和承包人文件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1.6.1发包人提供图纸的期限、数量：</w:t>
      </w:r>
      <w:r>
        <w:rPr>
          <w:rFonts w:hint="eastAsia" w:ascii="宋体" w:hAnsi="宋体" w:cs="宋体"/>
          <w:color w:val="auto"/>
          <w:sz w:val="24"/>
          <w:szCs w:val="24"/>
          <w:u w:val="single"/>
        </w:rPr>
        <w:t>开工前14天内提供图纸  套</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1.6.2承包人提供的文件范围：</w:t>
      </w:r>
      <w:r>
        <w:rPr>
          <w:rFonts w:hint="eastAsia" w:ascii="宋体" w:hAnsi="宋体" w:cs="宋体"/>
          <w:color w:val="auto"/>
          <w:sz w:val="24"/>
          <w:szCs w:val="24"/>
          <w:u w:val="single"/>
        </w:rPr>
        <w:t>（根据具体工程情况填写）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          承包人提供的文件期限、数量：</w:t>
      </w:r>
      <w:r>
        <w:rPr>
          <w:rFonts w:hint="eastAsia" w:ascii="宋体" w:hAnsi="宋体" w:cs="宋体"/>
          <w:color w:val="auto"/>
          <w:sz w:val="24"/>
          <w:szCs w:val="24"/>
          <w:u w:val="single"/>
        </w:rPr>
        <w:t>（按双方协商约定填写）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监理人批复承包人提供文件的期限：  </w:t>
      </w:r>
      <w:r>
        <w:rPr>
          <w:rFonts w:hint="eastAsia" w:ascii="宋体" w:hAnsi="宋体" w:cs="宋体"/>
          <w:color w:val="auto"/>
          <w:sz w:val="24"/>
          <w:szCs w:val="24"/>
          <w:u w:val="single"/>
        </w:rPr>
        <w:t xml:space="preserve"> 收到承包人提供的文件后14天内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1.6.3监理人签发图纸修改的期限：不少于该项工作施工前14天</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1.7联络</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1.7.2联络送达的期限：两天内送达，送达地点：</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2.发包人义务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2.3提供施工场地</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发包人提供施工场地和有关资料的时间：</w:t>
      </w:r>
      <w:r>
        <w:rPr>
          <w:rFonts w:hint="eastAsia" w:ascii="宋体" w:hAnsi="宋体" w:cs="宋体"/>
          <w:color w:val="auto"/>
          <w:sz w:val="24"/>
          <w:szCs w:val="24"/>
          <w:u w:val="single"/>
        </w:rPr>
        <w:t>开工之日前14天（如工程地质报告、地下管线图等）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3.监理人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3.1监理人的职责和权力</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3.1.1须经发包人批准行使的权力：如：</w:t>
      </w:r>
      <w:r>
        <w:rPr>
          <w:rFonts w:hint="eastAsia" w:ascii="宋体" w:hAnsi="宋体" w:cs="宋体"/>
          <w:color w:val="auto"/>
          <w:sz w:val="24"/>
          <w:szCs w:val="24"/>
          <w:u w:val="single"/>
        </w:rPr>
        <w:t>开工令、工程款支付、工程变更等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4.承包人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4.1承包人的一般义务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4.1.8为他人提供方便</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承包人为他人提供方便的内容：</w:t>
      </w:r>
      <w:r>
        <w:rPr>
          <w:rFonts w:hint="eastAsia" w:ascii="宋体" w:hAnsi="宋体" w:cs="宋体"/>
          <w:color w:val="auto"/>
          <w:sz w:val="24"/>
          <w:szCs w:val="24"/>
          <w:u w:val="single"/>
        </w:rPr>
        <w:t>施工用地、水、电、道路等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承包人为他人提供方便可能发生费用的处理方法：</w:t>
      </w:r>
      <w:r>
        <w:rPr>
          <w:rFonts w:hint="eastAsia" w:ascii="宋体" w:hAnsi="宋体" w:cs="宋体"/>
          <w:color w:val="auto"/>
          <w:sz w:val="24"/>
          <w:szCs w:val="24"/>
          <w:u w:val="single"/>
        </w:rPr>
        <w:t>费用由承包人或使用者支付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4.5承包人项目经理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项目经理姓名：</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职称：</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注册职业资格证书：</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项目经理职权：</w:t>
      </w:r>
      <w:r>
        <w:rPr>
          <w:rFonts w:hint="eastAsia" w:ascii="宋体" w:hAnsi="宋体" w:cs="宋体"/>
          <w:color w:val="auto"/>
          <w:sz w:val="24"/>
          <w:szCs w:val="24"/>
          <w:u w:val="single"/>
        </w:rPr>
        <w:t>按通用条款4.3执行</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项目经理到任期限：</w:t>
      </w:r>
      <w:r>
        <w:rPr>
          <w:rFonts w:hint="eastAsia" w:ascii="宋体" w:hAnsi="宋体" w:cs="宋体"/>
          <w:color w:val="auto"/>
          <w:sz w:val="24"/>
          <w:szCs w:val="24"/>
          <w:u w:val="single"/>
        </w:rPr>
        <w:t>本工程竣工验收合格后</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4.11不利物质条件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4.11.1不利物质条件的范围：</w:t>
      </w:r>
      <w:r>
        <w:rPr>
          <w:rFonts w:hint="eastAsia" w:ascii="宋体" w:hAnsi="宋体" w:cs="宋体"/>
          <w:color w:val="auto"/>
          <w:sz w:val="24"/>
          <w:szCs w:val="24"/>
          <w:u w:val="single"/>
        </w:rPr>
        <w:t>（根据工程特点双方约定）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5.材料和工程设备</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5.1承包人提供的材料和工程设备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5.1.1承包人负责采购、运输和保管的材料、工程设备：</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5.1.2承包人报送监理人审批的时间：</w:t>
      </w:r>
      <w:r>
        <w:rPr>
          <w:rFonts w:hint="eastAsia" w:ascii="宋体" w:hAnsi="宋体" w:cs="宋体"/>
          <w:color w:val="auto"/>
          <w:sz w:val="24"/>
          <w:szCs w:val="24"/>
          <w:u w:val="single"/>
        </w:rPr>
        <w:t>供货前  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6.进度计划</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6.1合同进度计划</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承包人编制施工方案的内容：</w:t>
      </w:r>
      <w:r>
        <w:rPr>
          <w:rFonts w:hint="eastAsia" w:ascii="宋体" w:hAnsi="宋体" w:cs="宋体"/>
          <w:color w:val="auto"/>
          <w:sz w:val="24"/>
          <w:szCs w:val="24"/>
          <w:u w:val="single"/>
        </w:rPr>
        <w:t>施工组织设计专项安全施工方案等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承包人报送施工进度计划和施工方案的期限：</w:t>
      </w:r>
      <w:r>
        <w:rPr>
          <w:rFonts w:hint="eastAsia" w:ascii="宋体" w:hAnsi="宋体" w:cs="宋体"/>
          <w:color w:val="auto"/>
          <w:sz w:val="24"/>
          <w:szCs w:val="24"/>
          <w:u w:val="single"/>
        </w:rPr>
        <w:t>报送施工进度计划为每月25日前；报送施工方案为开工前七天内</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监理人批复施工进度计划和施工方案的期限：</w:t>
      </w:r>
      <w:r>
        <w:rPr>
          <w:rFonts w:hint="eastAsia" w:ascii="宋体" w:hAnsi="宋体" w:cs="宋体"/>
          <w:color w:val="auto"/>
          <w:sz w:val="24"/>
          <w:szCs w:val="24"/>
          <w:u w:val="single"/>
        </w:rPr>
        <w:t>收到方案后七天内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7.变更的程序和原则</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变更的原则： 按通用条款执行。相关细节为：</w:t>
      </w:r>
      <w:r>
        <w:rPr>
          <w:rFonts w:hint="eastAsia" w:ascii="宋体" w:hAnsi="宋体" w:cs="宋体"/>
          <w:color w:val="auto"/>
          <w:sz w:val="24"/>
          <w:szCs w:val="24"/>
          <w:u w:val="single"/>
        </w:rPr>
        <w:t>发包人写出书面报告报政府主管部门及政府相关领导批准；设计部门提出变更意见；审计部门审核；报财政部门备案后作相应变更。</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8.本项目应接受温县审计部门的事前、事中、事后的审计监督工作。工程量变更部分以温县审计部门审计后的结果为准。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9.物价波动引起的价格调整</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物价波动引起的价格调整方法：本合同不考虑物价涨跌因素。</w:t>
      </w:r>
    </w:p>
    <w:p>
      <w:pPr>
        <w:numPr>
          <w:ilvl w:val="0"/>
          <w:numId w:val="2"/>
        </w:num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预付款</w:t>
      </w:r>
      <w:r>
        <w:rPr>
          <w:rFonts w:hint="eastAsia" w:ascii="宋体" w:hAnsi="宋体" w:cs="宋体"/>
          <w:color w:val="auto"/>
          <w:sz w:val="24"/>
          <w:szCs w:val="24"/>
          <w:lang w:eastAsia="zh-CN"/>
        </w:rPr>
        <w:t>支付（无）</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spacing w:line="440" w:lineRule="exact"/>
        <w:ind w:firstLine="480" w:firstLineChars="200"/>
        <w:rPr>
          <w:rFonts w:hint="eastAsia" w:ascii="宋体" w:hAnsi="宋体" w:cs="宋体"/>
          <w:b w:val="0"/>
          <w:bCs w:val="0"/>
          <w:color w:val="auto"/>
          <w:sz w:val="24"/>
          <w:szCs w:val="24"/>
          <w:lang w:val="en-US" w:eastAsia="zh-CN"/>
        </w:rPr>
      </w:pPr>
      <w:r>
        <w:rPr>
          <w:rFonts w:hint="eastAsia" w:ascii="宋体" w:hAnsi="宋体" w:cs="宋体"/>
          <w:color w:val="auto"/>
          <w:sz w:val="24"/>
          <w:szCs w:val="24"/>
        </w:rPr>
        <w:t>12.</w:t>
      </w:r>
      <w:r>
        <w:rPr>
          <w:rFonts w:hint="eastAsia" w:ascii="宋体" w:hAnsi="宋体" w:cs="宋体"/>
          <w:color w:val="auto"/>
          <w:sz w:val="24"/>
          <w:szCs w:val="24"/>
          <w:lang w:val="en-US" w:eastAsia="zh-CN"/>
        </w:rPr>
        <w:t>工程</w:t>
      </w:r>
      <w:r>
        <w:rPr>
          <w:rFonts w:hint="eastAsia" w:ascii="宋体" w:hAnsi="宋体" w:cs="宋体"/>
          <w:color w:val="auto"/>
          <w:sz w:val="24"/>
          <w:szCs w:val="24"/>
          <w:lang w:eastAsia="zh-CN"/>
        </w:rPr>
        <w:t>竣工经</w:t>
      </w:r>
      <w:r>
        <w:rPr>
          <w:rFonts w:hint="eastAsia" w:ascii="宋体" w:hAnsi="宋体" w:cs="宋体"/>
          <w:color w:val="auto"/>
          <w:sz w:val="24"/>
          <w:szCs w:val="24"/>
        </w:rPr>
        <w:t>验收合格后付至</w:t>
      </w:r>
      <w:r>
        <w:rPr>
          <w:rFonts w:hint="eastAsia" w:ascii="宋体" w:hAnsi="宋体" w:cs="宋体"/>
          <w:color w:val="auto"/>
          <w:sz w:val="24"/>
          <w:szCs w:val="24"/>
          <w:lang w:eastAsia="zh-CN"/>
        </w:rPr>
        <w:t>合同款</w:t>
      </w:r>
      <w:r>
        <w:rPr>
          <w:rFonts w:hint="eastAsia" w:ascii="宋体" w:hAnsi="宋体" w:cs="宋体"/>
          <w:color w:val="auto"/>
          <w:sz w:val="24"/>
          <w:szCs w:val="24"/>
        </w:rPr>
        <w:t>的</w:t>
      </w:r>
      <w:r>
        <w:rPr>
          <w:rFonts w:hint="eastAsia" w:ascii="宋体" w:hAnsi="宋体" w:cs="宋体"/>
          <w:color w:val="auto"/>
          <w:sz w:val="24"/>
          <w:szCs w:val="24"/>
          <w:lang w:val="en-US" w:eastAsia="zh-CN"/>
        </w:rPr>
        <w:t>60</w:t>
      </w:r>
      <w:r>
        <w:rPr>
          <w:rFonts w:hint="eastAsia" w:ascii="宋体" w:hAnsi="宋体" w:cs="宋体"/>
          <w:color w:val="auto"/>
          <w:sz w:val="24"/>
          <w:szCs w:val="24"/>
        </w:rPr>
        <w:t>%</w:t>
      </w:r>
      <w:r>
        <w:rPr>
          <w:rFonts w:hint="eastAsia" w:ascii="宋体" w:hAnsi="宋体" w:cs="宋体"/>
          <w:color w:val="auto"/>
          <w:sz w:val="24"/>
          <w:szCs w:val="24"/>
          <w:lang w:eastAsia="zh-CN"/>
        </w:rPr>
        <w:t>；</w:t>
      </w:r>
      <w:r>
        <w:rPr>
          <w:rFonts w:hint="eastAsia" w:ascii="宋体" w:hAnsi="宋体" w:cs="宋体"/>
          <w:b w:val="0"/>
          <w:bCs w:val="0"/>
          <w:color w:val="auto"/>
          <w:sz w:val="24"/>
          <w:szCs w:val="24"/>
          <w:lang w:val="en-US" w:eastAsia="zh-CN"/>
        </w:rPr>
        <w:t>决算审计结束后，付至审计金额的100%；所缴中标金额的5%的履约保证金，工程完后验收合格后退还中标金额的2%部分，剩余3%作为质保金，待工程竣工一年后无质量问题无息付清。</w:t>
      </w:r>
    </w:p>
    <w:p>
      <w:pPr>
        <w:spacing w:line="440" w:lineRule="exact"/>
        <w:ind w:firstLine="480" w:firstLineChars="200"/>
        <w:rPr>
          <w:rFonts w:hint="eastAsia" w:ascii="宋体" w:hAnsi="宋体" w:cs="宋体"/>
          <w:color w:val="auto"/>
          <w:sz w:val="24"/>
          <w:szCs w:val="24"/>
          <w:lang w:val="en-US" w:eastAsia="zh-CN"/>
        </w:rPr>
      </w:pPr>
    </w:p>
    <w:p>
      <w:pPr>
        <w:spacing w:line="440" w:lineRule="exact"/>
        <w:rPr>
          <w:rFonts w:hint="eastAsia" w:ascii="宋体" w:hAnsi="宋体" w:cs="宋体"/>
          <w:color w:val="auto"/>
          <w:sz w:val="24"/>
          <w:szCs w:val="24"/>
        </w:rPr>
      </w:pPr>
      <w:r>
        <w:rPr>
          <w:rFonts w:hint="eastAsia" w:ascii="宋体" w:hAnsi="宋体" w:cs="宋体"/>
          <w:color w:val="auto"/>
          <w:sz w:val="24"/>
          <w:szCs w:val="24"/>
        </w:rPr>
        <w:t xml:space="preserve">    13.质量保证金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13.1质量保证金的金额或比例：</w:t>
      </w:r>
      <w:r>
        <w:rPr>
          <w:rFonts w:hint="eastAsia" w:ascii="宋体" w:hAnsi="宋体" w:cs="宋体"/>
          <w:color w:val="auto"/>
          <w:sz w:val="24"/>
          <w:szCs w:val="24"/>
          <w:u w:val="single"/>
          <w:lang w:val="zh-CN"/>
        </w:rPr>
        <w:t xml:space="preserve"> 。 </w:t>
      </w:r>
      <w:r>
        <w:rPr>
          <w:rFonts w:hint="eastAsia" w:ascii="宋体" w:hAnsi="宋体" w:cs="宋体"/>
          <w:color w:val="auto"/>
          <w:sz w:val="24"/>
          <w:szCs w:val="24"/>
          <w:lang w:val="zh-CN"/>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质量保证金的扣留方法： </w:t>
      </w:r>
      <w:r>
        <w:rPr>
          <w:rFonts w:hint="eastAsia" w:ascii="宋体" w:hAnsi="宋体" w:cs="宋体"/>
          <w:color w:val="auto"/>
          <w:sz w:val="24"/>
          <w:szCs w:val="24"/>
          <w:u w:val="single"/>
        </w:rPr>
        <w:t xml:space="preserve"> /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14计量：承包人对已完成的工程量向监理人员提供已完成工程量报表和有关计量资料，向发包人提供付款申请单，并提交工程所在地审计部门审核后报请财政部门。</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15违约责任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15.1逾期交付的违约责任</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因发包人原因，如征地搬迁等原因致使工期延误的，工期相应顺延。</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15.3其它违约情形的违约赔偿金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 项目款支付的特别限制约定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 发包人和承包人必须按照招标文件和中标人的投标文件订立合同，不得签订背离招标文件实质性内容的协议，否则，所签订合同无效。</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18争议的解决办法</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（1）双方协商或请主管行政部门调解；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auto"/>
          <w:sz w:val="28"/>
          <w:szCs w:val="28"/>
        </w:rPr>
      </w:pPr>
      <w:bookmarkStart w:id="25" w:name="_Toc11493"/>
      <w:bookmarkStart w:id="26" w:name="_Toc24722"/>
      <w:bookmarkStart w:id="27" w:name="_Toc246996336"/>
      <w:bookmarkStart w:id="28" w:name="_Toc22290"/>
      <w:bookmarkStart w:id="29" w:name="_Toc246997079"/>
      <w:bookmarkStart w:id="30" w:name="_Toc247085851"/>
      <w:bookmarkStart w:id="31" w:name="_Toc19261"/>
      <w:bookmarkStart w:id="32" w:name="_Toc12522"/>
      <w:bookmarkStart w:id="33" w:name="_Toc21388"/>
      <w:bookmarkStart w:id="34" w:name="_Toc28831"/>
      <w:bookmarkStart w:id="35" w:name="_Toc7479"/>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pStyle w:val="2"/>
        <w:rPr>
          <w:rFonts w:hint="eastAsia" w:ascii="宋体" w:hAnsi="宋体" w:cs="宋体"/>
          <w:b/>
          <w:color w:val="auto"/>
          <w:sz w:val="28"/>
          <w:szCs w:val="28"/>
        </w:rPr>
      </w:pPr>
    </w:p>
    <w:p>
      <w:pPr>
        <w:pStyle w:val="5"/>
        <w:rPr>
          <w:rFonts w:hint="eastAsia" w:ascii="宋体" w:hAnsi="宋体" w:cs="宋体"/>
          <w:b/>
          <w:color w:val="auto"/>
          <w:sz w:val="28"/>
          <w:szCs w:val="28"/>
        </w:rPr>
      </w:pPr>
    </w:p>
    <w:p>
      <w:pPr>
        <w:pStyle w:val="5"/>
        <w:rPr>
          <w:rFonts w:hint="eastAsia" w:ascii="宋体" w:hAnsi="宋体" w:cs="宋体"/>
          <w:b/>
          <w:color w:val="auto"/>
          <w:sz w:val="28"/>
          <w:szCs w:val="28"/>
        </w:rPr>
      </w:pPr>
    </w:p>
    <w:p>
      <w:pPr>
        <w:spacing w:line="440" w:lineRule="exact"/>
        <w:ind w:firstLine="3213" w:firstLineChars="1000"/>
        <w:jc w:val="both"/>
        <w:rPr>
          <w:rFonts w:hint="eastAsia" w:ascii="宋体" w:hAnsi="宋体" w:cs="宋体"/>
          <w:b/>
          <w:color w:val="auto"/>
          <w:sz w:val="32"/>
          <w:szCs w:val="32"/>
        </w:rPr>
      </w:pPr>
      <w:r>
        <w:rPr>
          <w:rFonts w:hint="eastAsia" w:ascii="宋体" w:hAnsi="宋体" w:cs="宋体"/>
          <w:b/>
          <w:color w:val="auto"/>
          <w:sz w:val="32"/>
          <w:szCs w:val="32"/>
        </w:rPr>
        <w:t>第三节 合同附件格式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440" w:lineRule="exact"/>
        <w:jc w:val="center"/>
        <w:rPr>
          <w:rFonts w:hint="eastAsia" w:ascii="宋体" w:hAnsi="宋体" w:cs="宋体"/>
          <w:color w:val="auto"/>
          <w:sz w:val="24"/>
          <w:szCs w:val="24"/>
        </w:rPr>
      </w:pPr>
      <w:r>
        <w:rPr>
          <w:rFonts w:hint="eastAsia" w:ascii="宋体" w:hAnsi="宋体" w:cs="宋体"/>
          <w:color w:val="auto"/>
          <w:sz w:val="24"/>
          <w:szCs w:val="24"/>
        </w:rPr>
        <w:t>合同协议书</w:t>
      </w:r>
    </w:p>
    <w:p>
      <w:pPr>
        <w:spacing w:line="440" w:lineRule="exact"/>
        <w:ind w:firstLine="528" w:firstLineChars="220"/>
        <w:rPr>
          <w:rFonts w:hint="eastAsia" w:ascii="宋体" w:hAnsi="宋体" w:cs="宋体"/>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（发包人名称，以下简称“发包人”）为实施</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（项目名称），已接受</w:t>
      </w:r>
      <w:r>
        <w:rPr>
          <w:rFonts w:hint="eastAsia" w:ascii="宋体" w:hAnsi="宋体" w:cs="宋体"/>
          <w:color w:val="auto"/>
          <w:sz w:val="24"/>
          <w:szCs w:val="24"/>
          <w:u w:val="single"/>
        </w:rPr>
        <w:t xml:space="preserve">        </w:t>
      </w:r>
      <w:r>
        <w:rPr>
          <w:rFonts w:hint="eastAsia" w:ascii="宋体" w:hAnsi="宋体" w:cs="宋体"/>
          <w:color w:val="auto"/>
          <w:sz w:val="24"/>
          <w:szCs w:val="24"/>
        </w:rPr>
        <w:t>（承包人名称，以下简称“承包人”）对该项目的投标。发包人和承包人共同达成如下协议。</w:t>
      </w:r>
    </w:p>
    <w:p>
      <w:pPr>
        <w:spacing w:line="440" w:lineRule="exact"/>
        <w:ind w:firstLine="410" w:firstLineChars="171"/>
        <w:rPr>
          <w:rFonts w:hint="eastAsia" w:ascii="宋体" w:hAnsi="宋体" w:cs="宋体"/>
          <w:color w:val="auto"/>
          <w:sz w:val="24"/>
          <w:szCs w:val="24"/>
        </w:rPr>
      </w:pPr>
      <w:bookmarkStart w:id="36" w:name="_Toc152042548"/>
      <w:bookmarkStart w:id="37" w:name="_Toc144974828"/>
      <w:r>
        <w:rPr>
          <w:rFonts w:hint="eastAsia" w:ascii="宋体" w:hAnsi="宋体" w:cs="宋体"/>
          <w:color w:val="auto"/>
          <w:sz w:val="24"/>
          <w:szCs w:val="24"/>
        </w:rPr>
        <w:t>1. 本协议书与下列文件一起构成合同文件：</w:t>
      </w:r>
      <w:bookmarkEnd w:id="36"/>
      <w:bookmarkEnd w:id="37"/>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（1）中标通知书；</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（2）投标函及投标函附录；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（3）专用合同条款；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（4）通用合同条款；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（5）技术标准和要求；</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（6）图纸；</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（7）已标价工程量清单；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（8）其他合同文件。</w:t>
      </w:r>
    </w:p>
    <w:p>
      <w:pPr>
        <w:spacing w:line="440" w:lineRule="exact"/>
        <w:ind w:firstLine="410" w:firstLineChars="171"/>
        <w:rPr>
          <w:rFonts w:hint="eastAsia" w:ascii="宋体" w:hAnsi="宋体" w:cs="宋体"/>
          <w:color w:val="auto"/>
          <w:sz w:val="24"/>
          <w:szCs w:val="24"/>
        </w:rPr>
      </w:pPr>
      <w:bookmarkStart w:id="38" w:name="_Toc152042549"/>
      <w:bookmarkStart w:id="39" w:name="_Toc144974829"/>
      <w:r>
        <w:rPr>
          <w:rFonts w:hint="eastAsia" w:ascii="宋体" w:hAnsi="宋体" w:cs="宋体"/>
          <w:color w:val="auto"/>
          <w:sz w:val="24"/>
          <w:szCs w:val="24"/>
        </w:rPr>
        <w:t>2. 上述文件互相补充和解释，如有不明确或不一致之处，以合同约定次序在先者为准。</w:t>
      </w:r>
      <w:bookmarkEnd w:id="38"/>
      <w:bookmarkEnd w:id="39"/>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3. 签约合同价：人民币（大写）</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4. 合同形式：</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5. 计划开工日期：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spacing w:line="440" w:lineRule="exact"/>
        <w:ind w:firstLine="720" w:firstLineChars="300"/>
        <w:rPr>
          <w:rFonts w:hint="eastAsia" w:ascii="宋体" w:hAnsi="宋体" w:cs="宋体"/>
          <w:color w:val="auto"/>
          <w:sz w:val="24"/>
          <w:szCs w:val="24"/>
        </w:rPr>
      </w:pPr>
      <w:r>
        <w:rPr>
          <w:rFonts w:hint="eastAsia" w:ascii="宋体" w:hAnsi="宋体" w:cs="宋体"/>
          <w:color w:val="auto"/>
          <w:sz w:val="24"/>
          <w:szCs w:val="24"/>
        </w:rPr>
        <w:t>计划竣工日期：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日；工期：</w:t>
      </w:r>
      <w:r>
        <w:rPr>
          <w:rFonts w:hint="eastAsia" w:ascii="宋体" w:hAnsi="宋体" w:cs="宋体"/>
          <w:color w:val="auto"/>
          <w:sz w:val="24"/>
          <w:szCs w:val="24"/>
          <w:u w:val="single"/>
        </w:rPr>
        <w:t xml:space="preserve">                  </w:t>
      </w:r>
      <w:r>
        <w:rPr>
          <w:rFonts w:hint="eastAsia" w:ascii="宋体" w:hAnsi="宋体" w:cs="宋体"/>
          <w:color w:val="auto"/>
          <w:sz w:val="24"/>
          <w:szCs w:val="24"/>
        </w:rPr>
        <w:t>日历天。</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6. 承包人项目经理：</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7. 工程质量符合</w:t>
      </w:r>
      <w:r>
        <w:rPr>
          <w:rFonts w:hint="eastAsia" w:ascii="宋体" w:hAnsi="宋体" w:cs="宋体"/>
          <w:color w:val="auto"/>
          <w:sz w:val="24"/>
          <w:szCs w:val="24"/>
          <w:u w:val="single"/>
        </w:rPr>
        <w:t xml:space="preserve">                    </w:t>
      </w:r>
      <w:r>
        <w:rPr>
          <w:rFonts w:hint="eastAsia" w:ascii="宋体" w:hAnsi="宋体" w:cs="宋体"/>
          <w:color w:val="auto"/>
          <w:sz w:val="24"/>
          <w:szCs w:val="24"/>
        </w:rPr>
        <w:t>标准。</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8. 承包人承诺按合同约定承担工程的施工、竣工交付及缺陷修复。</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9. 发包人承诺按合同约定的条件、时间和方式向承包人支付合同价款。</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10.本协议书一式</w:t>
      </w:r>
      <w:r>
        <w:rPr>
          <w:rFonts w:hint="eastAsia" w:ascii="宋体" w:hAnsi="宋体" w:cs="宋体"/>
          <w:color w:val="auto"/>
          <w:sz w:val="24"/>
          <w:szCs w:val="24"/>
          <w:u w:val="single"/>
        </w:rPr>
        <w:t xml:space="preserve">     </w:t>
      </w:r>
      <w:r>
        <w:rPr>
          <w:rFonts w:hint="eastAsia" w:ascii="宋体" w:hAnsi="宋体" w:cs="宋体"/>
          <w:color w:val="auto"/>
          <w:sz w:val="24"/>
          <w:szCs w:val="24"/>
        </w:rPr>
        <w:t>份，合同双方各执</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pPr>
        <w:spacing w:line="440" w:lineRule="exact"/>
        <w:ind w:firstLine="410" w:firstLineChars="171"/>
        <w:rPr>
          <w:rFonts w:hint="eastAsia" w:ascii="宋体" w:hAnsi="宋体" w:cs="宋体"/>
          <w:color w:val="auto"/>
          <w:sz w:val="24"/>
          <w:szCs w:val="24"/>
        </w:rPr>
      </w:pPr>
      <w:bookmarkStart w:id="40" w:name="_Toc152042550"/>
      <w:bookmarkStart w:id="41" w:name="_Toc144974830"/>
      <w:r>
        <w:rPr>
          <w:rFonts w:hint="eastAsia" w:ascii="宋体" w:hAnsi="宋体" w:cs="宋体"/>
          <w:color w:val="auto"/>
          <w:sz w:val="24"/>
          <w:szCs w:val="24"/>
        </w:rPr>
        <w:t>11. 合同未尽事宜，双方另行签订补充协议。补充协议是合同的组成部分。</w:t>
      </w:r>
      <w:bookmarkEnd w:id="40"/>
      <w:bookmarkEnd w:id="41"/>
    </w:p>
    <w:p>
      <w:pPr>
        <w:spacing w:line="440" w:lineRule="exact"/>
        <w:rPr>
          <w:rFonts w:hint="eastAsia" w:ascii="宋体" w:hAnsi="宋体" w:cs="宋体"/>
          <w:color w:val="auto"/>
          <w:sz w:val="24"/>
          <w:szCs w:val="24"/>
        </w:rPr>
      </w:pPr>
      <w:r>
        <w:rPr>
          <w:rFonts w:hint="eastAsia" w:ascii="宋体" w:hAnsi="宋体" w:cs="宋体"/>
          <w:color w:val="auto"/>
          <w:sz w:val="24"/>
          <w:szCs w:val="24"/>
        </w:rPr>
        <w:t>发包人：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     承包人：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w:t>
      </w:r>
    </w:p>
    <w:p>
      <w:pPr>
        <w:spacing w:line="440" w:lineRule="exact"/>
        <w:rPr>
          <w:rFonts w:hint="eastAsia" w:ascii="宋体" w:hAnsi="宋体" w:cs="宋体"/>
          <w:color w:val="auto"/>
          <w:sz w:val="24"/>
          <w:szCs w:val="24"/>
        </w:rPr>
      </w:pPr>
      <w:r>
        <w:rPr>
          <w:rFonts w:hint="eastAsia" w:ascii="宋体" w:hAnsi="宋体" w:cs="宋体"/>
          <w:color w:val="auto"/>
          <w:sz w:val="24"/>
          <w:szCs w:val="24"/>
        </w:rPr>
        <w:t>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    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w:t>
      </w:r>
    </w:p>
    <w:p>
      <w:pPr>
        <w:spacing w:line="440" w:lineRule="exact"/>
        <w:rPr>
          <w:rFonts w:hint="eastAsia" w:ascii="宋体" w:hAnsi="宋体" w:cs="宋体"/>
          <w:b/>
          <w:bCs/>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日         </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widowControl/>
        <w:spacing w:line="560" w:lineRule="atLeast"/>
        <w:jc w:val="both"/>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bookmarkStart w:id="42" w:name="_Toc6527"/>
      <w:r>
        <w:rPr>
          <w:rFonts w:hint="eastAsia" w:ascii="宋体" w:hAnsi="宋体" w:cs="宋体"/>
          <w:b/>
          <w:bCs/>
          <w:color w:val="auto"/>
          <w:kern w:val="0"/>
          <w:sz w:val="32"/>
          <w:szCs w:val="32"/>
        </w:rPr>
        <w:t>五、谈判响应性文件基本格式</w:t>
      </w:r>
      <w:bookmarkEnd w:id="42"/>
    </w:p>
    <w:p>
      <w:pPr>
        <w:jc w:val="right"/>
        <w:rPr>
          <w:rFonts w:hint="eastAsia" w:ascii="宋体" w:hAnsi="宋体" w:cs="宋体"/>
          <w:color w:val="auto"/>
          <w:sz w:val="32"/>
          <w:szCs w:val="32"/>
        </w:rPr>
      </w:pPr>
      <w:r>
        <w:rPr>
          <w:rFonts w:hint="eastAsia" w:ascii="宋体" w:hAnsi="宋体" w:cs="宋体"/>
          <w:color w:val="auto"/>
          <w:sz w:val="32"/>
          <w:szCs w:val="32"/>
        </w:rPr>
        <w:t>正/副本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rPr>
        <w:t xml:space="preserve">                  </w:t>
      </w:r>
      <w:r>
        <w:rPr>
          <w:rFonts w:hint="eastAsia" w:ascii="宋体" w:hAnsi="宋体" w:cs="宋体"/>
          <w:b/>
          <w:color w:val="auto"/>
          <w:sz w:val="44"/>
          <w:szCs w:val="44"/>
        </w:rPr>
        <w:t xml:space="preserve"> （项目名称）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rPr>
        <w:t>响 应 性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rPr>
        <w:t>投 标 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(签字或盖章)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rPr>
      </w:pPr>
      <w:r>
        <w:rPr>
          <w:rFonts w:hint="eastAsia" w:ascii="宋体" w:hAnsi="宋体" w:cs="宋体"/>
          <w:b/>
          <w:color w:val="auto"/>
          <w:sz w:val="28"/>
        </w:rPr>
        <w:t>投标人地址：</w:t>
      </w:r>
      <w:r>
        <w:rPr>
          <w:rFonts w:hint="eastAsia" w:ascii="宋体" w:hAnsi="宋体" w:cs="宋体"/>
          <w:b/>
          <w:color w:val="auto"/>
          <w:sz w:val="28"/>
          <w:u w:val="singl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widowControl/>
        <w:snapToGrid w:val="0"/>
        <w:spacing w:line="600" w:lineRule="exact"/>
        <w:jc w:val="center"/>
        <w:rPr>
          <w:rFonts w:hint="eastAsia" w:ascii="宋体" w:hAnsi="宋体" w:cs="宋体"/>
          <w:b/>
          <w:bCs/>
          <w:color w:val="auto"/>
          <w:kern w:val="0"/>
          <w:sz w:val="30"/>
          <w:szCs w:val="30"/>
        </w:rPr>
      </w:pPr>
    </w:p>
    <w:p>
      <w:pPr>
        <w:pStyle w:val="3"/>
        <w:rPr>
          <w:rFonts w:hint="eastAsia"/>
          <w:color w:val="auto"/>
          <w:kern w:val="1"/>
        </w:rPr>
      </w:pPr>
    </w:p>
    <w:p>
      <w:pPr>
        <w:widowControl/>
        <w:snapToGrid w:val="0"/>
        <w:spacing w:line="600" w:lineRule="exact"/>
        <w:jc w:val="both"/>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1、谈判投标函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 xml:space="preserve">（法人代表）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并代表投标单位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rPr>
        <w:t>招标文件的全部内容，愿意以人民币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的投标报价，承担本项目的工作。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4、本投标自开标日起有效期为60个日历天。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5、如果在规定的开标时间后，投标人在投标有效期内撤回投标，其谈判保证金将被贵方没收。</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6、投标人同意提供按照贵方可能要求的与其投标有关的一切数据或资料，完全理解贵方不一定接受最低价的投标或没收任何投标。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投标人名称（公章）： </w:t>
      </w:r>
      <w:r>
        <w:rPr>
          <w:rFonts w:hint="eastAsia" w:ascii="宋体" w:hAnsi="宋体" w:cs="宋体"/>
          <w:color w:val="auto"/>
          <w:sz w:val="24"/>
          <w:u w:val="single"/>
        </w:rPr>
        <w:t xml:space="preserve">                   </w:t>
      </w:r>
    </w:p>
    <w:p>
      <w:pPr>
        <w:spacing w:line="560" w:lineRule="exact"/>
        <w:outlineLvl w:val="1"/>
        <w:rPr>
          <w:rFonts w:hint="eastAsia" w:ascii="宋体" w:hAnsi="宋体" w:cs="宋体"/>
          <w:b/>
          <w:color w:val="auto"/>
          <w:sz w:val="24"/>
          <w:u w:val="single"/>
        </w:rPr>
      </w:pPr>
      <w:r>
        <w:rPr>
          <w:rFonts w:hint="eastAsia" w:ascii="宋体" w:hAnsi="宋体" w:cs="宋体"/>
          <w:color w:val="auto"/>
          <w:sz w:val="24"/>
        </w:rPr>
        <w:t xml:space="preserve">                       法定代表人或授权委托人签字:</w:t>
      </w:r>
      <w:r>
        <w:rPr>
          <w:rFonts w:hint="eastAsia" w:ascii="宋体" w:hAnsi="宋体" w:cs="宋体"/>
          <w:b/>
          <w:color w:val="auto"/>
          <w:sz w:val="24"/>
          <w:u w:val="single"/>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日   期：     年   月  日</w:t>
      </w:r>
    </w:p>
    <w:p>
      <w:pPr>
        <w:pStyle w:val="7"/>
        <w:spacing w:line="360" w:lineRule="exact"/>
        <w:jc w:val="both"/>
        <w:rPr>
          <w:rFonts w:hint="eastAsia" w:ascii="宋体" w:eastAsia="宋体" w:cs="宋体"/>
          <w:color w:val="auto"/>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2、第一轮报价表</w:t>
      </w:r>
    </w:p>
    <w:p>
      <w:pPr>
        <w:widowControl/>
        <w:spacing w:line="360" w:lineRule="exact"/>
        <w:jc w:val="left"/>
        <w:outlineLvl w:val="1"/>
        <w:rPr>
          <w:rFonts w:hint="eastAsia" w:ascii="宋体" w:hAnsi="宋体" w:cs="宋体"/>
          <w:color w:val="auto"/>
          <w:kern w:val="0"/>
          <w:sz w:val="32"/>
          <w:szCs w:val="32"/>
        </w:rPr>
      </w:pPr>
    </w:p>
    <w:tbl>
      <w:tblPr>
        <w:tblStyle w:val="14"/>
        <w:tblW w:w="8838" w:type="dxa"/>
        <w:tblInd w:w="0" w:type="dxa"/>
        <w:tblLayout w:type="fixed"/>
        <w:tblCellMar>
          <w:top w:w="0" w:type="dxa"/>
          <w:left w:w="0" w:type="dxa"/>
          <w:bottom w:w="0" w:type="dxa"/>
          <w:right w:w="0" w:type="dxa"/>
        </w:tblCellMar>
      </w:tblPr>
      <w:tblGrid>
        <w:gridCol w:w="1559"/>
        <w:gridCol w:w="2483"/>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1951"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auto"/>
                <w:sz w:val="24"/>
                <w:szCs w:val="24"/>
              </w:rPr>
            </w:pPr>
            <w:r>
              <w:rPr>
                <w:rFonts w:hint="eastAsia" w:ascii="宋体" w:hAnsi="宋体" w:cs="宋体"/>
                <w:color w:val="auto"/>
                <w:sz w:val="24"/>
                <w:szCs w:val="24"/>
              </w:rPr>
              <w:t>人民币大写：</w:t>
            </w:r>
            <w:r>
              <w:rPr>
                <w:rFonts w:hint="eastAsia" w:ascii="宋体" w:hAnsi="宋体" w:cs="宋体"/>
                <w:color w:val="auto"/>
                <w:sz w:val="24"/>
                <w:szCs w:val="24"/>
                <w:u w:val="single"/>
              </w:rPr>
              <w:t xml:space="preserve">             </w:t>
            </w:r>
          </w:p>
          <w:p>
            <w:pPr>
              <w:spacing w:line="360" w:lineRule="exact"/>
              <w:ind w:firstLine="1800" w:firstLineChars="750"/>
              <w:rPr>
                <w:rFonts w:hint="eastAsia" w:ascii="宋体" w:hAnsi="宋体" w:cs="宋体"/>
                <w:color w:val="auto"/>
                <w:sz w:val="24"/>
                <w:szCs w:val="24"/>
                <w:u w:val="single"/>
              </w:rPr>
            </w:pPr>
            <w:r>
              <w:rPr>
                <w:rFonts w:hint="eastAsia" w:ascii="宋体" w:hAnsi="宋体" w:cs="宋体"/>
                <w:color w:val="auto"/>
                <w:sz w:val="24"/>
                <w:szCs w:val="24"/>
              </w:rPr>
              <w:t>人民币小写：</w:t>
            </w:r>
            <w:r>
              <w:rPr>
                <w:rFonts w:hint="eastAsia" w:ascii="宋体" w:hAnsi="宋体" w:cs="宋体"/>
                <w:color w:val="auto"/>
                <w:sz w:val="24"/>
                <w:szCs w:val="24"/>
                <w:u w:val="single"/>
              </w:rPr>
              <w:t xml:space="preserve">             </w:t>
            </w:r>
          </w:p>
        </w:tc>
      </w:tr>
      <w:tr>
        <w:tblPrEx>
          <w:tblLayout w:type="fixed"/>
          <w:tblCellMar>
            <w:top w:w="0" w:type="dxa"/>
            <w:left w:w="0" w:type="dxa"/>
            <w:bottom w:w="0" w:type="dxa"/>
            <w:right w:w="0" w:type="dxa"/>
          </w:tblCellMar>
        </w:tblPrEx>
        <w:trPr>
          <w:cantSplit/>
          <w:trHeight w:val="968"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 xml:space="preserve">                                   </w:t>
            </w: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2925"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p>
        </w:tc>
      </w:tr>
    </w:tbl>
    <w:p>
      <w:pPr>
        <w:autoSpaceDE w:val="0"/>
        <w:autoSpaceDN w:val="0"/>
        <w:adjustRightInd w:val="0"/>
        <w:spacing w:line="160" w:lineRule="exact"/>
        <w:jc w:val="center"/>
        <w:rPr>
          <w:rFonts w:hint="eastAsia" w:ascii="宋体" w:hAnsi="宋体" w:cs="宋体"/>
          <w:b/>
          <w:color w:val="auto"/>
          <w:sz w:val="24"/>
          <w:szCs w:val="24"/>
        </w:rPr>
      </w:pPr>
    </w:p>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 xml:space="preserve">                                                       </w:t>
      </w:r>
    </w:p>
    <w:p>
      <w:pPr>
        <w:spacing w:line="360" w:lineRule="exact"/>
        <w:outlineLvl w:val="1"/>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投标人名称（公章）：</w:t>
      </w:r>
    </w:p>
    <w:p>
      <w:pPr>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法定代表人或授权委托人签字:</w:t>
      </w:r>
    </w:p>
    <w:p>
      <w:pPr>
        <w:rPr>
          <w:rFonts w:hint="eastAsia" w:ascii="宋体" w:hAnsi="宋体" w:cs="宋体"/>
          <w:color w:val="auto"/>
          <w:sz w:val="24"/>
          <w:szCs w:val="24"/>
        </w:rPr>
      </w:pPr>
    </w:p>
    <w:p>
      <w:pPr>
        <w:rPr>
          <w:rFonts w:hint="eastAsia" w:ascii="宋体" w:hAnsi="宋体" w:cs="宋体"/>
          <w:color w:val="auto"/>
        </w:rPr>
      </w:pPr>
      <w:r>
        <w:rPr>
          <w:rFonts w:hint="eastAsia" w:ascii="宋体" w:hAnsi="宋体" w:cs="宋体"/>
          <w:color w:val="auto"/>
          <w:sz w:val="24"/>
          <w:szCs w:val="24"/>
        </w:rPr>
        <w:t xml:space="preserve">                                                          年    月   日</w:t>
      </w:r>
    </w:p>
    <w:p>
      <w:pPr>
        <w:pStyle w:val="7"/>
        <w:spacing w:line="360" w:lineRule="exact"/>
        <w:jc w:val="both"/>
        <w:rPr>
          <w:rFonts w:hint="eastAsia" w:ascii="宋体" w:eastAsia="宋体" w:cs="宋体"/>
          <w:color w:val="auto"/>
          <w:sz w:val="30"/>
          <w:szCs w:val="30"/>
        </w:rPr>
      </w:pPr>
      <w:r>
        <w:rPr>
          <w:rFonts w:hint="eastAsia" w:ascii="宋体" w:eastAsia="宋体" w:cs="宋体"/>
          <w:color w:val="auto"/>
          <w:sz w:val="30"/>
          <w:szCs w:val="30"/>
        </w:rPr>
        <w:t xml:space="preserve">               </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bookmarkStart w:id="43" w:name="_Toc30136"/>
      <w:r>
        <w:rPr>
          <w:rFonts w:hint="eastAsia" w:ascii="宋体" w:hAnsi="宋体" w:cs="宋体"/>
          <w:b/>
          <w:bCs/>
          <w:color w:val="auto"/>
          <w:kern w:val="0"/>
          <w:sz w:val="32"/>
          <w:szCs w:val="32"/>
        </w:rPr>
        <w:t>3、法定代表人（负责人）资格证明书</w:t>
      </w:r>
      <w:bookmarkEnd w:id="43"/>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cs="宋体"/>
          <w:color w:val="auto"/>
          <w:sz w:val="24"/>
          <w:szCs w:val="24"/>
          <w:u w:val="single"/>
        </w:rPr>
      </w:pPr>
      <w:bookmarkStart w:id="44" w:name="_Toc4528"/>
      <w:r>
        <w:rPr>
          <w:rFonts w:hint="eastAsia" w:ascii="宋体" w:hAnsi="宋体" w:cs="宋体"/>
          <w:color w:val="auto"/>
          <w:sz w:val="24"/>
          <w:szCs w:val="24"/>
        </w:rPr>
        <w:t>单位名称：</w:t>
      </w:r>
      <w:bookmarkEnd w:id="44"/>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45" w:name="_Toc6193"/>
      <w:r>
        <w:rPr>
          <w:rFonts w:hint="eastAsia" w:ascii="宋体" w:hAnsi="宋体" w:cs="宋体"/>
          <w:color w:val="auto"/>
          <w:sz w:val="24"/>
          <w:szCs w:val="24"/>
        </w:rPr>
        <w:t>地    址：</w:t>
      </w:r>
      <w:bookmarkEnd w:id="45"/>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500" w:lineRule="exact"/>
        <w:jc w:val="left"/>
        <w:outlineLvl w:val="1"/>
        <w:rPr>
          <w:rFonts w:hint="eastAsia" w:ascii="宋体" w:hAnsi="宋体" w:cs="宋体"/>
          <w:color w:val="auto"/>
          <w:sz w:val="24"/>
          <w:szCs w:val="24"/>
        </w:rPr>
      </w:pPr>
      <w:bookmarkStart w:id="46" w:name="_Toc17570"/>
      <w:r>
        <w:rPr>
          <w:rFonts w:hint="eastAsia" w:ascii="宋体" w:hAnsi="宋体" w:cs="宋体"/>
          <w:color w:val="auto"/>
          <w:sz w:val="24"/>
          <w:szCs w:val="24"/>
        </w:rPr>
        <w:t xml:space="preserve">姓   名：__________ 性别：__________  年龄：__________  职务：__________   </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系______________________________________（投标单位名称）的法定代表人。</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为_____________________________项目的报价，签署上述项目的响应性谈判文件、进行合同谈判、签署合同和处理与之有关的一切事务。</w:t>
      </w:r>
      <w:bookmarkEnd w:id="46"/>
    </w:p>
    <w:p>
      <w:pPr>
        <w:spacing w:line="500" w:lineRule="exact"/>
        <w:ind w:firstLine="480" w:firstLineChars="200"/>
        <w:outlineLvl w:val="1"/>
        <w:rPr>
          <w:rFonts w:hint="eastAsia" w:ascii="宋体" w:hAnsi="宋体" w:cs="宋体"/>
          <w:color w:val="auto"/>
          <w:sz w:val="24"/>
          <w:szCs w:val="24"/>
        </w:rPr>
      </w:pPr>
      <w:bookmarkStart w:id="47" w:name="_Toc20969"/>
      <w:r>
        <w:rPr>
          <w:rFonts w:hint="eastAsia" w:ascii="宋体" w:hAnsi="宋体" w:cs="宋体"/>
          <w:color w:val="auto"/>
          <w:sz w:val="24"/>
          <w:szCs w:val="24"/>
        </w:rPr>
        <w:t>特此证明。</w:t>
      </w:r>
      <w:bookmarkEnd w:id="47"/>
    </w:p>
    <w:p>
      <w:pPr>
        <w:spacing w:line="500" w:lineRule="exact"/>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bookmarkStart w:id="48" w:name="_Toc15093"/>
      <w:r>
        <w:rPr>
          <w:rFonts w:hint="eastAsia" w:ascii="宋体" w:hAnsi="宋体" w:cs="宋体"/>
          <w:color w:val="auto"/>
          <w:sz w:val="24"/>
          <w:szCs w:val="24"/>
        </w:rPr>
        <w:t>投标人：（盖章）_______________________</w:t>
      </w:r>
      <w:bookmarkEnd w:id="48"/>
      <w:r>
        <w:rPr>
          <w:rFonts w:hint="eastAsia" w:ascii="宋体" w:hAnsi="宋体" w:cs="宋体"/>
          <w:color w:val="auto"/>
          <w:sz w:val="24"/>
          <w:szCs w:val="24"/>
        </w:rPr>
        <w:t xml:space="preserve"> </w:t>
      </w:r>
    </w:p>
    <w:p>
      <w:pPr>
        <w:spacing w:line="500" w:lineRule="exact"/>
        <w:ind w:firstLine="2400" w:firstLineChars="1000"/>
        <w:outlineLvl w:val="1"/>
        <w:rPr>
          <w:rFonts w:hint="eastAsia" w:ascii="宋体" w:hAnsi="宋体" w:cs="宋体"/>
          <w:color w:val="auto"/>
          <w:sz w:val="24"/>
          <w:szCs w:val="24"/>
        </w:rPr>
      </w:pPr>
      <w:bookmarkStart w:id="49" w:name="_Toc13086"/>
      <w:r>
        <w:rPr>
          <w:rFonts w:hint="eastAsia" w:ascii="宋体" w:hAnsi="宋体" w:cs="宋体"/>
          <w:color w:val="auto"/>
          <w:sz w:val="24"/>
          <w:szCs w:val="24"/>
        </w:rPr>
        <w:t>日      期：___________年_____月_____日</w:t>
      </w:r>
      <w:bookmarkEnd w:id="49"/>
    </w:p>
    <w:p>
      <w:pPr>
        <w:spacing w:line="500" w:lineRule="exact"/>
        <w:ind w:firstLine="360" w:firstLineChars="1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0" w:name="_Toc16104"/>
      <w:r>
        <w:rPr>
          <w:rFonts w:hint="eastAsia" w:ascii="宋体" w:hAnsi="宋体" w:cs="宋体"/>
          <w:color w:val="auto"/>
          <w:sz w:val="24"/>
          <w:szCs w:val="24"/>
        </w:rPr>
        <w:t>附: 法人代表身份证复印件</w:t>
      </w:r>
      <w:bookmarkEnd w:id="50"/>
    </w:p>
    <w:p>
      <w:pPr>
        <w:spacing w:line="360" w:lineRule="exact"/>
        <w:jc w:val="center"/>
        <w:outlineLvl w:val="1"/>
        <w:rPr>
          <w:rFonts w:hint="eastAsia" w:ascii="宋体" w:hAnsi="宋体" w:cs="宋体"/>
          <w:b/>
          <w:color w:val="auto"/>
          <w:sz w:val="24"/>
          <w:szCs w:val="24"/>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4"/>
          <w:szCs w:val="24"/>
        </w:rPr>
      </w:pPr>
    </w:p>
    <w:p>
      <w:pPr>
        <w:pStyle w:val="7"/>
        <w:spacing w:line="360" w:lineRule="exact"/>
        <w:rPr>
          <w:rFonts w:hint="eastAsia" w:ascii="宋体" w:eastAsia="宋体" w:cs="宋体"/>
          <w:color w:val="auto"/>
          <w:sz w:val="24"/>
          <w:szCs w:val="24"/>
        </w:rPr>
      </w:pPr>
    </w:p>
    <w:p>
      <w:pPr>
        <w:pStyle w:val="7"/>
        <w:spacing w:line="360" w:lineRule="exact"/>
        <w:jc w:val="both"/>
        <w:rPr>
          <w:rFonts w:hint="eastAsia" w:ascii="宋体" w:eastAsia="宋体" w:cs="宋体"/>
          <w:color w:val="auto"/>
          <w:sz w:val="24"/>
          <w:szCs w:val="24"/>
        </w:rPr>
      </w:pPr>
    </w:p>
    <w:p>
      <w:pPr>
        <w:rPr>
          <w:rFonts w:hint="eastAsia" w:ascii="宋体" w:hAnsi="宋体" w:cs="宋体"/>
          <w:color w:val="auto"/>
          <w:sz w:val="24"/>
        </w:rPr>
      </w:pPr>
    </w:p>
    <w:p>
      <w:pPr>
        <w:rPr>
          <w:rFonts w:hint="eastAsia" w:ascii="宋体" w:hAnsi="宋体" w:cs="宋体"/>
          <w:color w:val="auto"/>
          <w:sz w:val="24"/>
        </w:rPr>
      </w:pPr>
    </w:p>
    <w:p>
      <w:pPr>
        <w:pStyle w:val="7"/>
        <w:spacing w:line="360" w:lineRule="exact"/>
        <w:jc w:val="both"/>
        <w:rPr>
          <w:rFonts w:hint="eastAsia" w:ascii="宋体" w:eastAsia="宋体" w:cs="宋体"/>
          <w:color w:val="auto"/>
          <w:sz w:val="30"/>
          <w:szCs w:val="30"/>
        </w:rPr>
      </w:pPr>
    </w:p>
    <w:p>
      <w:pPr>
        <w:widowControl/>
        <w:snapToGrid w:val="0"/>
        <w:spacing w:line="600" w:lineRule="exact"/>
        <w:jc w:val="center"/>
        <w:rPr>
          <w:rFonts w:hint="eastAsia" w:ascii="宋体" w:hAnsi="宋体" w:cs="宋体"/>
          <w:b/>
          <w:bCs/>
          <w:color w:val="auto"/>
          <w:kern w:val="0"/>
          <w:sz w:val="30"/>
          <w:szCs w:val="30"/>
        </w:rPr>
      </w:pPr>
      <w:bookmarkStart w:id="51" w:name="_Toc21544"/>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4、法定代表人授权委托书</w:t>
      </w:r>
      <w:bookmarkEnd w:id="51"/>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80" w:firstLineChars="200"/>
        <w:jc w:val="left"/>
        <w:outlineLvl w:val="1"/>
        <w:rPr>
          <w:rFonts w:hint="eastAsia" w:ascii="宋体" w:hAnsi="宋体" w:cs="宋体"/>
          <w:color w:val="auto"/>
          <w:sz w:val="24"/>
          <w:szCs w:val="24"/>
        </w:rPr>
      </w:pPr>
      <w:bookmarkStart w:id="52" w:name="_Toc27202"/>
      <w:r>
        <w:rPr>
          <w:rFonts w:hint="eastAsia" w:ascii="宋体" w:hAnsi="宋体" w:cs="宋体"/>
          <w:color w:val="auto"/>
          <w:sz w:val="24"/>
          <w:szCs w:val="24"/>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2"/>
    </w:p>
    <w:p>
      <w:pPr>
        <w:pStyle w:val="8"/>
        <w:snapToGrid w:val="0"/>
        <w:spacing w:line="500" w:lineRule="exact"/>
        <w:ind w:firstLine="600" w:firstLineChars="250"/>
        <w:jc w:val="left"/>
        <w:outlineLvl w:val="1"/>
        <w:rPr>
          <w:rFonts w:hint="eastAsia" w:hAnsi="宋体" w:cs="宋体"/>
          <w:color w:val="auto"/>
          <w:sz w:val="24"/>
          <w:szCs w:val="24"/>
        </w:rPr>
      </w:pPr>
      <w:bookmarkStart w:id="53" w:name="_Toc26449"/>
      <w:r>
        <w:rPr>
          <w:rFonts w:hint="eastAsia" w:hAnsi="宋体" w:cs="宋体"/>
          <w:color w:val="auto"/>
          <w:sz w:val="24"/>
          <w:szCs w:val="24"/>
        </w:rPr>
        <w:t>代理人在投标、合同签订过程中所签署的一切文件和处理与之有关的一切事务，我均予以承认。本授权书自出具之日起生效。</w:t>
      </w:r>
      <w:bookmarkEnd w:id="53"/>
    </w:p>
    <w:p>
      <w:pPr>
        <w:spacing w:line="500" w:lineRule="exact"/>
        <w:ind w:firstLine="480" w:firstLineChars="200"/>
        <w:jc w:val="left"/>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4" w:name="_Toc12092"/>
      <w:r>
        <w:rPr>
          <w:rFonts w:hint="eastAsia" w:ascii="宋体" w:hAnsi="宋体" w:cs="宋体"/>
          <w:color w:val="auto"/>
          <w:sz w:val="24"/>
          <w:szCs w:val="24"/>
        </w:rPr>
        <w:t>代理人无权转让委托权。特此委托。</w:t>
      </w:r>
      <w:bookmarkEnd w:id="54"/>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bookmarkStart w:id="55" w:name="_Toc25253"/>
      <w:r>
        <w:rPr>
          <w:rFonts w:hint="eastAsia" w:ascii="宋体" w:hAnsi="宋体" w:cs="宋体"/>
          <w:color w:val="auto"/>
          <w:sz w:val="24"/>
          <w:szCs w:val="24"/>
        </w:rPr>
        <w:t>投标人代表：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性别：</w:t>
      </w:r>
      <w:r>
        <w:rPr>
          <w:rFonts w:hint="eastAsia" w:ascii="宋体" w:hAnsi="宋体" w:cs="宋体"/>
          <w:color w:val="auto"/>
          <w:sz w:val="24"/>
          <w:szCs w:val="24"/>
          <w:u w:val="single"/>
        </w:rPr>
        <w:t xml:space="preserve">           </w:t>
      </w:r>
      <w:r>
        <w:rPr>
          <w:rFonts w:hint="eastAsia" w:ascii="宋体" w:hAnsi="宋体" w:cs="宋体"/>
          <w:color w:val="auto"/>
          <w:sz w:val="24"/>
          <w:szCs w:val="24"/>
        </w:rPr>
        <w:t>身份证号：</w:t>
      </w:r>
      <w:bookmarkEnd w:id="55"/>
      <w:r>
        <w:rPr>
          <w:rFonts w:hint="eastAsia" w:ascii="宋体" w:hAnsi="宋体" w:cs="宋体"/>
          <w:color w:val="auto"/>
          <w:sz w:val="24"/>
          <w:szCs w:val="24"/>
        </w:rPr>
        <w:t>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6" w:name="_Toc3485"/>
      <w:r>
        <w:rPr>
          <w:rFonts w:hint="eastAsia" w:ascii="宋体" w:hAnsi="宋体" w:cs="宋体"/>
          <w:color w:val="auto"/>
          <w:sz w:val="24"/>
          <w:szCs w:val="24"/>
        </w:rPr>
        <w:t>单位：</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部门：</w:t>
      </w:r>
      <w:r>
        <w:rPr>
          <w:rFonts w:hint="eastAsia" w:ascii="宋体" w:hAnsi="宋体" w:cs="宋体"/>
          <w:color w:val="auto"/>
          <w:sz w:val="24"/>
          <w:szCs w:val="24"/>
          <w:u w:val="single"/>
        </w:rPr>
        <w:t xml:space="preserve">           </w:t>
      </w:r>
      <w:r>
        <w:rPr>
          <w:rFonts w:hint="eastAsia" w:ascii="宋体" w:hAnsi="宋体" w:cs="宋体"/>
          <w:color w:val="auto"/>
          <w:sz w:val="24"/>
          <w:szCs w:val="24"/>
        </w:rPr>
        <w:t>职务：</w:t>
      </w:r>
      <w:bookmarkEnd w:id="56"/>
      <w:r>
        <w:rPr>
          <w:rFonts w:hint="eastAsia" w:ascii="宋体" w:hAnsi="宋体" w:cs="宋体"/>
          <w:color w:val="auto"/>
          <w:sz w:val="24"/>
          <w:szCs w:val="24"/>
        </w:rPr>
        <w:t>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7" w:name="_Toc18703"/>
      <w:r>
        <w:rPr>
          <w:rFonts w:hint="eastAsia" w:ascii="宋体" w:hAnsi="宋体" w:cs="宋体"/>
          <w:color w:val="auto"/>
          <w:sz w:val="24"/>
          <w:szCs w:val="24"/>
        </w:rPr>
        <w:t>详细通讯地址：</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r>
        <w:rPr>
          <w:rFonts w:hint="eastAsia" w:ascii="宋体" w:hAnsi="宋体" w:cs="宋体"/>
          <w:b/>
          <w:bCs/>
          <w:color w:val="auto"/>
          <w:sz w:val="24"/>
          <w:szCs w:val="24"/>
        </w:rPr>
        <w:t xml:space="preserve"> </w:t>
      </w:r>
      <w:r>
        <w:rPr>
          <w:rFonts w:hint="eastAsia" w:ascii="宋体" w:hAnsi="宋体" w:cs="宋体"/>
          <w:color w:val="auto"/>
          <w:sz w:val="24"/>
          <w:szCs w:val="24"/>
        </w:rPr>
        <w:t>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电话：</w:t>
      </w:r>
      <w:bookmarkEnd w:id="57"/>
      <w:r>
        <w:rPr>
          <w:rFonts w:hint="eastAsia" w:ascii="宋体" w:hAnsi="宋体" w:cs="宋体"/>
          <w:color w:val="auto"/>
          <w:sz w:val="24"/>
          <w:szCs w:val="24"/>
        </w:rPr>
        <w:t>________________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p>
    <w:p>
      <w:pPr>
        <w:spacing w:line="500" w:lineRule="exact"/>
        <w:ind w:firstLine="3240" w:firstLineChars="1350"/>
        <w:outlineLvl w:val="1"/>
        <w:rPr>
          <w:rFonts w:hint="eastAsia" w:ascii="宋体" w:hAnsi="宋体" w:cs="宋体"/>
          <w:color w:val="auto"/>
          <w:sz w:val="24"/>
          <w:szCs w:val="24"/>
          <w:u w:val="single"/>
        </w:rPr>
      </w:pPr>
      <w:bookmarkStart w:id="58" w:name="_Toc32221"/>
      <w:r>
        <w:rPr>
          <w:rFonts w:hint="eastAsia" w:ascii="宋体" w:hAnsi="宋体" w:cs="宋体"/>
          <w:color w:val="auto"/>
          <w:sz w:val="24"/>
          <w:szCs w:val="24"/>
        </w:rPr>
        <w:t>法定代表人签字或盖章：</w:t>
      </w:r>
      <w:bookmarkEnd w:id="58"/>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u w:val="single"/>
        </w:rPr>
      </w:pPr>
      <w:bookmarkStart w:id="59" w:name="_Toc5493"/>
      <w:r>
        <w:rPr>
          <w:rFonts w:hint="eastAsia" w:ascii="宋体" w:hAnsi="宋体" w:cs="宋体"/>
          <w:color w:val="auto"/>
          <w:sz w:val="24"/>
          <w:szCs w:val="24"/>
        </w:rPr>
        <w:t>投标单位公章：</w:t>
      </w:r>
      <w:bookmarkEnd w:id="59"/>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rPr>
      </w:pPr>
      <w:bookmarkStart w:id="60" w:name="_Toc10833"/>
      <w:r>
        <w:rPr>
          <w:rFonts w:hint="eastAsia" w:ascii="宋体" w:hAnsi="宋体" w:cs="宋体"/>
          <w:color w:val="auto"/>
          <w:sz w:val="24"/>
          <w:szCs w:val="24"/>
        </w:rPr>
        <w:t>日        期：___________年_____月_____日</w:t>
      </w:r>
      <w:bookmarkEnd w:id="60"/>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61" w:name="_Toc8126"/>
      <w:r>
        <w:rPr>
          <w:rFonts w:hint="eastAsia" w:ascii="宋体" w:hAnsi="宋体" w:cs="宋体"/>
          <w:color w:val="auto"/>
          <w:sz w:val="24"/>
          <w:szCs w:val="24"/>
        </w:rPr>
        <w:t>附:授权委托人身份证复印件</w:t>
      </w:r>
      <w:bookmarkEnd w:id="61"/>
    </w:p>
    <w:p>
      <w:pPr>
        <w:pStyle w:val="7"/>
        <w:spacing w:line="360" w:lineRule="exact"/>
        <w:jc w:val="both"/>
        <w:rPr>
          <w:rFonts w:hint="eastAsia" w:ascii="宋体" w:eastAsia="宋体" w:cs="宋体"/>
          <w:color w:val="auto"/>
          <w:sz w:val="21"/>
          <w:szCs w:val="21"/>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ind w:firstLine="2570" w:firstLineChars="800"/>
        <w:jc w:val="both"/>
        <w:rPr>
          <w:rFonts w:hint="eastAsia" w:ascii="宋体" w:hAnsi="宋体" w:cs="宋体"/>
          <w:b/>
          <w:bCs/>
          <w:color w:val="auto"/>
          <w:kern w:val="0"/>
          <w:sz w:val="32"/>
          <w:szCs w:val="32"/>
        </w:rPr>
      </w:pPr>
      <w:r>
        <w:rPr>
          <w:rFonts w:hint="eastAsia" w:ascii="宋体" w:hAnsi="宋体" w:cs="宋体"/>
          <w:b/>
          <w:bCs/>
          <w:color w:val="auto"/>
          <w:kern w:val="0"/>
          <w:sz w:val="32"/>
          <w:szCs w:val="32"/>
        </w:rPr>
        <w:t>5、已标价工程量清单</w:t>
      </w:r>
    </w:p>
    <w:p>
      <w:pPr>
        <w:widowControl/>
        <w:snapToGrid w:val="0"/>
        <w:spacing w:line="600" w:lineRule="exact"/>
        <w:rPr>
          <w:rFonts w:hint="eastAsia" w:ascii="宋体" w:hAnsi="宋体" w:cs="宋体"/>
          <w:b/>
          <w:bCs/>
          <w:color w:val="auto"/>
          <w:kern w:val="0"/>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ind w:firstLine="3213" w:firstLineChars="1000"/>
        <w:jc w:val="both"/>
        <w:rPr>
          <w:rFonts w:hint="eastAsia" w:ascii="宋体" w:hAnsi="宋体" w:cs="宋体"/>
          <w:b/>
          <w:bCs/>
          <w:color w:val="auto"/>
          <w:kern w:val="0"/>
          <w:sz w:val="30"/>
          <w:szCs w:val="30"/>
        </w:rPr>
      </w:pPr>
      <w:bookmarkStart w:id="62" w:name="_Toc3749"/>
      <w:r>
        <w:rPr>
          <w:rFonts w:hint="eastAsia" w:ascii="宋体" w:hAnsi="宋体" w:cs="宋体"/>
          <w:b/>
          <w:bCs/>
          <w:color w:val="auto"/>
          <w:kern w:val="0"/>
          <w:sz w:val="32"/>
          <w:szCs w:val="32"/>
        </w:rPr>
        <w:t>6、投标人基本情况表</w:t>
      </w:r>
      <w:bookmarkEnd w:id="62"/>
    </w:p>
    <w:p>
      <w:pPr>
        <w:spacing w:line="360" w:lineRule="exact"/>
        <w:rPr>
          <w:rFonts w:hint="eastAsia" w:ascii="宋体" w:hAnsi="宋体" w:cs="宋体"/>
          <w:color w:val="auto"/>
          <w:sz w:val="24"/>
        </w:rPr>
      </w:pPr>
    </w:p>
    <w:tbl>
      <w:tblPr>
        <w:tblStyle w:val="1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bookmarkStart w:id="63" w:name="_Toc21211"/>
      <w:bookmarkStart w:id="64" w:name="_Toc19998"/>
      <w:bookmarkStart w:id="65" w:name="_Toc13757"/>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7、类似业绩</w:t>
      </w:r>
      <w:bookmarkEnd w:id="63"/>
      <w:bookmarkEnd w:id="64"/>
      <w:bookmarkEnd w:id="65"/>
    </w:p>
    <w:p>
      <w:pPr>
        <w:spacing w:line="360" w:lineRule="exact"/>
        <w:outlineLvl w:val="1"/>
        <w:rPr>
          <w:rFonts w:hint="eastAsia" w:ascii="宋体" w:hAnsi="宋体" w:cs="宋体"/>
          <w:color w:val="auto"/>
          <w:sz w:val="24"/>
        </w:rPr>
      </w:pPr>
    </w:p>
    <w:p>
      <w:pPr>
        <w:spacing w:line="360" w:lineRule="exact"/>
        <w:jc w:val="left"/>
        <w:outlineLvl w:val="1"/>
        <w:rPr>
          <w:rFonts w:hint="eastAsia" w:ascii="宋体" w:hAnsi="宋体" w:cs="宋体"/>
          <w:color w:val="auto"/>
          <w:sz w:val="24"/>
          <w:szCs w:val="24"/>
        </w:rPr>
      </w:pPr>
      <w:bookmarkStart w:id="66" w:name="_Toc6188"/>
      <w:r>
        <w:rPr>
          <w:rFonts w:hint="eastAsia" w:ascii="宋体" w:hAnsi="宋体" w:cs="宋体"/>
          <w:color w:val="auto"/>
          <w:sz w:val="24"/>
          <w:szCs w:val="24"/>
        </w:rPr>
        <w:t>近三年中类似业绩（附复印件）</w:t>
      </w:r>
      <w:bookmarkEnd w:id="66"/>
    </w:p>
    <w:p>
      <w:pPr>
        <w:spacing w:line="360" w:lineRule="exact"/>
        <w:ind w:firstLine="480" w:firstLineChars="200"/>
        <w:outlineLvl w:val="1"/>
        <w:rPr>
          <w:rFonts w:hint="eastAsia" w:ascii="宋体" w:hAnsi="宋体" w:cs="宋体"/>
          <w:color w:val="auto"/>
          <w:sz w:val="24"/>
          <w:szCs w:val="24"/>
        </w:rPr>
      </w:pPr>
    </w:p>
    <w:tbl>
      <w:tblPr>
        <w:tblStyle w:val="14"/>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1410" w:type="dxa"/>
            <w:vAlign w:val="center"/>
          </w:tcPr>
          <w:p>
            <w:pPr>
              <w:spacing w:line="360" w:lineRule="exact"/>
              <w:ind w:left="57"/>
              <w:jc w:val="center"/>
              <w:rPr>
                <w:rFonts w:hint="eastAsia" w:ascii="宋体" w:hAnsi="宋体" w:cs="宋体"/>
                <w:color w:val="auto"/>
                <w:sz w:val="24"/>
                <w:szCs w:val="24"/>
              </w:rPr>
            </w:pPr>
            <w:r>
              <w:rPr>
                <w:rFonts w:hint="eastAsia" w:ascii="宋体" w:hAnsi="宋体" w:cs="宋体"/>
                <w:color w:val="auto"/>
                <w:sz w:val="24"/>
                <w:szCs w:val="24"/>
              </w:rPr>
              <w:t>签约日期</w:t>
            </w:r>
          </w:p>
        </w:tc>
        <w:tc>
          <w:tcPr>
            <w:tcW w:w="2644"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业  绩（合同）</w:t>
            </w:r>
          </w:p>
        </w:tc>
        <w:tc>
          <w:tcPr>
            <w:tcW w:w="1586"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中标通知书</w:t>
            </w:r>
          </w:p>
        </w:tc>
        <w:tc>
          <w:tcPr>
            <w:tcW w:w="1428"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bl>
    <w:p>
      <w:pPr>
        <w:spacing w:line="360" w:lineRule="exact"/>
        <w:ind w:firstLine="540" w:firstLineChars="225"/>
        <w:rPr>
          <w:rFonts w:hint="eastAsia" w:ascii="宋体" w:hAnsi="宋体" w:cs="宋体"/>
          <w:color w:val="auto"/>
          <w:sz w:val="24"/>
          <w:szCs w:val="24"/>
        </w:rPr>
      </w:pPr>
    </w:p>
    <w:p>
      <w:pPr>
        <w:autoSpaceDE w:val="0"/>
        <w:autoSpaceDN w:val="0"/>
        <w:adjustRightInd w:val="0"/>
        <w:snapToGrid w:val="0"/>
        <w:spacing w:line="360" w:lineRule="auto"/>
        <w:rPr>
          <w:rFonts w:hint="eastAsia" w:ascii="宋体" w:hAnsi="宋体" w:cs="宋体"/>
          <w:b/>
          <w:color w:val="auto"/>
          <w:sz w:val="24"/>
          <w:szCs w:val="24"/>
        </w:rPr>
      </w:pPr>
      <w:r>
        <w:rPr>
          <w:rFonts w:hint="eastAsia" w:ascii="宋体" w:hAnsi="宋体" w:cs="宋体"/>
          <w:color w:val="auto"/>
          <w:sz w:val="24"/>
          <w:szCs w:val="24"/>
        </w:rPr>
        <w:t xml:space="preserve">                                                 年     月     日</w:t>
      </w:r>
    </w:p>
    <w:p>
      <w:pPr>
        <w:autoSpaceDE w:val="0"/>
        <w:autoSpaceDN w:val="0"/>
        <w:adjustRightInd w:val="0"/>
        <w:snapToGrid w:val="0"/>
        <w:spacing w:line="360" w:lineRule="auto"/>
        <w:rPr>
          <w:rFonts w:hint="eastAsia" w:ascii="宋体" w:hAnsi="宋体" w:cs="宋体"/>
          <w:b/>
          <w:color w:val="auto"/>
          <w:sz w:val="24"/>
          <w:szCs w:val="24"/>
        </w:rPr>
      </w:pPr>
    </w:p>
    <w:p>
      <w:pPr>
        <w:autoSpaceDE w:val="0"/>
        <w:autoSpaceDN w:val="0"/>
        <w:adjustRightInd w:val="0"/>
        <w:snapToGrid w:val="0"/>
        <w:spacing w:line="360" w:lineRule="auto"/>
        <w:rPr>
          <w:rFonts w:hint="eastAsia" w:ascii="宋体" w:hAnsi="宋体" w:cs="宋体"/>
          <w:color w:val="auto"/>
          <w:sz w:val="24"/>
          <w:szCs w:val="24"/>
        </w:rPr>
      </w:pPr>
      <w:r>
        <w:rPr>
          <w:rFonts w:hint="eastAsia" w:ascii="宋体" w:hAnsi="宋体" w:cs="宋体"/>
          <w:color w:val="auto"/>
          <w:kern w:val="0"/>
          <w:sz w:val="24"/>
          <w:szCs w:val="24"/>
        </w:rPr>
        <w:t>投标人：</w:t>
      </w:r>
      <w:r>
        <w:rPr>
          <w:rFonts w:hint="eastAsia" w:ascii="宋体" w:hAnsi="宋体" w:cs="宋体"/>
          <w:color w:val="auto"/>
          <w:kern w:val="0"/>
          <w:sz w:val="24"/>
          <w:szCs w:val="24"/>
          <w:u w:val="single"/>
        </w:rPr>
        <w:t xml:space="preserve">                      </w:t>
      </w:r>
      <w:r>
        <w:rPr>
          <w:rFonts w:hint="eastAsia" w:ascii="宋体" w:hAnsi="宋体" w:cs="宋体"/>
          <w:color w:val="auto"/>
          <w:spacing w:val="14"/>
          <w:kern w:val="0"/>
          <w:sz w:val="24"/>
          <w:szCs w:val="24"/>
          <w:u w:val="single"/>
        </w:rPr>
        <w:t xml:space="preserve">（单位全称） （盖章）           </w:t>
      </w:r>
    </w:p>
    <w:p>
      <w:pPr>
        <w:autoSpaceDE w:val="0"/>
        <w:autoSpaceDN w:val="0"/>
        <w:adjustRightInd w:val="0"/>
        <w:snapToGrid w:val="0"/>
        <w:spacing w:after="100" w:afterLines="0" w:afterAutospacing="1" w:line="360" w:lineRule="auto"/>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ind w:left="826" w:hanging="944" w:hangingChars="392"/>
        <w:rPr>
          <w:rFonts w:hint="eastAsia" w:ascii="宋体" w:hAnsi="宋体" w:cs="宋体"/>
          <w:b/>
          <w:color w:val="auto"/>
          <w:sz w:val="24"/>
          <w:szCs w:val="24"/>
        </w:rPr>
      </w:pPr>
      <w:r>
        <w:rPr>
          <w:rFonts w:hint="eastAsia" w:ascii="宋体" w:hAnsi="宋体" w:cs="宋体"/>
          <w:b/>
          <w:color w:val="auto"/>
          <w:sz w:val="24"/>
          <w:szCs w:val="24"/>
        </w:rPr>
        <w:t>注：1、投标人应随此表附上相关的业绩证明。</w:t>
      </w:r>
    </w:p>
    <w:p>
      <w:pPr>
        <w:rPr>
          <w:rFonts w:hint="eastAsia" w:ascii="宋体" w:hAnsi="宋体" w:cs="宋体"/>
          <w:b/>
          <w:color w:val="auto"/>
          <w:sz w:val="24"/>
          <w:szCs w:val="24"/>
        </w:rPr>
      </w:pPr>
      <w:r>
        <w:rPr>
          <w:rFonts w:hint="eastAsia" w:ascii="宋体" w:hAnsi="宋体" w:cs="宋体"/>
          <w:b/>
          <w:color w:val="auto"/>
          <w:sz w:val="24"/>
          <w:szCs w:val="24"/>
        </w:rPr>
        <w:t xml:space="preserve">    2、如有多个已完成项目，每个项目填一张此表，附后。</w:t>
      </w:r>
    </w:p>
    <w:p>
      <w:pPr>
        <w:spacing w:line="360" w:lineRule="exact"/>
        <w:ind w:firstLine="540" w:firstLineChars="225"/>
        <w:outlineLvl w:val="1"/>
        <w:rPr>
          <w:rFonts w:hint="eastAsia" w:ascii="宋体" w:hAnsi="宋体" w:cs="宋体"/>
          <w:color w:val="auto"/>
          <w:sz w:val="24"/>
        </w:rPr>
      </w:pPr>
    </w:p>
    <w:p>
      <w:pPr>
        <w:spacing w:line="360" w:lineRule="exact"/>
        <w:ind w:firstLine="540" w:firstLineChars="225"/>
        <w:outlineLvl w:val="1"/>
        <w:rPr>
          <w:rFonts w:hint="eastAsia"/>
          <w:color w:val="auto"/>
        </w:rPr>
      </w:pPr>
      <w:r>
        <w:rPr>
          <w:rFonts w:hint="eastAsia" w:ascii="宋体" w:hAnsi="宋体" w:cs="宋体"/>
          <w:color w:val="auto"/>
          <w:sz w:val="24"/>
        </w:rPr>
        <w:t xml:space="preserve">                                            </w:t>
      </w:r>
    </w:p>
    <w:p>
      <w:pPr>
        <w:widowControl/>
        <w:snapToGrid w:val="0"/>
        <w:spacing w:line="600" w:lineRule="exact"/>
        <w:jc w:val="center"/>
        <w:rPr>
          <w:rFonts w:hint="eastAsia" w:ascii="宋体" w:hAnsi="宋体" w:cs="宋体"/>
          <w:b/>
          <w:bCs/>
          <w:color w:val="auto"/>
          <w:kern w:val="0"/>
          <w:sz w:val="32"/>
          <w:szCs w:val="32"/>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8、服务承诺及优惠条件</w:t>
      </w:r>
    </w:p>
    <w:p>
      <w:pPr>
        <w:autoSpaceDE w:val="0"/>
        <w:autoSpaceDN w:val="0"/>
        <w:adjustRightInd w:val="0"/>
        <w:jc w:val="center"/>
        <w:rPr>
          <w:rFonts w:hint="eastAsia" w:ascii="宋体" w:hAnsi="宋体" w:cs="宋体"/>
          <w:b/>
          <w:color w:val="auto"/>
          <w:sz w:val="24"/>
        </w:rPr>
      </w:pPr>
    </w:p>
    <w:tbl>
      <w:tblPr>
        <w:tblStyle w:val="14"/>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5"/>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投标人名称：（盖章）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      年     月    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jc w:val="center"/>
        <w:rPr>
          <w:rFonts w:hint="eastAsia" w:ascii="宋体" w:hAnsi="宋体" w:cs="宋体"/>
          <w:b/>
          <w:color w:val="auto"/>
          <w:sz w:val="24"/>
        </w:rPr>
      </w:pPr>
    </w:p>
    <w:p>
      <w:pPr>
        <w:widowControl/>
        <w:snapToGrid w:val="0"/>
        <w:spacing w:line="600" w:lineRule="exact"/>
        <w:jc w:val="center"/>
        <w:rPr>
          <w:rFonts w:hint="eastAsia" w:ascii="宋体" w:hAnsi="宋体" w:cs="宋体"/>
          <w:b/>
          <w:bCs/>
          <w:color w:val="auto"/>
          <w:kern w:val="0"/>
          <w:sz w:val="30"/>
          <w:szCs w:val="30"/>
        </w:rPr>
        <w:sectPr>
          <w:headerReference r:id="rId3" w:type="default"/>
          <w:footerReference r:id="rId4" w:type="default"/>
          <w:pgSz w:w="11907" w:h="16840"/>
          <w:pgMar w:top="1134" w:right="1134" w:bottom="1134" w:left="1134" w:header="567" w:footer="998" w:gutter="0"/>
          <w:pgNumType w:fmt="numberInDash"/>
          <w:cols w:space="720" w:num="1"/>
          <w:titlePg/>
          <w:docGrid w:type="lines" w:linePitch="380" w:charSpace="0"/>
        </w:sectPr>
      </w:pPr>
      <w:bookmarkStart w:id="67" w:name="_Toc110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9、资 格 证 明 文 件</w:t>
      </w:r>
    </w:p>
    <w:p>
      <w:pPr>
        <w:rPr>
          <w:rFonts w:hint="eastAsia" w:ascii="宋体" w:hAnsi="宋体" w:cs="宋体"/>
          <w:color w:val="auto"/>
        </w:rPr>
      </w:pP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营业执照（副本）、税务登记证（副本）、组织机构代码证（副本）（或三证合一的营业执照）;</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kern w:val="2"/>
          <w:sz w:val="24"/>
          <w:szCs w:val="24"/>
          <w:lang w:val="en-US" w:eastAsia="zh-CN" w:bidi="ar-SA"/>
        </w:rPr>
        <w:t>具备建筑装修装饰工程专业资质二级及其以上资质</w:t>
      </w:r>
      <w:r>
        <w:rPr>
          <w:rFonts w:hint="eastAsia" w:ascii="宋体" w:hAnsi="宋体" w:cs="宋体"/>
          <w:b/>
          <w:bCs/>
          <w:color w:val="auto"/>
          <w:sz w:val="24"/>
          <w:szCs w:val="24"/>
        </w:rPr>
        <w:t>（副本）;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具备有效的安全生产许可证（副本）;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lang w:val="en-US" w:eastAsia="zh-CN"/>
        </w:rPr>
        <w:t>项目经理具有注册建造师（建筑工程）贰级及以上资格、同时具有有效期内的安全生产考核合格证书（B证）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法定代表人证明或法定代表人有效委托书及本人身份证;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谈判保证金银行转账凭证;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开标前六个月内任三个月依法缴纳社会保障资金的证明;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参加政府采购活动前三年内，在经营活动中没有重大违法记录声明;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财务状况报告（谈判会日前十二个月内任一个月的资产负债表或损益表或年度财务会计报表或会计事务所出具的审计报告）;</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对农民工工资问题作出的承诺（格式自拟，内容符合招标文件“谈判须知表”第15项要求）;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信誉证明（格式自拟，内容符合招标文件“谈判须知表”第16项要求）;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诚信承诺书（内容符合招标文件“谈判须知表”第17项要求）;投标人必须提供无行贿犯罪记录承诺书，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w:t>
      </w:r>
      <w:r>
        <w:rPr>
          <w:rFonts w:hint="eastAsia" w:ascii="宋体" w:hAnsi="宋体" w:cs="宋体"/>
          <w:b/>
          <w:bCs/>
          <w:color w:val="auto"/>
          <w:sz w:val="24"/>
          <w:szCs w:val="24"/>
          <w:lang w:eastAsia="zh-CN"/>
        </w:rPr>
        <w:t>若有</w:t>
      </w:r>
      <w:r>
        <w:rPr>
          <w:rFonts w:hint="eastAsia" w:ascii="宋体" w:hAnsi="宋体" w:cs="宋体"/>
          <w:b/>
          <w:bCs/>
          <w:color w:val="auto"/>
          <w:sz w:val="24"/>
          <w:szCs w:val="24"/>
        </w:rPr>
        <w:t>行贿犯罪记录</w:t>
      </w:r>
      <w:r>
        <w:rPr>
          <w:rFonts w:hint="eastAsia" w:ascii="宋体" w:hAnsi="宋体" w:cs="宋体"/>
          <w:b/>
          <w:bCs/>
          <w:color w:val="auto"/>
          <w:sz w:val="24"/>
          <w:szCs w:val="24"/>
          <w:lang w:eastAsia="zh-CN"/>
        </w:rPr>
        <w:t>则取消其投标资格</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投标人认为有必要提供的其他材料.</w:t>
      </w:r>
    </w:p>
    <w:p>
      <w:pPr>
        <w:spacing w:line="60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以上复印件必须加盖单位公章</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7"/>
        <w:spacing w:line="360" w:lineRule="exact"/>
        <w:jc w:val="both"/>
        <w:rPr>
          <w:rFonts w:hint="eastAsia" w:ascii="宋体" w:eastAsia="宋体" w:cs="宋体"/>
          <w:color w:val="auto"/>
        </w:rPr>
      </w:pPr>
      <w:bookmarkStart w:id="68" w:name="_Toc198"/>
    </w:p>
    <w:bookmarkEnd w:id="68"/>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0</w:t>
      </w:r>
      <w:r>
        <w:rPr>
          <w:rFonts w:hint="eastAsia" w:ascii="宋体" w:hAnsi="宋体" w:cs="宋体"/>
          <w:b/>
          <w:bCs/>
          <w:color w:val="auto"/>
          <w:kern w:val="0"/>
          <w:sz w:val="32"/>
          <w:szCs w:val="32"/>
        </w:rPr>
        <w:t>、反商业贿赂承诺书</w:t>
      </w:r>
      <w:bookmarkEnd w:id="67"/>
    </w:p>
    <w:p>
      <w:pPr>
        <w:rPr>
          <w:rFonts w:hint="eastAsia" w:ascii="宋体" w:hAnsi="宋体" w:cs="宋体"/>
          <w:color w:val="auto"/>
        </w:rPr>
      </w:pPr>
    </w:p>
    <w:p>
      <w:pPr>
        <w:spacing w:line="360" w:lineRule="exact"/>
        <w:rPr>
          <w:rFonts w:hint="eastAsia" w:ascii="宋体" w:hAnsi="宋体" w:cs="宋体"/>
          <w:color w:val="auto"/>
          <w:sz w:val="24"/>
          <w:szCs w:val="24"/>
        </w:rPr>
      </w:pPr>
    </w:p>
    <w:p>
      <w:pPr>
        <w:spacing w:line="560" w:lineRule="exact"/>
        <w:rPr>
          <w:rFonts w:hint="eastAsia" w:ascii="宋体" w:hAnsi="宋体" w:cs="宋体"/>
          <w:color w:val="auto"/>
          <w:sz w:val="24"/>
          <w:szCs w:val="24"/>
        </w:rPr>
      </w:pPr>
      <w:r>
        <w:rPr>
          <w:rFonts w:hint="eastAsia" w:ascii="宋体" w:hAnsi="宋体" w:cs="宋体"/>
          <w:color w:val="auto"/>
          <w:sz w:val="24"/>
          <w:szCs w:val="24"/>
        </w:rPr>
        <w:t>我公司承诺：</w:t>
      </w:r>
      <w:r>
        <w:rPr>
          <w:rFonts w:hint="eastAsia" w:ascii="宋体" w:hAnsi="宋体" w:cs="宋体"/>
          <w:color w:val="auto"/>
          <w:sz w:val="24"/>
          <w:szCs w:val="24"/>
        </w:rPr>
        <w:tab/>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在</w:t>
      </w:r>
      <w:r>
        <w:rPr>
          <w:rFonts w:hint="eastAsia" w:ascii="宋体" w:hAnsi="宋体" w:cs="宋体"/>
          <w:color w:val="auto"/>
          <w:sz w:val="24"/>
          <w:szCs w:val="24"/>
          <w:u w:val="single"/>
        </w:rPr>
        <w:t>（投标项目名称）</w:t>
      </w:r>
      <w:r>
        <w:rPr>
          <w:rFonts w:hint="eastAsia" w:ascii="宋体" w:hAnsi="宋体" w:cs="宋体"/>
          <w:color w:val="auto"/>
          <w:sz w:val="24"/>
          <w:szCs w:val="24"/>
        </w:rPr>
        <w:t>投标活动中，我公司保证做到：</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一、公平参加本次投标活动。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三、若出现上述行为，我公司及参与投标的工作人员愿意接受按照国家法律法规等有关规定的处罚。</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w:t>
      </w:r>
    </w:p>
    <w:p>
      <w:pPr>
        <w:spacing w:line="560" w:lineRule="exact"/>
        <w:ind w:firstLine="3360" w:firstLineChars="1400"/>
        <w:rPr>
          <w:rFonts w:hint="eastAsia" w:ascii="宋体" w:hAnsi="宋体" w:cs="宋体"/>
          <w:color w:val="auto"/>
          <w:sz w:val="24"/>
          <w:szCs w:val="24"/>
        </w:rPr>
      </w:pPr>
      <w:r>
        <w:rPr>
          <w:rFonts w:hint="eastAsia" w:ascii="宋体" w:hAnsi="宋体" w:cs="宋体"/>
          <w:color w:val="auto"/>
          <w:sz w:val="24"/>
          <w:szCs w:val="24"/>
        </w:rPr>
        <w:t>公司法人代表（签字）</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法人授权代表（签字）</w:t>
      </w:r>
    </w:p>
    <w:p>
      <w:pPr>
        <w:spacing w:line="560" w:lineRule="exact"/>
        <w:ind w:left="4305" w:hanging="4920" w:hangingChars="2050"/>
        <w:rPr>
          <w:rFonts w:hint="eastAsia" w:ascii="宋体" w:hAnsi="宋体" w:cs="宋体"/>
          <w:color w:val="auto"/>
          <w:sz w:val="24"/>
          <w:szCs w:val="24"/>
        </w:rPr>
      </w:pPr>
      <w:r>
        <w:rPr>
          <w:rFonts w:hint="eastAsia" w:ascii="宋体" w:hAnsi="宋体" w:cs="宋体"/>
          <w:color w:val="auto"/>
          <w:sz w:val="24"/>
          <w:szCs w:val="24"/>
        </w:rPr>
        <w:t xml:space="preserve">                                        （公章）</w:t>
      </w:r>
    </w:p>
    <w:p>
      <w:pPr>
        <w:spacing w:line="500" w:lineRule="exact"/>
        <w:ind w:left="4305" w:hanging="4920" w:hangingChars="2050"/>
        <w:rPr>
          <w:rFonts w:hint="eastAsia" w:ascii="宋体" w:hAnsi="宋体" w:cs="宋体"/>
          <w:color w:val="auto"/>
          <w:sz w:val="24"/>
          <w:szCs w:val="24"/>
        </w:rPr>
      </w:pPr>
    </w:p>
    <w:p>
      <w:pPr>
        <w:spacing w:line="500" w:lineRule="exact"/>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年   月  日</w:t>
      </w:r>
    </w:p>
    <w:p>
      <w:pPr>
        <w:spacing w:line="360" w:lineRule="exact"/>
        <w:rPr>
          <w:rFonts w:hint="eastAsia" w:ascii="宋体" w:hAnsi="宋体" w:cs="宋体"/>
          <w:color w:val="auto"/>
          <w:szCs w:val="21"/>
        </w:rPr>
      </w:pPr>
    </w:p>
    <w:p>
      <w:pPr>
        <w:spacing w:line="360" w:lineRule="exact"/>
        <w:jc w:val="center"/>
        <w:rPr>
          <w:rFonts w:hint="eastAsia" w:ascii="宋体" w:hAnsi="宋体" w:cs="宋体"/>
          <w:b/>
          <w:color w:val="auto"/>
          <w:szCs w:val="21"/>
        </w:rPr>
      </w:pPr>
    </w:p>
    <w:p>
      <w:pPr>
        <w:spacing w:line="360" w:lineRule="exact"/>
        <w:jc w:val="center"/>
        <w:rPr>
          <w:rFonts w:hint="eastAsia" w:ascii="宋体" w:hAnsi="宋体" w:cs="宋体"/>
          <w:b/>
          <w:color w:val="auto"/>
          <w:szCs w:val="21"/>
        </w:rPr>
      </w:pPr>
    </w:p>
    <w:p>
      <w:pPr>
        <w:widowControl/>
        <w:snapToGrid w:val="0"/>
        <w:spacing w:line="600" w:lineRule="exact"/>
        <w:jc w:val="center"/>
        <w:rPr>
          <w:rFonts w:hint="eastAsia" w:ascii="宋体" w:hAnsi="宋体" w:cs="宋体"/>
          <w:b/>
          <w:bCs/>
          <w:color w:val="auto"/>
          <w:kern w:val="0"/>
          <w:sz w:val="30"/>
          <w:szCs w:val="30"/>
        </w:rPr>
      </w:pPr>
      <w:bookmarkStart w:id="69" w:name="_Toc30173"/>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rPr>
          <w:rFonts w:hint="eastAsia" w:ascii="宋体" w:hAnsi="宋体" w:cs="宋体"/>
          <w:b/>
          <w:bCs/>
          <w:color w:val="auto"/>
          <w:kern w:val="0"/>
          <w:sz w:val="30"/>
          <w:szCs w:val="30"/>
        </w:rPr>
      </w:pPr>
    </w:p>
    <w:p>
      <w:pPr>
        <w:widowControl/>
        <w:snapToGrid w:val="0"/>
        <w:spacing w:line="440" w:lineRule="exact"/>
        <w:rPr>
          <w:rFonts w:hint="eastAsia" w:ascii="宋体" w:hAnsi="宋体" w:cs="宋体"/>
          <w:b/>
          <w:bCs/>
          <w:color w:val="auto"/>
          <w:kern w:val="0"/>
          <w:sz w:val="24"/>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1</w:t>
      </w:r>
      <w:r>
        <w:rPr>
          <w:rFonts w:hint="eastAsia" w:ascii="宋体" w:hAnsi="宋体" w:cs="宋体"/>
          <w:b/>
          <w:bCs/>
          <w:color w:val="auto"/>
          <w:kern w:val="0"/>
          <w:sz w:val="32"/>
          <w:szCs w:val="32"/>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致： </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lang w:eastAsia="zh-CN"/>
        </w:rPr>
        <w:t>采购人</w:t>
      </w:r>
      <w:r>
        <w:rPr>
          <w:rFonts w:hint="eastAsia" w:ascii="宋体" w:hAnsi="宋体" w:cs="宋体"/>
          <w:color w:val="auto"/>
          <w:sz w:val="24"/>
          <w:szCs w:val="24"/>
        </w:rPr>
        <w:t>）:</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根据收到贵方</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我方保证遵守廉政建设各项规定，规范自身廉政行为，在竞标及工程建设过程中不发生不廉洁行为。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我方若违反上述承诺，愿承担一切责任并接受处罚。</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法定代表人或授权人（签字）：              投标人（盖单位章）：</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   </w:t>
      </w: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2</w:t>
      </w:r>
      <w:r>
        <w:rPr>
          <w:rFonts w:hint="eastAsia" w:ascii="宋体" w:hAnsi="宋体" w:cs="宋体"/>
          <w:b/>
          <w:bCs/>
          <w:color w:val="auto"/>
          <w:kern w:val="0"/>
          <w:sz w:val="32"/>
          <w:szCs w:val="32"/>
        </w:rPr>
        <w:t>、无行贿犯罪记录承诺书</w:t>
      </w:r>
    </w:p>
    <w:p>
      <w:pPr>
        <w:rPr>
          <w:rFonts w:hint="eastAsia" w:ascii="宋体" w:hAnsi="宋体" w:cs="宋体"/>
          <w:color w:val="auto"/>
          <w:kern w:val="0"/>
        </w:rPr>
      </w:pPr>
    </w:p>
    <w:p>
      <w:pPr>
        <w:widowControl/>
        <w:snapToGrid w:val="0"/>
        <w:spacing w:line="400" w:lineRule="exact"/>
        <w:ind w:firstLine="4658" w:firstLineChars="1450"/>
        <w:rPr>
          <w:rFonts w:hint="eastAsia" w:ascii="宋体" w:hAnsi="宋体" w:cs="宋体"/>
          <w:b/>
          <w:bCs/>
          <w:color w:val="auto"/>
          <w:kern w:val="0"/>
          <w:sz w:val="32"/>
          <w:szCs w:val="32"/>
        </w:rPr>
      </w:pPr>
      <w:r>
        <w:rPr>
          <w:rFonts w:hint="eastAsia" w:ascii="宋体" w:hAnsi="宋体" w:cs="宋体"/>
          <w:b/>
          <w:bCs/>
          <w:color w:val="auto"/>
          <w:kern w:val="0"/>
          <w:sz w:val="32"/>
          <w:szCs w:val="32"/>
        </w:rPr>
        <w:t>承诺书</w:t>
      </w:r>
    </w:p>
    <w:p>
      <w:pPr>
        <w:pStyle w:val="3"/>
        <w:spacing w:line="400" w:lineRule="exact"/>
        <w:rPr>
          <w:rFonts w:hint="eastAsia"/>
          <w:color w:val="auto"/>
          <w:kern w:val="1"/>
          <w:u w:val="single"/>
        </w:rPr>
      </w:pPr>
    </w:p>
    <w:p>
      <w:pPr>
        <w:pStyle w:val="3"/>
        <w:spacing w:line="400" w:lineRule="exact"/>
        <w:rPr>
          <w:rFonts w:hint="eastAsia"/>
          <w:color w:val="auto"/>
          <w:kern w:val="1"/>
          <w:sz w:val="24"/>
          <w:szCs w:val="24"/>
        </w:rPr>
      </w:pPr>
      <w:r>
        <w:rPr>
          <w:rFonts w:hint="eastAsia"/>
          <w:color w:val="auto"/>
          <w:kern w:val="1"/>
          <w:u w:val="single"/>
        </w:rPr>
        <w:t xml:space="preserve"> </w:t>
      </w:r>
      <w:r>
        <w:rPr>
          <w:rFonts w:hint="eastAsia"/>
          <w:color w:val="auto"/>
          <w:kern w:val="1"/>
          <w:sz w:val="24"/>
          <w:szCs w:val="24"/>
          <w:u w:val="single"/>
        </w:rPr>
        <w:t xml:space="preserve">                     </w:t>
      </w:r>
      <w:r>
        <w:rPr>
          <w:rFonts w:hint="eastAsia"/>
          <w:color w:val="auto"/>
          <w:kern w:val="1"/>
          <w:sz w:val="24"/>
          <w:szCs w:val="24"/>
        </w:rPr>
        <w:t>（</w:t>
      </w:r>
      <w:r>
        <w:rPr>
          <w:rFonts w:hint="eastAsia"/>
          <w:color w:val="auto"/>
          <w:kern w:val="1"/>
          <w:sz w:val="24"/>
          <w:szCs w:val="24"/>
          <w:lang w:eastAsia="zh-CN"/>
        </w:rPr>
        <w:t>采购人</w:t>
      </w:r>
      <w:r>
        <w:rPr>
          <w:rFonts w:hint="eastAsia"/>
          <w:color w:val="auto"/>
          <w:kern w:val="1"/>
          <w:sz w:val="24"/>
          <w:szCs w:val="24"/>
        </w:rPr>
        <w:t>名称）：</w:t>
      </w:r>
    </w:p>
    <w:p>
      <w:pPr>
        <w:pStyle w:val="3"/>
        <w:spacing w:line="400" w:lineRule="exact"/>
        <w:rPr>
          <w:rFonts w:hint="eastAsia"/>
          <w:color w:val="auto"/>
          <w:kern w:val="1"/>
          <w:sz w:val="24"/>
          <w:szCs w:val="24"/>
        </w:rPr>
      </w:pP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我方在此声明，我方在</w:t>
      </w:r>
      <w:r>
        <w:rPr>
          <w:rFonts w:hint="eastAsia"/>
          <w:color w:val="auto"/>
          <w:kern w:val="1"/>
          <w:sz w:val="24"/>
          <w:szCs w:val="24"/>
          <w:u w:val="single"/>
        </w:rPr>
        <w:t xml:space="preserve">                         </w:t>
      </w:r>
      <w:r>
        <w:rPr>
          <w:rFonts w:hint="eastAsia"/>
          <w:color w:val="auto"/>
          <w:kern w:val="1"/>
          <w:sz w:val="24"/>
          <w:szCs w:val="24"/>
        </w:rPr>
        <w:t>（项目名称）招标过程中所涉及的包括法人、法定代表人、法定代表人委托代理人、项目经理近三年来均无行贿犯罪记录。</w:t>
      </w: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我方保证上述信息的真实和准确，并愿意承担因我方就此弄虚作假所引起的一切法律后果。</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600" w:firstLineChars="250"/>
        <w:rPr>
          <w:rFonts w:hint="eastAsia"/>
          <w:color w:val="auto"/>
          <w:kern w:val="1"/>
          <w:sz w:val="24"/>
          <w:szCs w:val="24"/>
        </w:rPr>
      </w:pPr>
      <w:r>
        <w:rPr>
          <w:rFonts w:hint="eastAsia"/>
          <w:color w:val="auto"/>
          <w:kern w:val="1"/>
          <w:sz w:val="24"/>
          <w:szCs w:val="24"/>
        </w:rPr>
        <w:t>特此承诺</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2400" w:firstLineChars="1000"/>
        <w:rPr>
          <w:rFonts w:hint="eastAsia"/>
          <w:color w:val="auto"/>
          <w:kern w:val="1"/>
          <w:sz w:val="24"/>
          <w:szCs w:val="24"/>
        </w:rPr>
      </w:pPr>
      <w:r>
        <w:rPr>
          <w:rFonts w:hint="eastAsia"/>
          <w:color w:val="auto"/>
          <w:kern w:val="1"/>
          <w:sz w:val="24"/>
          <w:szCs w:val="24"/>
        </w:rPr>
        <w:t>投标人：</w:t>
      </w:r>
      <w:r>
        <w:rPr>
          <w:rFonts w:hint="eastAsia"/>
          <w:color w:val="auto"/>
          <w:kern w:val="1"/>
          <w:sz w:val="24"/>
          <w:szCs w:val="24"/>
          <w:u w:val="single"/>
        </w:rPr>
        <w:t xml:space="preserve">                               </w:t>
      </w:r>
      <w:r>
        <w:rPr>
          <w:rFonts w:hint="eastAsia"/>
          <w:color w:val="auto"/>
          <w:kern w:val="1"/>
          <w:sz w:val="24"/>
          <w:szCs w:val="24"/>
        </w:rPr>
        <w:t>（单位盖章）</w:t>
      </w:r>
    </w:p>
    <w:p>
      <w:pPr>
        <w:pStyle w:val="3"/>
        <w:spacing w:line="400" w:lineRule="exact"/>
        <w:ind w:firstLine="2400" w:firstLineChars="1000"/>
        <w:rPr>
          <w:rFonts w:hint="eastAsia"/>
          <w:color w:val="auto"/>
          <w:kern w:val="1"/>
          <w:sz w:val="24"/>
          <w:szCs w:val="24"/>
        </w:rPr>
      </w:pPr>
      <w:r>
        <w:rPr>
          <w:rFonts w:hint="eastAsia"/>
          <w:color w:val="auto"/>
          <w:kern w:val="1"/>
          <w:sz w:val="24"/>
          <w:szCs w:val="24"/>
        </w:rPr>
        <w:t>法定代表人或其委托代理人：</w:t>
      </w:r>
      <w:r>
        <w:rPr>
          <w:rFonts w:hint="eastAsia"/>
          <w:color w:val="auto"/>
          <w:kern w:val="1"/>
          <w:sz w:val="24"/>
          <w:szCs w:val="24"/>
          <w:u w:val="single"/>
        </w:rPr>
        <w:t xml:space="preserve">                 </w:t>
      </w:r>
      <w:r>
        <w:rPr>
          <w:rFonts w:hint="eastAsia"/>
          <w:color w:val="auto"/>
          <w:kern w:val="1"/>
          <w:sz w:val="24"/>
          <w:szCs w:val="24"/>
        </w:rPr>
        <w:t>（签字）</w:t>
      </w:r>
    </w:p>
    <w:p>
      <w:pPr>
        <w:pStyle w:val="3"/>
        <w:spacing w:line="400" w:lineRule="exact"/>
        <w:ind w:firstLine="600" w:firstLineChars="250"/>
        <w:rPr>
          <w:rFonts w:hint="eastAsia"/>
          <w:color w:val="auto"/>
          <w:kern w:val="1"/>
          <w:sz w:val="24"/>
          <w:szCs w:val="24"/>
          <w:u w:val="single"/>
        </w:rPr>
      </w:pPr>
    </w:p>
    <w:p>
      <w:pPr>
        <w:pStyle w:val="3"/>
        <w:spacing w:line="400" w:lineRule="exact"/>
        <w:ind w:firstLine="600" w:firstLineChars="250"/>
        <w:rPr>
          <w:rFonts w:hint="eastAsia"/>
          <w:color w:val="auto"/>
          <w:kern w:val="1"/>
          <w:sz w:val="24"/>
          <w:szCs w:val="24"/>
          <w:u w:val="single"/>
        </w:rPr>
      </w:pPr>
    </w:p>
    <w:p>
      <w:pPr>
        <w:pStyle w:val="3"/>
        <w:spacing w:line="400" w:lineRule="exact"/>
        <w:ind w:firstLine="6000" w:firstLineChars="2500"/>
        <w:rPr>
          <w:rFonts w:hint="eastAsia"/>
          <w:color w:val="auto"/>
          <w:kern w:val="1"/>
          <w:sz w:val="24"/>
          <w:szCs w:val="24"/>
          <w:u w:val="single"/>
        </w:rPr>
      </w:pPr>
      <w:r>
        <w:rPr>
          <w:rFonts w:hint="eastAsia"/>
          <w:color w:val="auto"/>
          <w:kern w:val="1"/>
          <w:sz w:val="24"/>
          <w:szCs w:val="24"/>
          <w:u w:val="single"/>
        </w:rPr>
        <w:t xml:space="preserve">     </w:t>
      </w:r>
      <w:r>
        <w:rPr>
          <w:rFonts w:hint="eastAsia"/>
          <w:color w:val="auto"/>
          <w:kern w:val="1"/>
          <w:sz w:val="24"/>
          <w:szCs w:val="24"/>
        </w:rPr>
        <w:t>年</w:t>
      </w:r>
      <w:r>
        <w:rPr>
          <w:rFonts w:hint="eastAsia"/>
          <w:color w:val="auto"/>
          <w:kern w:val="1"/>
          <w:sz w:val="24"/>
          <w:szCs w:val="24"/>
          <w:u w:val="single"/>
        </w:rPr>
        <w:t xml:space="preserve">  </w:t>
      </w:r>
      <w:r>
        <w:rPr>
          <w:rFonts w:hint="eastAsia"/>
          <w:color w:val="auto"/>
          <w:kern w:val="1"/>
          <w:sz w:val="24"/>
          <w:szCs w:val="24"/>
        </w:rPr>
        <w:t>月</w:t>
      </w:r>
      <w:r>
        <w:rPr>
          <w:rFonts w:hint="eastAsia"/>
          <w:color w:val="auto"/>
          <w:kern w:val="1"/>
          <w:sz w:val="24"/>
          <w:szCs w:val="24"/>
          <w:u w:val="single"/>
        </w:rPr>
        <w:t xml:space="preserve">     </w:t>
      </w:r>
      <w:r>
        <w:rPr>
          <w:rFonts w:hint="eastAsia"/>
          <w:color w:val="auto"/>
          <w:kern w:val="1"/>
          <w:sz w:val="24"/>
          <w:szCs w:val="24"/>
        </w:rPr>
        <w:t>日</w:t>
      </w:r>
    </w:p>
    <w:bookmarkEnd w:id="69"/>
    <w:p>
      <w:pPr>
        <w:widowControl/>
        <w:snapToGrid w:val="0"/>
        <w:spacing w:line="600" w:lineRule="exact"/>
        <w:rPr>
          <w:rFonts w:hint="eastAsia" w:ascii="宋体" w:hAnsi="宋体" w:cs="宋体"/>
          <w:b/>
          <w:bCs/>
          <w:color w:val="auto"/>
          <w:kern w:val="0"/>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Book Antiqua" w:hAnsi="Book Antiqua" w:eastAsia="宋体" w:cs="Times New Roman"/>
          <w:color w:val="auto"/>
          <w:kern w:val="1"/>
          <w:sz w:val="24"/>
          <w:szCs w:val="24"/>
          <w:lang w:val="en-US" w:eastAsia="zh-CN" w:bidi="ar-SA"/>
        </w:rPr>
      </w:pPr>
      <w:r>
        <w:rPr>
          <w:rFonts w:hint="eastAsia" w:ascii="Book Antiqua" w:hAnsi="Book Antiqua" w:eastAsia="宋体" w:cs="Times New Roman"/>
          <w:color w:val="auto"/>
          <w:kern w:val="1"/>
          <w:sz w:val="24"/>
          <w:szCs w:val="24"/>
          <w:lang w:val="en-US" w:eastAsia="zh-CN" w:bidi="ar-SA"/>
        </w:rPr>
        <w:t>注：出具由“中国裁判文书网”网站查询近三年来法人、法定代表人、法定代表人委托人、项目经理无行贿犯罪记录网页截图加盖企业公章证明。</w:t>
      </w:r>
    </w:p>
    <w:p/>
    <w:p>
      <w:pPr>
        <w:pStyle w:val="2"/>
      </w:pPr>
    </w:p>
    <w:p>
      <w:pPr>
        <w:pStyle w:val="7"/>
        <w:spacing w:line="360" w:lineRule="exact"/>
        <w:ind w:firstLine="1928" w:firstLineChars="600"/>
        <w:jc w:val="both"/>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第二轮报价表（仅限于谈判现场填写）</w:t>
      </w:r>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Style w:val="14"/>
        <w:tblW w:w="8838" w:type="dxa"/>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p>
          <w:p>
            <w:pPr>
              <w:spacing w:line="360" w:lineRule="exact"/>
              <w:ind w:firstLine="1575" w:firstLineChars="750"/>
              <w:rPr>
                <w:rFonts w:hint="eastAsia" w:ascii="宋体" w:hAnsi="宋体" w:cs="宋体"/>
                <w:color w:val="auto"/>
                <w:szCs w:val="21"/>
                <w:u w:val="single"/>
              </w:rPr>
            </w:pPr>
            <w:r>
              <w:rPr>
                <w:rFonts w:hint="eastAsia" w:ascii="宋体" w:hAnsi="宋体" w:cs="宋体"/>
                <w:color w:val="auto"/>
                <w:szCs w:val="21"/>
              </w:rPr>
              <w:t>人民币小写：</w:t>
            </w:r>
            <w:r>
              <w:rPr>
                <w:rFonts w:hint="eastAsia" w:ascii="宋体" w:hAnsi="宋体" w:cs="宋体"/>
                <w:color w:val="auto"/>
                <w:szCs w:val="21"/>
                <w:u w:val="single"/>
              </w:rPr>
              <w:t xml:space="preserve">             </w:t>
            </w:r>
          </w:p>
        </w:tc>
      </w:tr>
      <w:tr>
        <w:tblPrEx>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投标人名称（公章）：</w:t>
      </w:r>
    </w:p>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法定代表人或授权委托人签字:</w:t>
      </w:r>
    </w:p>
    <w:p>
      <w:pPr>
        <w:pStyle w:val="6"/>
        <w:spacing w:line="360" w:lineRule="exact"/>
        <w:rPr>
          <w:rFonts w:hint="eastAsia" w:ascii="宋体" w:eastAsia="宋体" w:cs="宋体"/>
          <w:color w:val="auto"/>
          <w:szCs w:val="21"/>
        </w:rPr>
      </w:pP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spacing w:line="560" w:lineRule="exact"/>
        <w:ind w:firstLine="315" w:firstLineChars="150"/>
        <w:rPr>
          <w:rFonts w:hint="eastAsia" w:ascii="宋体" w:hAnsi="宋体" w:cs="宋体"/>
          <w:color w:val="auto"/>
        </w:rPr>
      </w:pPr>
      <w:r>
        <w:rPr>
          <w:rFonts w:hint="eastAsia" w:ascii="宋体" w:hAnsi="宋体" w:cs="宋体"/>
          <w:color w:val="auto"/>
        </w:rPr>
        <w:t>说明：第二轮报价表加盖公章后现场填写，然后交与谈判小组。</w:t>
      </w:r>
    </w:p>
    <w:p>
      <w:pPr>
        <w:pStyle w:val="5"/>
        <w:ind w:left="0" w:leftChars="0" w:firstLine="0" w:firstLineChars="0"/>
      </w:pPr>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Bdr>
        <w:top w:val="single" w:color="auto" w:sz="4" w:space="1"/>
        <w:left w:val="none" w:color="auto" w:sz="0" w:space="4"/>
        <w:bottom w:val="none" w:color="auto" w:sz="0" w:space="1"/>
        <w:right w:val="none" w:color="auto" w:sz="0" w:space="4"/>
      </w:pBdr>
    </w:pPr>
    <w:r>
      <mc:AlternateContent>
        <mc:Choice Requires="wps">
          <w:drawing>
            <wp:anchor distT="0" distB="0" distL="114300" distR="114300" simplePos="0" relativeHeight="251658240" behindDoc="0" locked="0" layoutInCell="1" allowOverlap="1">
              <wp:simplePos x="0" y="0"/>
              <wp:positionH relativeFrom="margin">
                <wp:posOffset>2800350</wp:posOffset>
              </wp:positionH>
              <wp:positionV relativeFrom="paragraph">
                <wp:posOffset>1905</wp:posOffset>
              </wp:positionV>
              <wp:extent cx="466725" cy="241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6725" cy="241300"/>
                      </a:xfrm>
                      <a:prstGeom prst="rect">
                        <a:avLst/>
                      </a:prstGeom>
                      <a:noFill/>
                      <a:ln>
                        <a:noFill/>
                      </a:ln>
                    </wps:spPr>
                    <wps:txbx>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wps:txbx>
                    <wps:bodyPr lIns="0" tIns="0" rIns="0" bIns="0" upright="0"/>
                  </wps:wsp>
                </a:graphicData>
              </a:graphic>
            </wp:anchor>
          </w:drawing>
        </mc:Choice>
        <mc:Fallback>
          <w:pict>
            <v:shape id="_x0000_s1026" o:spid="_x0000_s1026" o:spt="202" type="#_x0000_t202" style="position:absolute;left:0pt;margin-left:220.5pt;margin-top:0.15pt;height:19pt;width:36.75pt;mso-position-horizontal-relative:margin;z-index:251658240;mso-width-relative:page;mso-height-relative:page;" filled="f" stroked="f" coordsize="21600,21600" o:gfxdata="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jtCsNcAAAAHAQAADwAAAAAAAAAB&#10;ACAAAAAiAAAAZHJzL2Rvd25yZXYueG1sUEsBAhQAFAAAAAgAh07iQOGgLXafAQAAIwMAAA4AAAAA&#10;AAAAAQAgAAAAJgEAAGRycy9lMm9Eb2MueG1sUEsFBgAAAAAGAAYAWQEAADcFAAAAAA==&#10;">
              <v:fill on="f" focussize="0,0"/>
              <v:stroke on="f"/>
              <v:imagedata o:title=""/>
              <o:lock v:ext="edit"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tabs>
        <w:tab w:val="right" w:pos="9759"/>
      </w:tabs>
      <w:jc w:val="left"/>
      <w:rPr>
        <w:rFonts w:hint="eastAsia"/>
        <w:lang w:val="en-US" w:eastAsia="zh-CN"/>
      </w:rPr>
    </w:pPr>
    <w:r>
      <w:rPr>
        <w:rFonts w:hint="eastAsia"/>
        <w:lang w:eastAsia="zh-CN"/>
      </w:rPr>
      <w:tab/>
    </w:r>
    <w:r>
      <w:rPr>
        <w:rFonts w:hint="eastAsia"/>
        <w:lang w:eastAsia="zh-CN"/>
      </w:rPr>
      <w:tab/>
    </w: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3B93E7"/>
    <w:multiLevelType w:val="singleLevel"/>
    <w:tmpl w:val="FA3B93E7"/>
    <w:lvl w:ilvl="0" w:tentative="0">
      <w:start w:val="10"/>
      <w:numFmt w:val="decimal"/>
      <w:suff w:val="space"/>
      <w:lvlText w:val="%1."/>
      <w:lvlJc w:val="left"/>
    </w:lvl>
  </w:abstractNum>
  <w:abstractNum w:abstractNumId="1">
    <w:nsid w:val="0000000D"/>
    <w:multiLevelType w:val="singleLevel"/>
    <w:tmpl w:val="0000000D"/>
    <w:lvl w:ilvl="0" w:tentative="0">
      <w:start w:val="1"/>
      <w:numFmt w:val="decimal"/>
      <w:lvlText w:val="%1."/>
      <w:lvlJc w:val="left"/>
      <w:pPr>
        <w:ind w:left="425" w:hanging="425"/>
      </w:pPr>
      <w:rPr>
        <w:rFonts w:hint="default"/>
      </w:rPr>
    </w:lvl>
  </w:abstractNum>
  <w:abstractNum w:abstractNumId="2">
    <w:nsid w:val="58451814"/>
    <w:multiLevelType w:val="singleLevel"/>
    <w:tmpl w:val="5845181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E587E"/>
    <w:rsid w:val="02586BAD"/>
    <w:rsid w:val="03002F37"/>
    <w:rsid w:val="03CF0A41"/>
    <w:rsid w:val="05350D50"/>
    <w:rsid w:val="06841EE2"/>
    <w:rsid w:val="07AB7E0D"/>
    <w:rsid w:val="09AE587E"/>
    <w:rsid w:val="09CA73C9"/>
    <w:rsid w:val="0A330888"/>
    <w:rsid w:val="0B3903B4"/>
    <w:rsid w:val="0BBF6F88"/>
    <w:rsid w:val="0CAA5C64"/>
    <w:rsid w:val="0DD07AE7"/>
    <w:rsid w:val="10933C9C"/>
    <w:rsid w:val="13636AEB"/>
    <w:rsid w:val="13CE567E"/>
    <w:rsid w:val="14251442"/>
    <w:rsid w:val="18616463"/>
    <w:rsid w:val="1AA04FD8"/>
    <w:rsid w:val="1E6623EB"/>
    <w:rsid w:val="20A44F36"/>
    <w:rsid w:val="22300729"/>
    <w:rsid w:val="22C47CB9"/>
    <w:rsid w:val="231C7432"/>
    <w:rsid w:val="23B05442"/>
    <w:rsid w:val="23F3733A"/>
    <w:rsid w:val="245D4A98"/>
    <w:rsid w:val="2869008F"/>
    <w:rsid w:val="2ABD21EE"/>
    <w:rsid w:val="2C6A06C6"/>
    <w:rsid w:val="2E4A13A8"/>
    <w:rsid w:val="2EAE1E8A"/>
    <w:rsid w:val="308575E6"/>
    <w:rsid w:val="31BB4F26"/>
    <w:rsid w:val="32AB18D1"/>
    <w:rsid w:val="338366C4"/>
    <w:rsid w:val="33E92E1D"/>
    <w:rsid w:val="38333423"/>
    <w:rsid w:val="38827BF5"/>
    <w:rsid w:val="39107DA3"/>
    <w:rsid w:val="3A8C3328"/>
    <w:rsid w:val="3C710B9C"/>
    <w:rsid w:val="3D25755F"/>
    <w:rsid w:val="3D5175BD"/>
    <w:rsid w:val="3FE02723"/>
    <w:rsid w:val="401C4CD6"/>
    <w:rsid w:val="4043056E"/>
    <w:rsid w:val="42532EB9"/>
    <w:rsid w:val="42C21DD8"/>
    <w:rsid w:val="432B4A6C"/>
    <w:rsid w:val="44C201CF"/>
    <w:rsid w:val="44C34F5C"/>
    <w:rsid w:val="49EC7519"/>
    <w:rsid w:val="4B1C13AD"/>
    <w:rsid w:val="4B89235D"/>
    <w:rsid w:val="4C06483B"/>
    <w:rsid w:val="4C520FAA"/>
    <w:rsid w:val="4CCD676F"/>
    <w:rsid w:val="4EE83F70"/>
    <w:rsid w:val="4F46302A"/>
    <w:rsid w:val="4FB814C3"/>
    <w:rsid w:val="4FC918DD"/>
    <w:rsid w:val="50BA6D29"/>
    <w:rsid w:val="527E4482"/>
    <w:rsid w:val="53742559"/>
    <w:rsid w:val="53A24E99"/>
    <w:rsid w:val="53A37339"/>
    <w:rsid w:val="55D83FEE"/>
    <w:rsid w:val="55EB567B"/>
    <w:rsid w:val="560265E5"/>
    <w:rsid w:val="568D47A7"/>
    <w:rsid w:val="57BF27C3"/>
    <w:rsid w:val="5963286F"/>
    <w:rsid w:val="59881898"/>
    <w:rsid w:val="5A0A6989"/>
    <w:rsid w:val="5B0D47D1"/>
    <w:rsid w:val="5C5D31E8"/>
    <w:rsid w:val="5D106105"/>
    <w:rsid w:val="5D57319C"/>
    <w:rsid w:val="5D724AE8"/>
    <w:rsid w:val="5E022236"/>
    <w:rsid w:val="5F0E4B08"/>
    <w:rsid w:val="64544486"/>
    <w:rsid w:val="65645899"/>
    <w:rsid w:val="65B5773B"/>
    <w:rsid w:val="66244137"/>
    <w:rsid w:val="68BA78DE"/>
    <w:rsid w:val="6B8A5185"/>
    <w:rsid w:val="6DBC6130"/>
    <w:rsid w:val="6DED71CD"/>
    <w:rsid w:val="6E457663"/>
    <w:rsid w:val="6F476455"/>
    <w:rsid w:val="6FD320B7"/>
    <w:rsid w:val="703E17E0"/>
    <w:rsid w:val="715976A3"/>
    <w:rsid w:val="74F104A2"/>
    <w:rsid w:val="7633647E"/>
    <w:rsid w:val="765D3831"/>
    <w:rsid w:val="78C72602"/>
    <w:rsid w:val="79D71759"/>
    <w:rsid w:val="7A2D3074"/>
    <w:rsid w:val="7AF340FA"/>
    <w:rsid w:val="7B5071EB"/>
    <w:rsid w:val="7F3C6B10"/>
    <w:rsid w:val="7F47471C"/>
    <w:rsid w:val="7F9D5822"/>
    <w:rsid w:val="7FBA070B"/>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7">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3">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5"/>
    <w:unhideWhenUsed/>
    <w:qFormat/>
    <w:uiPriority w:val="99"/>
    <w:pPr>
      <w:spacing w:after="120" w:line="240" w:lineRule="auto"/>
      <w:ind w:firstLine="420" w:firstLineChars="100"/>
    </w:pPr>
    <w:rPr>
      <w:rFonts w:ascii="Times New Roman" w:hAnsi="Times New Roman" w:eastAsia="宋体"/>
      <w:sz w:val="21"/>
      <w:szCs w:val="20"/>
    </w:rPr>
  </w:style>
  <w:style w:type="paragraph" w:styleId="3">
    <w:name w:val="Body Text"/>
    <w:basedOn w:val="1"/>
    <w:next w:val="4"/>
    <w:qFormat/>
    <w:uiPriority w:val="0"/>
  </w:style>
  <w:style w:type="paragraph" w:styleId="4">
    <w:name w:val="Body Text 2"/>
    <w:basedOn w:val="1"/>
    <w:qFormat/>
    <w:uiPriority w:val="0"/>
    <w:pPr>
      <w:spacing w:after="120" w:afterLines="0" w:line="480" w:lineRule="auto"/>
    </w:pPr>
    <w:rPr>
      <w:rFonts w:ascii="Times New Roman" w:hAnsi="Times New Roman"/>
    </w:rPr>
  </w:style>
  <w:style w:type="paragraph" w:styleId="5">
    <w:name w:val="Body Text First Indent 2"/>
    <w:basedOn w:val="6"/>
    <w:qFormat/>
    <w:uiPriority w:val="0"/>
    <w:pPr>
      <w:ind w:firstLine="420" w:firstLineChars="200"/>
    </w:pPr>
  </w:style>
  <w:style w:type="paragraph" w:styleId="6">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1">
    <w:name w:val="toc 1"/>
    <w:basedOn w:val="1"/>
    <w:next w:val="1"/>
    <w:unhideWhenUsed/>
    <w:qFormat/>
    <w:uiPriority w:val="39"/>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5">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2019-04-08T03:36:00Z</dcterms:created>
  <dc:creator>珊珊</dc:creator>
  <cp:lastModifiedBy>ss</cp:lastModifiedBy>
  <cp:lastPrinted>2019-04-10T08:19:00Z</cp:lastPrinted>
  <dcterms:modified xsi:type="dcterms:W3CDTF">2019-04-11T03:29:20Z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